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352684799"/>
    <w:bookmarkStart w:id="1" w:name="_Ref531534706"/>
    <w:p w14:paraId="51059EAF" w14:textId="22CF528A" w:rsidR="009061E6" w:rsidRPr="00040CDC" w:rsidRDefault="00956B48" w:rsidP="0047014D">
      <w:pPr>
        <w:pStyle w:val="Level1Heading"/>
        <w:keepNext w:val="0"/>
        <w:numPr>
          <w:ilvl w:val="0"/>
          <w:numId w:val="38"/>
        </w:numPr>
        <w:ind w:hanging="720"/>
        <w:outlineLvl w:val="9"/>
        <w:rPr>
          <w:rFonts w:ascii="Arial" w:hAnsi="Arial" w:cs="Arial"/>
          <w:sz w:val="22"/>
        </w:rPr>
      </w:pPr>
      <w:r>
        <w:fldChar w:fldCharType="begin"/>
      </w:r>
      <w:r>
        <w:instrText xml:space="preserve"> HYPERLINK \l "_top" </w:instrText>
      </w:r>
      <w:r>
        <w:fldChar w:fldCharType="separate"/>
      </w:r>
      <w:bookmarkStart w:id="2" w:name="_Ref531540074"/>
      <w:r w:rsidR="009061E6" w:rsidRPr="00040CDC">
        <w:rPr>
          <w:rStyle w:val="Hyperlink"/>
          <w:rFonts w:ascii="Arial" w:hAnsi="Arial" w:cs="Arial"/>
          <w:color w:val="auto"/>
          <w:sz w:val="22"/>
        </w:rPr>
        <w:t>BLACK START CAPABILITY</w:t>
      </w:r>
      <w:bookmarkEnd w:id="0"/>
      <w:bookmarkEnd w:id="1"/>
      <w:bookmarkEnd w:id="2"/>
      <w:r>
        <w:rPr>
          <w:rStyle w:val="Hyperlink"/>
          <w:rFonts w:ascii="Arial" w:hAnsi="Arial" w:cs="Arial"/>
          <w:color w:val="auto"/>
          <w:sz w:val="22"/>
        </w:rPr>
        <w:fldChar w:fldCharType="end"/>
      </w:r>
    </w:p>
    <w:p w14:paraId="5FA586AD" w14:textId="6C06B87B" w:rsidR="00D83DA9" w:rsidRPr="00040CDC" w:rsidRDefault="009061E6" w:rsidP="0037668C">
      <w:pPr>
        <w:pStyle w:val="Level2Heading"/>
      </w:pPr>
      <w:bookmarkStart w:id="3" w:name="_Toc32249478"/>
      <w:r w:rsidRPr="00040CDC">
        <w:t>Introduction</w:t>
      </w:r>
      <w:bookmarkEnd w:id="3"/>
    </w:p>
    <w:p w14:paraId="6C2C7249" w14:textId="5087AE9C" w:rsidR="00D83DA9" w:rsidRPr="00C53A20" w:rsidRDefault="009061E6" w:rsidP="00040CDC">
      <w:pPr>
        <w:pStyle w:val="BodyText2"/>
        <w:tabs>
          <w:tab w:val="clear" w:pos="1021"/>
        </w:tabs>
        <w:ind w:left="709"/>
        <w:rPr>
          <w:rFonts w:ascii="Arial" w:hAnsi="Arial" w:cs="Arial"/>
          <w:sz w:val="22"/>
        </w:rPr>
      </w:pPr>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agrees to </w:t>
      </w:r>
      <w:r w:rsidRPr="000B5376">
        <w:rPr>
          <w:rFonts w:ascii="Arial" w:hAnsi="Arial" w:cs="Arial"/>
          <w:sz w:val="22"/>
        </w:rPr>
        <w:t xml:space="preserve">provide </w:t>
      </w:r>
      <w:r w:rsidR="00DA37F7" w:rsidRPr="00224A3D">
        <w:rPr>
          <w:rFonts w:ascii="Arial" w:hAnsi="Arial"/>
          <w:b/>
          <w:sz w:val="22"/>
        </w:rPr>
        <w:t xml:space="preserve">The </w:t>
      </w:r>
      <w:r w:rsidR="00DA37F7" w:rsidRPr="000B5376">
        <w:rPr>
          <w:rFonts w:ascii="Arial" w:hAnsi="Arial" w:cs="Arial"/>
          <w:b/>
          <w:sz w:val="22"/>
        </w:rPr>
        <w:t>Company</w:t>
      </w:r>
      <w:r w:rsidRPr="00C53A20">
        <w:rPr>
          <w:rFonts w:ascii="Arial" w:hAnsi="Arial" w:cs="Arial"/>
          <w:sz w:val="22"/>
        </w:rPr>
        <w:t xml:space="preserve"> with the </w:t>
      </w:r>
      <w:r w:rsidR="00DA37F7" w:rsidRPr="00C53A20">
        <w:rPr>
          <w:rFonts w:ascii="Arial" w:hAnsi="Arial" w:cs="Arial"/>
          <w:b/>
          <w:sz w:val="22"/>
        </w:rPr>
        <w:t xml:space="preserve">Part 2 </w:t>
      </w:r>
      <w:r w:rsidR="00913479" w:rsidRPr="00C53A20">
        <w:rPr>
          <w:rFonts w:ascii="Arial" w:hAnsi="Arial" w:cs="Arial"/>
          <w:b/>
          <w:sz w:val="22"/>
        </w:rPr>
        <w:t>System Ancillary Service</w:t>
      </w:r>
      <w:r w:rsidRPr="00C53A20">
        <w:rPr>
          <w:rFonts w:ascii="Arial" w:hAnsi="Arial" w:cs="Arial"/>
          <w:sz w:val="22"/>
        </w:rPr>
        <w:t xml:space="preserve"> of </w:t>
      </w:r>
      <w:r w:rsidR="00DA37F7" w:rsidRPr="00355ECD">
        <w:rPr>
          <w:rFonts w:ascii="Arial" w:hAnsi="Arial" w:cs="Arial"/>
          <w:b/>
          <w:sz w:val="22"/>
        </w:rPr>
        <w:t>Black Start Capability</w:t>
      </w:r>
      <w:r w:rsidRPr="00C53A20">
        <w:rPr>
          <w:rFonts w:ascii="Arial" w:hAnsi="Arial" w:cs="Arial"/>
          <w:sz w:val="22"/>
        </w:rPr>
        <w:t xml:space="preserve">, and this </w:t>
      </w:r>
      <w:r w:rsidR="00217B6C" w:rsidRPr="00C53A20">
        <w:rPr>
          <w:rFonts w:ascii="Arial" w:hAnsi="Arial" w:cs="Arial"/>
          <w:sz w:val="22"/>
        </w:rPr>
        <w:t>Clause </w:t>
      </w:r>
      <w:r w:rsidR="00386E94">
        <w:rPr>
          <w:rFonts w:ascii="Arial" w:hAnsi="Arial" w:cs="Arial"/>
          <w:sz w:val="22"/>
        </w:rPr>
        <w:t>4</w:t>
      </w:r>
      <w:r w:rsidRPr="00C53A20">
        <w:rPr>
          <w:rFonts w:ascii="Arial" w:hAnsi="Arial" w:cs="Arial"/>
          <w:sz w:val="22"/>
        </w:rPr>
        <w:t xml:space="preserve"> and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 xml:space="preserve"> set out provisions relating to such service including the payments to be made by </w:t>
      </w:r>
      <w:r w:rsidR="00DA37F7" w:rsidRPr="00C53A20">
        <w:rPr>
          <w:rFonts w:ascii="Arial" w:hAnsi="Arial" w:cs="Arial"/>
          <w:b/>
          <w:sz w:val="22"/>
        </w:rPr>
        <w:t>The Company</w:t>
      </w:r>
      <w:r w:rsidRPr="00C53A20">
        <w:rPr>
          <w:rFonts w:ascii="Arial" w:hAnsi="Arial" w:cs="Arial"/>
          <w:sz w:val="22"/>
        </w:rPr>
        <w:t xml:space="preserve"> to the </w:t>
      </w:r>
      <w:r w:rsidR="00A261E0">
        <w:rPr>
          <w:rFonts w:ascii="Arial" w:hAnsi="Arial" w:cs="Arial"/>
          <w:b/>
          <w:sz w:val="22"/>
        </w:rPr>
        <w:t>BS Service Provider</w:t>
      </w:r>
      <w:r w:rsidRPr="00C53A20">
        <w:rPr>
          <w:rFonts w:ascii="Arial" w:hAnsi="Arial" w:cs="Arial"/>
          <w:sz w:val="22"/>
        </w:rPr>
        <w:t xml:space="preserve"> in respect thereof.</w:t>
      </w:r>
    </w:p>
    <w:p w14:paraId="002959C1" w14:textId="77777777" w:rsidR="00D83DA9" w:rsidRPr="00C53A20" w:rsidRDefault="009061E6" w:rsidP="0037668C">
      <w:pPr>
        <w:pStyle w:val="Level2Heading"/>
      </w:pPr>
      <w:bookmarkStart w:id="4" w:name="_Toc32249479"/>
      <w:r w:rsidRPr="00C53A20">
        <w:t>Definitions</w:t>
      </w:r>
      <w:bookmarkEnd w:id="4"/>
    </w:p>
    <w:p w14:paraId="4D64DEB6" w14:textId="24B1051E" w:rsidR="00D83DA9" w:rsidRPr="00C53A20" w:rsidRDefault="009061E6" w:rsidP="00040CDC">
      <w:pPr>
        <w:pStyle w:val="BodyText2"/>
        <w:tabs>
          <w:tab w:val="clear" w:pos="1021"/>
        </w:tabs>
        <w:ind w:left="709"/>
        <w:rPr>
          <w:rFonts w:ascii="Arial" w:hAnsi="Arial" w:cs="Arial"/>
          <w:sz w:val="22"/>
        </w:rPr>
      </w:pPr>
      <w:r w:rsidRPr="00C53A20">
        <w:rPr>
          <w:rFonts w:ascii="Arial" w:hAnsi="Arial" w:cs="Arial"/>
          <w:sz w:val="22"/>
        </w:rPr>
        <w:t xml:space="preserve">In this </w:t>
      </w:r>
      <w:r w:rsidR="00217B6C" w:rsidRPr="00C53A20">
        <w:rPr>
          <w:rFonts w:ascii="Arial" w:hAnsi="Arial" w:cs="Arial"/>
          <w:sz w:val="22"/>
        </w:rPr>
        <w:t>Clause </w:t>
      </w:r>
      <w:r w:rsidR="00386E94">
        <w:rPr>
          <w:rFonts w:ascii="Arial" w:hAnsi="Arial" w:cs="Arial"/>
          <w:sz w:val="22"/>
        </w:rPr>
        <w:t>4</w:t>
      </w:r>
      <w:r w:rsidRPr="00C53A20">
        <w:rPr>
          <w:rFonts w:ascii="Arial" w:hAnsi="Arial" w:cs="Arial"/>
          <w:sz w:val="22"/>
        </w:rPr>
        <w:t xml:space="preserve"> and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 xml:space="preserve"> the following terms shall have the meanings ascribed to them </w:t>
      </w:r>
      <w:proofErr w:type="gramStart"/>
      <w:r w:rsidRPr="00C53A20">
        <w:rPr>
          <w:rFonts w:ascii="Arial" w:hAnsi="Arial" w:cs="Arial"/>
          <w:sz w:val="22"/>
        </w:rPr>
        <w:t>below:-</w:t>
      </w:r>
      <w:proofErr w:type="gramEnd"/>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5103"/>
      </w:tblGrid>
      <w:tr w:rsidR="00DD4F4D" w:rsidRPr="00C53A20" w14:paraId="23CD6683" w14:textId="77777777" w:rsidTr="00D53261">
        <w:tc>
          <w:tcPr>
            <w:tcW w:w="2976" w:type="dxa"/>
          </w:tcPr>
          <w:p w14:paraId="31C0BC4B" w14:textId="77777777" w:rsidR="00D83DA9" w:rsidRPr="00C53A20" w:rsidRDefault="00DD4F4D" w:rsidP="00456754">
            <w:pPr>
              <w:pStyle w:val="Definition"/>
              <w:rPr>
                <w:rFonts w:ascii="Arial" w:hAnsi="Arial" w:cs="Arial"/>
                <w:b/>
                <w:sz w:val="22"/>
              </w:rPr>
            </w:pPr>
            <w:r w:rsidRPr="00C53A20">
              <w:rPr>
                <w:rFonts w:ascii="Arial" w:hAnsi="Arial" w:cs="Arial"/>
                <w:b/>
                <w:sz w:val="22"/>
              </w:rPr>
              <w:t>“Acceptable Security”</w:t>
            </w:r>
          </w:p>
        </w:tc>
        <w:tc>
          <w:tcPr>
            <w:tcW w:w="5103" w:type="dxa"/>
          </w:tcPr>
          <w:p w14:paraId="4A0458BF" w14:textId="2BC0E40E" w:rsidR="00D83DA9" w:rsidRPr="00C53A20" w:rsidRDefault="00DD4F4D" w:rsidP="00456754">
            <w:pPr>
              <w:pStyle w:val="Definition"/>
              <w:rPr>
                <w:rFonts w:ascii="Arial" w:hAnsi="Arial" w:cs="Arial"/>
                <w:sz w:val="22"/>
              </w:rPr>
            </w:pPr>
            <w:r w:rsidRPr="00C53A20">
              <w:rPr>
                <w:rFonts w:ascii="Arial" w:hAnsi="Arial" w:cs="Arial"/>
                <w:sz w:val="22"/>
              </w:rPr>
              <w:t>has the meaning attributed to it in Sub-Clause</w:t>
            </w:r>
            <w:r w:rsidR="00217B6C"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_Ref352842758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4.6.4.4</w:t>
            </w:r>
            <w:r w:rsidR="001C5C5F" w:rsidRPr="00C53A20">
              <w:rPr>
                <w:rFonts w:ascii="Arial" w:hAnsi="Arial" w:cs="Arial"/>
                <w:sz w:val="22"/>
              </w:rPr>
              <w:fldChar w:fldCharType="end"/>
            </w:r>
            <w:r w:rsidRPr="00C53A20">
              <w:rPr>
                <w:rFonts w:ascii="Arial" w:hAnsi="Arial" w:cs="Arial"/>
                <w:sz w:val="22"/>
              </w:rPr>
              <w:t>;</w:t>
            </w:r>
          </w:p>
        </w:tc>
      </w:tr>
      <w:tr w:rsidR="008E513E" w:rsidRPr="00C53A20" w14:paraId="3CD2F4BD" w14:textId="77777777" w:rsidTr="00D53261">
        <w:tc>
          <w:tcPr>
            <w:tcW w:w="2976" w:type="dxa"/>
          </w:tcPr>
          <w:p w14:paraId="19E2823D" w14:textId="77777777" w:rsidR="00D83DA9" w:rsidRPr="00C53A20" w:rsidRDefault="00591F31" w:rsidP="00456754">
            <w:pPr>
              <w:pStyle w:val="Definition"/>
              <w:rPr>
                <w:rFonts w:ascii="Arial" w:hAnsi="Arial" w:cs="Arial"/>
                <w:b/>
                <w:sz w:val="22"/>
              </w:rPr>
            </w:pPr>
            <w:r w:rsidRPr="00C53A20">
              <w:rPr>
                <w:rFonts w:ascii="Arial" w:hAnsi="Arial" w:cs="Arial"/>
                <w:sz w:val="22"/>
              </w:rPr>
              <w:t>“</w:t>
            </w:r>
            <w:r w:rsidR="008E513E" w:rsidRPr="00C53A20">
              <w:rPr>
                <w:rFonts w:ascii="Arial" w:hAnsi="Arial" w:cs="Arial"/>
                <w:b/>
                <w:sz w:val="22"/>
              </w:rPr>
              <w:t>Additional Works Period</w:t>
            </w:r>
            <w:r w:rsidRPr="00C53A20">
              <w:rPr>
                <w:rFonts w:ascii="Arial" w:hAnsi="Arial" w:cs="Arial"/>
                <w:sz w:val="22"/>
              </w:rPr>
              <w:t>”</w:t>
            </w:r>
          </w:p>
        </w:tc>
        <w:tc>
          <w:tcPr>
            <w:tcW w:w="5103" w:type="dxa"/>
          </w:tcPr>
          <w:p w14:paraId="21AB1F0D" w14:textId="215AD658" w:rsidR="00D83DA9" w:rsidRPr="00C53A20" w:rsidRDefault="00B949AD" w:rsidP="00456754">
            <w:pPr>
              <w:pStyle w:val="Definition"/>
              <w:rPr>
                <w:rFonts w:ascii="Arial" w:hAnsi="Arial" w:cs="Arial"/>
                <w:sz w:val="22"/>
              </w:rPr>
            </w:pPr>
            <w:r w:rsidRPr="00C53A20">
              <w:rPr>
                <w:rFonts w:ascii="Arial" w:hAnsi="Arial" w:cs="Arial"/>
                <w:sz w:val="22"/>
              </w:rPr>
              <w:t xml:space="preserve">has </w:t>
            </w:r>
            <w:r w:rsidR="00CD3640" w:rsidRPr="00C53A20">
              <w:rPr>
                <w:rFonts w:ascii="Arial" w:hAnsi="Arial" w:cs="Arial"/>
                <w:sz w:val="22"/>
              </w:rPr>
              <w:t>the meaning given to it</w:t>
            </w:r>
            <w:r w:rsidR="008E513E" w:rsidRPr="00C53A20">
              <w:rPr>
                <w:rFonts w:ascii="Arial" w:hAnsi="Arial" w:cs="Arial"/>
                <w:sz w:val="22"/>
              </w:rPr>
              <w:t xml:space="preserve"> in </w:t>
            </w:r>
            <w:r w:rsidR="001C5C5F" w:rsidRPr="00C53A20">
              <w:rPr>
                <w:rFonts w:ascii="Arial" w:hAnsi="Arial" w:cs="Arial"/>
                <w:sz w:val="22"/>
              </w:rPr>
              <w:fldChar w:fldCharType="begin"/>
            </w:r>
            <w:r w:rsidR="001C5C5F" w:rsidRPr="00C53A20">
              <w:rPr>
                <w:rFonts w:ascii="Arial" w:hAnsi="Arial" w:cs="Arial"/>
                <w:sz w:val="22"/>
              </w:rPr>
              <w:instrText xml:space="preserve"> REF  _Ref353271093 \* Caps \h \n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8E513E" w:rsidRPr="00C53A20">
              <w:rPr>
                <w:rFonts w:ascii="Arial" w:hAnsi="Arial" w:cs="Arial"/>
                <w:sz w:val="22"/>
              </w:rPr>
              <w:t>;</w:t>
            </w:r>
          </w:p>
        </w:tc>
      </w:tr>
      <w:tr w:rsidR="00DD4F4D" w:rsidRPr="00C53A20" w14:paraId="616CE0D2" w14:textId="77777777" w:rsidTr="00D53261">
        <w:tc>
          <w:tcPr>
            <w:tcW w:w="2976" w:type="dxa"/>
          </w:tcPr>
          <w:p w14:paraId="0403C749" w14:textId="77777777" w:rsidR="00D83DA9" w:rsidRPr="00C53A20" w:rsidRDefault="00DD4F4D" w:rsidP="00456754">
            <w:pPr>
              <w:pStyle w:val="Definition"/>
              <w:rPr>
                <w:rFonts w:ascii="Arial" w:hAnsi="Arial" w:cs="Arial"/>
                <w:b/>
                <w:sz w:val="22"/>
              </w:rPr>
            </w:pPr>
            <w:r w:rsidRPr="00C53A20">
              <w:rPr>
                <w:rFonts w:ascii="Arial" w:hAnsi="Arial" w:cs="Arial"/>
                <w:b/>
                <w:sz w:val="22"/>
              </w:rPr>
              <w:t>“Annual Availability Shortfall Payments”</w:t>
            </w:r>
          </w:p>
        </w:tc>
        <w:tc>
          <w:tcPr>
            <w:tcW w:w="5103" w:type="dxa"/>
          </w:tcPr>
          <w:p w14:paraId="20010015" w14:textId="2ECA6333" w:rsidR="00D83DA9" w:rsidRPr="00C53A20" w:rsidRDefault="00DD4F4D" w:rsidP="00C75A78">
            <w:pPr>
              <w:pStyle w:val="Definition"/>
              <w:rPr>
                <w:rFonts w:ascii="Arial" w:hAnsi="Arial" w:cs="Arial"/>
                <w:sz w:val="22"/>
              </w:rPr>
            </w:pPr>
            <w:r w:rsidRPr="00C53A20">
              <w:rPr>
                <w:rFonts w:ascii="Arial" w:hAnsi="Arial" w:cs="Arial"/>
                <w:sz w:val="22"/>
              </w:rPr>
              <w:t xml:space="preserve">means the payments calculated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w:t>
            </w:r>
            <w:r w:rsidR="00BD3B79" w:rsidRPr="00C53A20">
              <w:rPr>
                <w:rFonts w:ascii="Arial" w:hAnsi="Arial" w:cs="Arial"/>
                <w:sz w:val="22"/>
              </w:rPr>
              <w:t> </w:t>
            </w:r>
            <w:r w:rsidR="00386E94">
              <w:rPr>
                <w:rFonts w:ascii="Arial" w:hAnsi="Arial" w:cs="Arial"/>
                <w:sz w:val="22"/>
              </w:rPr>
              <w:t>Section 2</w:t>
            </w:r>
            <w:r w:rsidRPr="00C53A20">
              <w:rPr>
                <w:rFonts w:ascii="Arial" w:hAnsi="Arial" w:cs="Arial"/>
                <w:sz w:val="22"/>
              </w:rPr>
              <w:t>,</w:t>
            </w:r>
            <w:r w:rsidR="00BD3B79" w:rsidRPr="00C53A20">
              <w:rPr>
                <w:rFonts w:ascii="Arial" w:hAnsi="Arial" w:cs="Arial"/>
                <w:sz w:val="22"/>
              </w:rPr>
              <w:t> </w:t>
            </w:r>
            <w:r w:rsidR="0013271B">
              <w:rPr>
                <w:rFonts w:ascii="Arial" w:hAnsi="Arial" w:cs="Arial"/>
                <w:sz w:val="22"/>
              </w:rPr>
              <w:t xml:space="preserve">Part II </w:t>
            </w:r>
            <w:r w:rsidRPr="00C53A20">
              <w:rPr>
                <w:rFonts w:ascii="Arial" w:hAnsi="Arial" w:cs="Arial"/>
                <w:sz w:val="22"/>
              </w:rPr>
              <w:t xml:space="preserve">to be made by the </w:t>
            </w:r>
            <w:r w:rsidR="00A261E0">
              <w:rPr>
                <w:rFonts w:ascii="Arial" w:hAnsi="Arial" w:cs="Arial"/>
                <w:b/>
                <w:sz w:val="22"/>
              </w:rPr>
              <w:t>BS Service Provider</w:t>
            </w:r>
            <w:r w:rsidRPr="00C53A20">
              <w:rPr>
                <w:rFonts w:ascii="Arial" w:hAnsi="Arial" w:cs="Arial"/>
                <w:sz w:val="22"/>
              </w:rPr>
              <w:t xml:space="preserve"> to </w:t>
            </w:r>
            <w:r w:rsidR="00DA37F7" w:rsidRPr="00C53A20">
              <w:rPr>
                <w:rFonts w:ascii="Arial" w:hAnsi="Arial" w:cs="Arial"/>
                <w:b/>
                <w:sz w:val="22"/>
              </w:rPr>
              <w:t>The Company</w:t>
            </w:r>
            <w:r w:rsidRPr="00C53A20">
              <w:rPr>
                <w:rFonts w:ascii="Arial" w:hAnsi="Arial" w:cs="Arial"/>
                <w:sz w:val="22"/>
              </w:rPr>
              <w:t xml:space="preserve"> in the circumstances set out in </w:t>
            </w:r>
            <w:r w:rsidR="001C5C5F" w:rsidRPr="00C53A20">
              <w:rPr>
                <w:rFonts w:ascii="Arial" w:hAnsi="Arial" w:cs="Arial"/>
                <w:sz w:val="22"/>
              </w:rPr>
              <w:fldChar w:fldCharType="begin"/>
            </w:r>
            <w:r w:rsidR="001C5C5F" w:rsidRPr="00C53A20">
              <w:rPr>
                <w:rFonts w:ascii="Arial" w:hAnsi="Arial" w:cs="Arial"/>
                <w:sz w:val="22"/>
              </w:rPr>
              <w:instrText xml:space="preserve"> REF  _Ref353208993 \* Caps \h \n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C</w:t>
            </w:r>
            <w:r w:rsidR="001C5C5F" w:rsidRPr="00C53A20">
              <w:rPr>
                <w:rFonts w:ascii="Arial" w:hAnsi="Arial" w:cs="Arial"/>
                <w:sz w:val="22"/>
              </w:rPr>
              <w:fldChar w:fldCharType="end"/>
            </w:r>
            <w:r w:rsidRPr="00C53A20">
              <w:rPr>
                <w:rFonts w:ascii="Arial" w:hAnsi="Arial" w:cs="Arial"/>
                <w:sz w:val="22"/>
              </w:rPr>
              <w:t xml:space="preserve"> to this </w:t>
            </w:r>
            <w:r w:rsidR="00217B6C" w:rsidRPr="00C53A20">
              <w:rPr>
                <w:rFonts w:ascii="Arial" w:hAnsi="Arial" w:cs="Arial"/>
                <w:sz w:val="22"/>
              </w:rPr>
              <w:t>Clause</w:t>
            </w:r>
            <w:r w:rsidR="00DB4491">
              <w:rPr>
                <w:rFonts w:ascii="Arial" w:hAnsi="Arial" w:cs="Arial"/>
                <w:sz w:val="22"/>
              </w:rPr>
              <w:t xml:space="preserve"> 4</w:t>
            </w:r>
            <w:r w:rsidRPr="00C53A20">
              <w:rPr>
                <w:rFonts w:ascii="Arial" w:hAnsi="Arial" w:cs="Arial"/>
                <w:sz w:val="22"/>
              </w:rPr>
              <w:t>;</w:t>
            </w:r>
          </w:p>
        </w:tc>
      </w:tr>
      <w:tr w:rsidR="00DD4F4D" w:rsidRPr="00C53A20" w14:paraId="4FDFD603" w14:textId="77777777" w:rsidTr="00D53261">
        <w:tc>
          <w:tcPr>
            <w:tcW w:w="2976" w:type="dxa"/>
          </w:tcPr>
          <w:p w14:paraId="28F9C529" w14:textId="77777777" w:rsidR="00D83DA9" w:rsidRPr="00C53A20" w:rsidRDefault="00DD4F4D" w:rsidP="00456754">
            <w:pPr>
              <w:pStyle w:val="Definition"/>
              <w:rPr>
                <w:rFonts w:ascii="Arial" w:hAnsi="Arial" w:cs="Arial"/>
                <w:b/>
                <w:sz w:val="22"/>
              </w:rPr>
            </w:pPr>
            <w:r w:rsidRPr="00C53A20">
              <w:rPr>
                <w:rFonts w:ascii="Arial" w:hAnsi="Arial" w:cs="Arial"/>
                <w:b/>
                <w:sz w:val="22"/>
              </w:rPr>
              <w:t>“Assessment Period”</w:t>
            </w:r>
          </w:p>
        </w:tc>
        <w:tc>
          <w:tcPr>
            <w:tcW w:w="5103" w:type="dxa"/>
          </w:tcPr>
          <w:p w14:paraId="110D8CD1" w14:textId="033A8A5A" w:rsidR="00D83DA9" w:rsidRPr="00C53A20" w:rsidRDefault="00DD4F4D" w:rsidP="00456754">
            <w:pPr>
              <w:pStyle w:val="Definition"/>
              <w:rPr>
                <w:rFonts w:ascii="Arial" w:hAnsi="Arial" w:cs="Arial"/>
                <w:sz w:val="22"/>
              </w:rPr>
            </w:pPr>
            <w:r w:rsidRPr="00C53A20">
              <w:rPr>
                <w:rFonts w:ascii="Arial" w:hAnsi="Arial" w:cs="Arial"/>
                <w:sz w:val="22"/>
              </w:rPr>
              <w:t>has the meaning attributed to it in Sub-Clause</w:t>
            </w:r>
            <w:r w:rsidR="00CA53DC"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_Ref353175772 \r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4.15.1</w:t>
            </w:r>
            <w:r w:rsidR="001C5C5F" w:rsidRPr="00C53A20">
              <w:rPr>
                <w:rFonts w:ascii="Arial" w:hAnsi="Arial" w:cs="Arial"/>
                <w:sz w:val="22"/>
              </w:rPr>
              <w:fldChar w:fldCharType="end"/>
            </w:r>
            <w:r w:rsidRPr="00C53A20">
              <w:rPr>
                <w:rFonts w:ascii="Arial" w:hAnsi="Arial" w:cs="Arial"/>
                <w:sz w:val="22"/>
              </w:rPr>
              <w:t>;</w:t>
            </w:r>
          </w:p>
        </w:tc>
      </w:tr>
      <w:tr w:rsidR="00DD4F4D" w:rsidRPr="00C53A20" w14:paraId="743A7BCA" w14:textId="77777777" w:rsidTr="00D53261">
        <w:tc>
          <w:tcPr>
            <w:tcW w:w="2976" w:type="dxa"/>
          </w:tcPr>
          <w:p w14:paraId="592211BF" w14:textId="77777777" w:rsidR="00D83DA9" w:rsidRPr="00C53A20" w:rsidRDefault="00DD4F4D" w:rsidP="00456754">
            <w:pPr>
              <w:pStyle w:val="Definition"/>
              <w:rPr>
                <w:rFonts w:ascii="Arial" w:hAnsi="Arial" w:cs="Arial"/>
                <w:b/>
                <w:sz w:val="22"/>
              </w:rPr>
            </w:pPr>
            <w:r w:rsidRPr="00C53A20">
              <w:rPr>
                <w:rFonts w:ascii="Arial" w:hAnsi="Arial" w:cs="Arial"/>
                <w:b/>
                <w:sz w:val="22"/>
              </w:rPr>
              <w:t>“Assurance Visit”</w:t>
            </w:r>
          </w:p>
        </w:tc>
        <w:tc>
          <w:tcPr>
            <w:tcW w:w="5103" w:type="dxa"/>
          </w:tcPr>
          <w:p w14:paraId="0B0FB25E" w14:textId="5AF4581B" w:rsidR="00D83DA9" w:rsidRPr="00C53A20" w:rsidRDefault="00DD4F4D" w:rsidP="00456754">
            <w:pPr>
              <w:pStyle w:val="Definition"/>
              <w:rPr>
                <w:rFonts w:ascii="Arial" w:hAnsi="Arial" w:cs="Arial"/>
                <w:sz w:val="22"/>
              </w:rPr>
            </w:pPr>
            <w:r w:rsidRPr="00C53A20">
              <w:rPr>
                <w:rFonts w:ascii="Arial" w:hAnsi="Arial" w:cs="Arial"/>
                <w:sz w:val="22"/>
              </w:rPr>
              <w:t>has the meaning attributed to it in Sub-Clause</w:t>
            </w:r>
            <w:r w:rsidR="00CA53DC"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_Ref353175806 \r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4.19.2</w:t>
            </w:r>
            <w:r w:rsidR="001C5C5F" w:rsidRPr="00C53A20">
              <w:rPr>
                <w:rFonts w:ascii="Arial" w:hAnsi="Arial" w:cs="Arial"/>
                <w:sz w:val="22"/>
              </w:rPr>
              <w:fldChar w:fldCharType="end"/>
            </w:r>
            <w:r w:rsidRPr="00C53A20">
              <w:rPr>
                <w:rFonts w:ascii="Arial" w:hAnsi="Arial" w:cs="Arial"/>
                <w:sz w:val="22"/>
              </w:rPr>
              <w:t>;</w:t>
            </w:r>
          </w:p>
        </w:tc>
      </w:tr>
      <w:tr w:rsidR="00DD4F4D" w:rsidRPr="00C53A20" w14:paraId="7A0783B2" w14:textId="77777777" w:rsidTr="00D53261">
        <w:tc>
          <w:tcPr>
            <w:tcW w:w="2976" w:type="dxa"/>
          </w:tcPr>
          <w:p w14:paraId="02ABE4B4" w14:textId="77777777" w:rsidR="00D83DA9" w:rsidRPr="00C53A20" w:rsidRDefault="00DD4F4D" w:rsidP="00456754">
            <w:pPr>
              <w:pStyle w:val="Definition"/>
              <w:rPr>
                <w:rFonts w:ascii="Arial" w:hAnsi="Arial" w:cs="Arial"/>
                <w:b/>
                <w:sz w:val="22"/>
              </w:rPr>
            </w:pPr>
            <w:r w:rsidRPr="00C53A20">
              <w:rPr>
                <w:rFonts w:ascii="Arial" w:hAnsi="Arial" w:cs="Arial"/>
                <w:b/>
                <w:sz w:val="22"/>
              </w:rPr>
              <w:t>“Auxiliaries”</w:t>
            </w:r>
          </w:p>
        </w:tc>
        <w:tc>
          <w:tcPr>
            <w:tcW w:w="5103" w:type="dxa"/>
          </w:tcPr>
          <w:p w14:paraId="17718BA9" w14:textId="55516076" w:rsidR="00D83DA9" w:rsidRPr="00C53A20" w:rsidRDefault="00DD4F4D" w:rsidP="00C75A78">
            <w:pPr>
              <w:pStyle w:val="Definition"/>
              <w:rPr>
                <w:rFonts w:ascii="Arial" w:hAnsi="Arial" w:cs="Arial"/>
                <w:sz w:val="22"/>
              </w:rPr>
            </w:pPr>
            <w:r w:rsidRPr="00C53A20">
              <w:rPr>
                <w:rFonts w:ascii="Arial" w:hAnsi="Arial" w:cs="Arial"/>
                <w:sz w:val="22"/>
              </w:rPr>
              <w:t xml:space="preserve">means </w:t>
            </w:r>
            <w:r w:rsidR="0082649D">
              <w:rPr>
                <w:rFonts w:ascii="Arial" w:hAnsi="Arial" w:cs="Arial"/>
                <w:sz w:val="22"/>
              </w:rPr>
              <w:t>a</w:t>
            </w:r>
            <w:r w:rsidR="0082649D" w:rsidRPr="0082649D">
              <w:rPr>
                <w:rFonts w:ascii="Arial" w:hAnsi="Arial" w:cs="Arial"/>
                <w:sz w:val="22"/>
              </w:rPr>
              <w:t xml:space="preserve">ny item of </w:t>
            </w:r>
            <w:r w:rsidR="0082649D" w:rsidRPr="0082649D">
              <w:rPr>
                <w:rFonts w:ascii="Arial" w:hAnsi="Arial" w:cs="Arial"/>
                <w:b/>
                <w:bCs/>
                <w:sz w:val="22"/>
              </w:rPr>
              <w:t xml:space="preserve">Plant </w:t>
            </w:r>
            <w:r w:rsidR="0082649D" w:rsidRPr="0082649D">
              <w:rPr>
                <w:rFonts w:ascii="Arial" w:hAnsi="Arial" w:cs="Arial"/>
                <w:sz w:val="22"/>
              </w:rPr>
              <w:t xml:space="preserve">and/or </w:t>
            </w:r>
            <w:r w:rsidR="0082649D" w:rsidRPr="0082649D">
              <w:rPr>
                <w:rFonts w:ascii="Arial" w:hAnsi="Arial" w:cs="Arial"/>
                <w:b/>
                <w:bCs/>
                <w:sz w:val="22"/>
              </w:rPr>
              <w:t xml:space="preserve">Apparatus </w:t>
            </w:r>
            <w:r w:rsidR="0082649D" w:rsidRPr="0082649D">
              <w:rPr>
                <w:rFonts w:ascii="Arial" w:hAnsi="Arial" w:cs="Arial"/>
                <w:sz w:val="22"/>
              </w:rPr>
              <w:t xml:space="preserve">not directly a part of </w:t>
            </w:r>
            <w:r w:rsidR="0082649D" w:rsidRPr="00D91452">
              <w:rPr>
                <w:rFonts w:ascii="Arial" w:hAnsi="Arial" w:cs="Arial"/>
                <w:sz w:val="22"/>
              </w:rPr>
              <w:t>the boiler plant</w:t>
            </w:r>
            <w:r w:rsidR="00D91452">
              <w:rPr>
                <w:rFonts w:ascii="Arial" w:hAnsi="Arial" w:cs="Arial"/>
                <w:sz w:val="22"/>
              </w:rPr>
              <w:t>,</w:t>
            </w:r>
            <w:r w:rsidR="0082649D" w:rsidRPr="00D91452">
              <w:rPr>
                <w:rFonts w:ascii="Arial" w:hAnsi="Arial" w:cs="Arial"/>
                <w:sz w:val="22"/>
              </w:rPr>
              <w:t xml:space="preserve"> </w:t>
            </w:r>
            <w:r w:rsidR="0082649D" w:rsidRPr="00D91452">
              <w:rPr>
                <w:rFonts w:ascii="Arial" w:hAnsi="Arial" w:cs="Arial"/>
                <w:b/>
                <w:bCs/>
                <w:sz w:val="22"/>
              </w:rPr>
              <w:t xml:space="preserve">Generating Unit </w:t>
            </w:r>
            <w:r w:rsidR="0082649D" w:rsidRPr="00C75A78">
              <w:rPr>
                <w:rFonts w:ascii="Arial" w:hAnsi="Arial"/>
                <w:b/>
                <w:sz w:val="22"/>
              </w:rPr>
              <w:t>DC Converter</w:t>
            </w:r>
            <w:r w:rsidR="00D91452">
              <w:rPr>
                <w:rFonts w:ascii="Arial" w:hAnsi="Arial" w:cs="Arial"/>
                <w:b/>
                <w:bCs/>
                <w:sz w:val="22"/>
              </w:rPr>
              <w:t>,</w:t>
            </w:r>
            <w:r w:rsidR="00C75A78">
              <w:rPr>
                <w:rFonts w:ascii="Arial" w:hAnsi="Arial" w:cs="Arial"/>
                <w:b/>
                <w:bCs/>
                <w:sz w:val="22"/>
              </w:rPr>
              <w:t xml:space="preserve"> </w:t>
            </w:r>
            <w:r w:rsidR="00F263E3" w:rsidRPr="00D91452">
              <w:rPr>
                <w:rFonts w:ascii="Arial" w:hAnsi="Arial" w:cs="Arial"/>
                <w:b/>
                <w:bCs/>
                <w:sz w:val="22"/>
              </w:rPr>
              <w:t>HVDC Converter Station</w:t>
            </w:r>
            <w:r w:rsidR="00D91452">
              <w:rPr>
                <w:rFonts w:ascii="Arial" w:hAnsi="Arial" w:cs="Arial"/>
                <w:b/>
                <w:bCs/>
                <w:sz w:val="22"/>
              </w:rPr>
              <w:t xml:space="preserve"> </w:t>
            </w:r>
            <w:r w:rsidR="00D91452" w:rsidRPr="00D91452">
              <w:rPr>
                <w:rFonts w:ascii="Arial" w:hAnsi="Arial" w:cs="Arial"/>
                <w:bCs/>
                <w:sz w:val="22"/>
              </w:rPr>
              <w:t>or</w:t>
            </w:r>
            <w:r w:rsidR="00F263E3" w:rsidRPr="00D91452">
              <w:rPr>
                <w:rFonts w:ascii="Arial" w:hAnsi="Arial" w:cs="Arial"/>
                <w:b/>
                <w:bCs/>
                <w:sz w:val="22"/>
              </w:rPr>
              <w:t xml:space="preserve"> </w:t>
            </w:r>
            <w:r w:rsidR="0082649D" w:rsidRPr="00D91452">
              <w:rPr>
                <w:rFonts w:ascii="Arial" w:hAnsi="Arial" w:cs="Arial"/>
                <w:b/>
                <w:bCs/>
                <w:sz w:val="22"/>
              </w:rPr>
              <w:t>Power Park Module</w:t>
            </w:r>
            <w:r w:rsidR="00D91452">
              <w:rPr>
                <w:rFonts w:ascii="Arial" w:hAnsi="Arial" w:cs="Arial"/>
                <w:b/>
                <w:bCs/>
                <w:sz w:val="22"/>
              </w:rPr>
              <w:t xml:space="preserve"> </w:t>
            </w:r>
            <w:r w:rsidR="00D91452" w:rsidRPr="00D91452">
              <w:rPr>
                <w:rFonts w:ascii="Arial" w:hAnsi="Arial" w:cs="Arial"/>
                <w:bCs/>
                <w:sz w:val="22"/>
              </w:rPr>
              <w:t>(as applicable)</w:t>
            </w:r>
            <w:r w:rsidR="0082649D" w:rsidRPr="00D91452">
              <w:rPr>
                <w:rFonts w:ascii="Arial" w:hAnsi="Arial" w:cs="Arial"/>
                <w:sz w:val="22"/>
              </w:rPr>
              <w:t>, but required for the boiler plant's</w:t>
            </w:r>
            <w:r w:rsidR="00D91452">
              <w:rPr>
                <w:rFonts w:ascii="Arial" w:hAnsi="Arial" w:cs="Arial"/>
                <w:sz w:val="22"/>
              </w:rPr>
              <w:t xml:space="preserve">, </w:t>
            </w:r>
            <w:r w:rsidR="0082649D" w:rsidRPr="00D91452">
              <w:rPr>
                <w:rFonts w:ascii="Arial" w:hAnsi="Arial" w:cs="Arial"/>
                <w:sz w:val="22"/>
              </w:rPr>
              <w:t xml:space="preserve"> </w:t>
            </w:r>
            <w:r w:rsidR="0082649D" w:rsidRPr="00D91452">
              <w:rPr>
                <w:rFonts w:ascii="Arial" w:hAnsi="Arial" w:cs="Arial"/>
                <w:b/>
                <w:bCs/>
                <w:sz w:val="22"/>
              </w:rPr>
              <w:t>Generating Unit's</w:t>
            </w:r>
            <w:r w:rsidR="00D91452">
              <w:rPr>
                <w:rFonts w:ascii="Arial" w:hAnsi="Arial" w:cs="Arial"/>
                <w:b/>
                <w:bCs/>
                <w:sz w:val="22"/>
              </w:rPr>
              <w:t>,</w:t>
            </w:r>
            <w:r w:rsidR="0082649D" w:rsidRPr="00D91452">
              <w:rPr>
                <w:rFonts w:ascii="Arial" w:hAnsi="Arial" w:cs="Arial"/>
                <w:b/>
                <w:bCs/>
                <w:sz w:val="22"/>
              </w:rPr>
              <w:t xml:space="preserve"> DC Converter’s</w:t>
            </w:r>
            <w:r w:rsidR="00D91452">
              <w:rPr>
                <w:rFonts w:ascii="Arial" w:hAnsi="Arial" w:cs="Arial"/>
                <w:b/>
                <w:bCs/>
                <w:sz w:val="22"/>
              </w:rPr>
              <w:t>,</w:t>
            </w:r>
            <w:r w:rsidR="0082649D" w:rsidRPr="00D91452">
              <w:rPr>
                <w:rFonts w:ascii="Arial" w:hAnsi="Arial" w:cs="Arial"/>
                <w:b/>
                <w:bCs/>
                <w:sz w:val="22"/>
              </w:rPr>
              <w:t xml:space="preserve"> </w:t>
            </w:r>
            <w:r w:rsidR="00F263E3" w:rsidRPr="00D91452">
              <w:rPr>
                <w:rFonts w:ascii="Arial" w:hAnsi="Arial" w:cs="Arial"/>
                <w:b/>
                <w:bCs/>
                <w:sz w:val="22"/>
              </w:rPr>
              <w:t>HVDC Converter Station’s</w:t>
            </w:r>
            <w:r w:rsidR="00D91452">
              <w:rPr>
                <w:rFonts w:ascii="Arial" w:hAnsi="Arial" w:cs="Arial"/>
                <w:b/>
                <w:bCs/>
                <w:sz w:val="22"/>
              </w:rPr>
              <w:t xml:space="preserve"> </w:t>
            </w:r>
            <w:r w:rsidR="00D91452" w:rsidRPr="00D91452">
              <w:rPr>
                <w:rFonts w:ascii="Arial" w:hAnsi="Arial" w:cs="Arial"/>
                <w:bCs/>
                <w:sz w:val="22"/>
              </w:rPr>
              <w:t>or</w:t>
            </w:r>
            <w:r w:rsidR="00F263E3" w:rsidRPr="00D91452">
              <w:rPr>
                <w:rFonts w:ascii="Arial" w:hAnsi="Arial" w:cs="Arial"/>
                <w:b/>
                <w:bCs/>
                <w:sz w:val="22"/>
              </w:rPr>
              <w:t xml:space="preserve"> </w:t>
            </w:r>
            <w:r w:rsidR="0082649D" w:rsidRPr="00D91452">
              <w:rPr>
                <w:rFonts w:ascii="Arial" w:hAnsi="Arial" w:cs="Arial"/>
                <w:b/>
                <w:bCs/>
                <w:sz w:val="22"/>
              </w:rPr>
              <w:t xml:space="preserve">Power Park Module’s </w:t>
            </w:r>
            <w:r w:rsidR="0082649D" w:rsidRPr="00D91452">
              <w:rPr>
                <w:rFonts w:ascii="Arial" w:hAnsi="Arial" w:cs="Arial"/>
                <w:sz w:val="22"/>
              </w:rPr>
              <w:t>functional operation</w:t>
            </w:r>
            <w:r w:rsidRPr="00C53A20">
              <w:rPr>
                <w:rFonts w:ascii="Arial" w:hAnsi="Arial" w:cs="Arial"/>
                <w:sz w:val="22"/>
              </w:rPr>
              <w:t>;</w:t>
            </w:r>
          </w:p>
        </w:tc>
      </w:tr>
      <w:tr w:rsidR="00DD4F4D" w:rsidRPr="00C53A20" w14:paraId="4281F782" w14:textId="77777777" w:rsidTr="00D53261">
        <w:tc>
          <w:tcPr>
            <w:tcW w:w="2976" w:type="dxa"/>
          </w:tcPr>
          <w:p w14:paraId="0D544871" w14:textId="77777777" w:rsidR="00D83DA9" w:rsidRPr="00C53A20" w:rsidRDefault="00DD4F4D" w:rsidP="00456754">
            <w:pPr>
              <w:pStyle w:val="Definition"/>
              <w:rPr>
                <w:rFonts w:ascii="Arial" w:hAnsi="Arial" w:cs="Arial"/>
                <w:b/>
                <w:sz w:val="22"/>
              </w:rPr>
            </w:pPr>
            <w:r w:rsidRPr="00C53A20">
              <w:rPr>
                <w:rFonts w:ascii="Arial" w:hAnsi="Arial" w:cs="Arial"/>
                <w:b/>
                <w:sz w:val="22"/>
              </w:rPr>
              <w:t>“Auxiliary Contracted MW”</w:t>
            </w:r>
          </w:p>
        </w:tc>
        <w:tc>
          <w:tcPr>
            <w:tcW w:w="5103" w:type="dxa"/>
          </w:tcPr>
          <w:p w14:paraId="756BC56E" w14:textId="5ECA4E80" w:rsidR="00D83DA9" w:rsidRPr="00C53A20" w:rsidRDefault="00DD4F4D" w:rsidP="00456754">
            <w:pPr>
              <w:pStyle w:val="Definition"/>
              <w:rPr>
                <w:rFonts w:ascii="Arial" w:hAnsi="Arial" w:cs="Arial"/>
                <w:sz w:val="22"/>
              </w:rPr>
            </w:pPr>
            <w:r w:rsidRPr="00C53A20">
              <w:rPr>
                <w:rFonts w:ascii="Arial" w:hAnsi="Arial" w:cs="Arial"/>
                <w:sz w:val="22"/>
              </w:rPr>
              <w:t xml:space="preserve">means the respective level of </w:t>
            </w:r>
            <w:r w:rsidRPr="00D91452">
              <w:rPr>
                <w:rFonts w:ascii="Arial" w:hAnsi="Arial"/>
                <w:sz w:val="22"/>
              </w:rPr>
              <w:t>MW</w:t>
            </w:r>
            <w:r w:rsidRPr="00C53A20">
              <w:rPr>
                <w:rFonts w:ascii="Arial" w:hAnsi="Arial" w:cs="Arial"/>
                <w:sz w:val="22"/>
              </w:rPr>
              <w:t xml:space="preserve"> available for </w:t>
            </w:r>
            <w:r w:rsidR="00DA37F7" w:rsidRPr="00C53A20">
              <w:rPr>
                <w:rFonts w:ascii="Arial" w:hAnsi="Arial" w:cs="Arial"/>
                <w:b/>
                <w:sz w:val="22"/>
              </w:rPr>
              <w:t>Black Start</w:t>
            </w:r>
            <w:r w:rsidR="00591F31" w:rsidRPr="00C53A20">
              <w:rPr>
                <w:rFonts w:ascii="Arial" w:hAnsi="Arial" w:cs="Arial"/>
                <w:b/>
                <w:sz w:val="22"/>
              </w:rPr>
              <w:t xml:space="preserve"> </w:t>
            </w:r>
            <w:r w:rsidRPr="00C53A20">
              <w:rPr>
                <w:rFonts w:ascii="Arial" w:hAnsi="Arial" w:cs="Arial"/>
                <w:sz w:val="22"/>
              </w:rPr>
              <w:t xml:space="preserve">from each </w:t>
            </w:r>
            <w:r w:rsidR="004A5A4A" w:rsidRPr="00C53A20">
              <w:rPr>
                <w:rFonts w:ascii="Arial" w:hAnsi="Arial" w:cs="Arial"/>
                <w:b/>
                <w:sz w:val="22"/>
              </w:rPr>
              <w:t>BS Auxiliary Unit</w:t>
            </w:r>
            <w:r w:rsidR="00591F31" w:rsidRPr="00C53A20">
              <w:rPr>
                <w:rFonts w:ascii="Arial" w:hAnsi="Arial" w:cs="Arial"/>
                <w:sz w:val="22"/>
              </w:rPr>
              <w:t xml:space="preserve"> </w:t>
            </w:r>
            <w:r w:rsidRPr="00C53A20">
              <w:rPr>
                <w:rFonts w:ascii="Arial" w:hAnsi="Arial" w:cs="Arial"/>
                <w:sz w:val="22"/>
              </w:rPr>
              <w:t xml:space="preserve">specified in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w:t>
            </w:r>
            <w:r w:rsidR="000C50AC"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_Ref353204510 \* Caps \h \n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Section 1</w:t>
            </w:r>
            <w:r w:rsidR="001C5C5F" w:rsidRPr="00C53A20">
              <w:rPr>
                <w:rFonts w:ascii="Arial" w:hAnsi="Arial" w:cs="Arial"/>
                <w:sz w:val="22"/>
              </w:rPr>
              <w:fldChar w:fldCharType="end"/>
            </w:r>
            <w:r w:rsidRPr="00C53A20">
              <w:rPr>
                <w:rFonts w:ascii="Arial" w:hAnsi="Arial" w:cs="Arial"/>
                <w:sz w:val="22"/>
              </w:rPr>
              <w:t xml:space="preserve">, </w:t>
            </w:r>
            <w:r w:rsidR="001C5C5F" w:rsidRPr="00C53A20">
              <w:rPr>
                <w:rFonts w:ascii="Arial" w:hAnsi="Arial" w:cs="Arial"/>
                <w:sz w:val="22"/>
              </w:rPr>
              <w:fldChar w:fldCharType="begin"/>
            </w:r>
            <w:r w:rsidR="001C5C5F" w:rsidRPr="00C53A20">
              <w:rPr>
                <w:rFonts w:ascii="Arial" w:hAnsi="Arial" w:cs="Arial"/>
                <w:sz w:val="22"/>
              </w:rPr>
              <w:instrText xml:space="preserve"> REF _Ref353269409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sidRPr="00C53A20">
              <w:rPr>
                <w:rFonts w:ascii="Arial" w:hAnsi="Arial" w:cs="Arial"/>
                <w:sz w:val="22"/>
              </w:rPr>
              <w:t>;</w:t>
            </w:r>
          </w:p>
        </w:tc>
      </w:tr>
      <w:tr w:rsidR="002938D8" w:rsidRPr="00C53A20" w14:paraId="0EA58986" w14:textId="77777777" w:rsidTr="00D53261">
        <w:tc>
          <w:tcPr>
            <w:tcW w:w="2976" w:type="dxa"/>
          </w:tcPr>
          <w:p w14:paraId="6963494B" w14:textId="6FDB483B" w:rsidR="00F85C0C" w:rsidRPr="001E3CF5" w:rsidRDefault="002938D8" w:rsidP="00456754">
            <w:pPr>
              <w:pStyle w:val="Definition"/>
              <w:rPr>
                <w:rFonts w:ascii="Arial" w:hAnsi="Arial" w:cs="Arial"/>
                <w:b/>
                <w:sz w:val="22"/>
              </w:rPr>
            </w:pPr>
            <w:r w:rsidRPr="001E3CF5">
              <w:rPr>
                <w:rFonts w:ascii="Arial" w:hAnsi="Arial" w:cs="Arial"/>
                <w:b/>
                <w:sz w:val="22"/>
              </w:rPr>
              <w:t xml:space="preserve">“Balancing and </w:t>
            </w:r>
            <w:r w:rsidR="00AB1578" w:rsidRPr="001E3CF5">
              <w:rPr>
                <w:rFonts w:ascii="Arial" w:hAnsi="Arial" w:cs="Arial"/>
                <w:b/>
                <w:sz w:val="22"/>
              </w:rPr>
              <w:t>Ancillary</w:t>
            </w:r>
            <w:r w:rsidRPr="001E3CF5">
              <w:rPr>
                <w:rFonts w:ascii="Arial" w:hAnsi="Arial" w:cs="Arial"/>
                <w:b/>
                <w:sz w:val="22"/>
              </w:rPr>
              <w:t xml:space="preserve"> Services Agreement”</w:t>
            </w:r>
          </w:p>
          <w:p w14:paraId="065A305A" w14:textId="48A9C79B" w:rsidR="002938D8" w:rsidRPr="001E3CF5" w:rsidRDefault="002938D8" w:rsidP="00F85C0C"/>
        </w:tc>
        <w:tc>
          <w:tcPr>
            <w:tcW w:w="5103" w:type="dxa"/>
          </w:tcPr>
          <w:p w14:paraId="20FFC140" w14:textId="0FD51DA9" w:rsidR="002938D8" w:rsidRPr="001E3CF5" w:rsidRDefault="002938D8" w:rsidP="00C348C1">
            <w:pPr>
              <w:pStyle w:val="Definition"/>
              <w:ind w:left="34"/>
              <w:rPr>
                <w:rFonts w:ascii="Arial" w:hAnsi="Arial" w:cs="Arial"/>
                <w:sz w:val="22"/>
              </w:rPr>
            </w:pPr>
            <w:r w:rsidRPr="001E3CF5">
              <w:rPr>
                <w:rFonts w:ascii="Arial" w:hAnsi="Arial" w:cs="Arial"/>
                <w:sz w:val="22"/>
              </w:rPr>
              <w:t xml:space="preserve">means, in relation to a </w:t>
            </w:r>
            <w:r w:rsidRPr="001E3CF5">
              <w:rPr>
                <w:rFonts w:ascii="Arial" w:hAnsi="Arial" w:cs="Arial"/>
                <w:b/>
                <w:sz w:val="22"/>
              </w:rPr>
              <w:t>HVDC System</w:t>
            </w:r>
            <w:r w:rsidRPr="001E3CF5">
              <w:rPr>
                <w:rFonts w:ascii="Arial" w:hAnsi="Arial" w:cs="Arial"/>
                <w:sz w:val="22"/>
              </w:rPr>
              <w:t xml:space="preserve">, an agreement with that title relating to the provision of services to </w:t>
            </w:r>
            <w:r w:rsidRPr="001E3CF5">
              <w:rPr>
                <w:rFonts w:ascii="Arial" w:hAnsi="Arial" w:cs="Arial"/>
                <w:b/>
                <w:sz w:val="22"/>
              </w:rPr>
              <w:t>The Company</w:t>
            </w:r>
            <w:r w:rsidRPr="001E3CF5">
              <w:rPr>
                <w:rFonts w:ascii="Arial" w:hAnsi="Arial" w:cs="Arial"/>
                <w:sz w:val="22"/>
              </w:rPr>
              <w:t xml:space="preserve"> over that </w:t>
            </w:r>
            <w:r w:rsidRPr="001E3CF5">
              <w:rPr>
                <w:rFonts w:ascii="Arial" w:hAnsi="Arial" w:cs="Arial"/>
                <w:b/>
                <w:sz w:val="22"/>
              </w:rPr>
              <w:t>HVDC System</w:t>
            </w:r>
            <w:r w:rsidRPr="001E3CF5">
              <w:rPr>
                <w:rFonts w:ascii="Arial" w:hAnsi="Arial" w:cs="Arial"/>
                <w:sz w:val="22"/>
              </w:rPr>
              <w:t>;</w:t>
            </w:r>
          </w:p>
        </w:tc>
      </w:tr>
      <w:tr w:rsidR="00C348C1" w:rsidRPr="00C53A20" w14:paraId="1092ADB1" w14:textId="77777777" w:rsidTr="00D53261">
        <w:tc>
          <w:tcPr>
            <w:tcW w:w="2976" w:type="dxa"/>
          </w:tcPr>
          <w:p w14:paraId="13112865" w14:textId="59348A32" w:rsidR="00C348C1" w:rsidRPr="001E3CF5" w:rsidRDefault="00C348C1" w:rsidP="00456754">
            <w:pPr>
              <w:pStyle w:val="Definition"/>
              <w:rPr>
                <w:rFonts w:ascii="Arial" w:hAnsi="Arial" w:cs="Arial"/>
                <w:b/>
                <w:sz w:val="22"/>
              </w:rPr>
            </w:pPr>
            <w:r>
              <w:rPr>
                <w:rFonts w:ascii="Arial" w:hAnsi="Arial" w:cs="Arial"/>
                <w:b/>
                <w:sz w:val="22"/>
              </w:rPr>
              <w:t>“Balancing Services”</w:t>
            </w:r>
          </w:p>
        </w:tc>
        <w:tc>
          <w:tcPr>
            <w:tcW w:w="5103" w:type="dxa"/>
          </w:tcPr>
          <w:p w14:paraId="7AE3A531" w14:textId="77777777" w:rsidR="00C348C1" w:rsidRPr="00C348C1" w:rsidRDefault="00C348C1" w:rsidP="00C348C1">
            <w:pPr>
              <w:spacing w:after="220"/>
              <w:rPr>
                <w:rFonts w:ascii="Arial" w:hAnsi="Arial"/>
                <w:sz w:val="22"/>
              </w:rPr>
            </w:pPr>
            <w:r w:rsidRPr="00C348C1">
              <w:rPr>
                <w:rFonts w:ascii="Arial" w:hAnsi="Arial"/>
                <w:sz w:val="22"/>
              </w:rPr>
              <w:t xml:space="preserve">has the meaning given to that term in the </w:t>
            </w:r>
            <w:r w:rsidRPr="00C348C1">
              <w:rPr>
                <w:rFonts w:ascii="Arial" w:hAnsi="Arial"/>
                <w:b/>
                <w:sz w:val="22"/>
              </w:rPr>
              <w:t>Transmission Licence</w:t>
            </w:r>
            <w:r w:rsidRPr="00C348C1">
              <w:rPr>
                <w:rFonts w:ascii="Arial" w:hAnsi="Arial"/>
                <w:sz w:val="22"/>
              </w:rPr>
              <w:t xml:space="preserve"> but excluding:</w:t>
            </w:r>
          </w:p>
          <w:p w14:paraId="0A45348D" w14:textId="77777777" w:rsidR="00C348C1" w:rsidRPr="00C348C1" w:rsidRDefault="00C348C1" w:rsidP="00C348C1">
            <w:pPr>
              <w:numPr>
                <w:ilvl w:val="0"/>
                <w:numId w:val="44"/>
              </w:numPr>
              <w:spacing w:after="220"/>
              <w:ind w:left="485" w:hanging="485"/>
              <w:contextualSpacing/>
              <w:jc w:val="left"/>
              <w:rPr>
                <w:rFonts w:ascii="Arial" w:hAnsi="Arial"/>
                <w:sz w:val="22"/>
              </w:rPr>
            </w:pPr>
            <w:r w:rsidRPr="00C348C1">
              <w:rPr>
                <w:rFonts w:ascii="Arial" w:hAnsi="Arial"/>
                <w:sz w:val="22"/>
              </w:rPr>
              <w:t xml:space="preserve">such services as the </w:t>
            </w:r>
            <w:r w:rsidRPr="00C348C1">
              <w:rPr>
                <w:rFonts w:ascii="Arial" w:hAnsi="Arial"/>
                <w:b/>
                <w:sz w:val="22"/>
              </w:rPr>
              <w:t>BS Service Provider</w:t>
            </w:r>
            <w:r w:rsidRPr="00C348C1">
              <w:rPr>
                <w:rFonts w:ascii="Arial" w:hAnsi="Arial"/>
                <w:sz w:val="22"/>
              </w:rPr>
              <w:t xml:space="preserve"> may be required to have available as </w:t>
            </w:r>
            <w:r w:rsidRPr="00C348C1">
              <w:rPr>
                <w:rFonts w:ascii="Arial" w:hAnsi="Arial"/>
                <w:b/>
                <w:sz w:val="22"/>
              </w:rPr>
              <w:t>Ancillary Services</w:t>
            </w:r>
            <w:r w:rsidRPr="00C348C1">
              <w:rPr>
                <w:rFonts w:ascii="Arial" w:hAnsi="Arial"/>
                <w:sz w:val="22"/>
              </w:rPr>
              <w:t xml:space="preserve"> pursuant to the </w:t>
            </w:r>
            <w:r w:rsidRPr="00C348C1">
              <w:rPr>
                <w:rFonts w:ascii="Arial" w:hAnsi="Arial"/>
                <w:b/>
                <w:sz w:val="22"/>
              </w:rPr>
              <w:t>Grid Code</w:t>
            </w:r>
            <w:r w:rsidRPr="00C348C1">
              <w:rPr>
                <w:rFonts w:ascii="Arial" w:hAnsi="Arial"/>
                <w:sz w:val="22"/>
              </w:rPr>
              <w:t>; and</w:t>
            </w:r>
          </w:p>
          <w:p w14:paraId="1BFDC07E" w14:textId="77777777" w:rsidR="00C348C1" w:rsidRPr="00C348C1" w:rsidRDefault="00C348C1" w:rsidP="00C348C1">
            <w:pPr>
              <w:spacing w:after="220"/>
              <w:ind w:left="928"/>
              <w:contextualSpacing/>
              <w:rPr>
                <w:rFonts w:ascii="Arial" w:hAnsi="Arial"/>
                <w:szCs w:val="20"/>
              </w:rPr>
            </w:pPr>
          </w:p>
          <w:p w14:paraId="14475B9F" w14:textId="60E3EEE5" w:rsidR="00C348C1" w:rsidRPr="00C348C1" w:rsidRDefault="00C348C1" w:rsidP="00C348C1">
            <w:pPr>
              <w:numPr>
                <w:ilvl w:val="0"/>
                <w:numId w:val="44"/>
              </w:numPr>
              <w:spacing w:after="240"/>
              <w:ind w:left="488" w:hanging="488"/>
              <w:jc w:val="left"/>
              <w:rPr>
                <w:rFonts w:ascii="Arial" w:hAnsi="Arial" w:cs="Arial"/>
                <w:sz w:val="22"/>
              </w:rPr>
            </w:pPr>
            <w:r w:rsidRPr="00C348C1">
              <w:rPr>
                <w:rFonts w:ascii="Arial" w:hAnsi="Arial"/>
                <w:sz w:val="22"/>
              </w:rPr>
              <w:t xml:space="preserve">offers and bids made in the balancing mechanism (as that term is defined in the </w:t>
            </w:r>
            <w:r w:rsidRPr="00C348C1">
              <w:rPr>
                <w:rFonts w:ascii="Arial" w:hAnsi="Arial"/>
                <w:b/>
                <w:sz w:val="22"/>
              </w:rPr>
              <w:t>Transmission Licence</w:t>
            </w:r>
            <w:r w:rsidRPr="00C348C1">
              <w:rPr>
                <w:rFonts w:ascii="Arial" w:hAnsi="Arial"/>
                <w:sz w:val="22"/>
              </w:rPr>
              <w:t>);</w:t>
            </w:r>
          </w:p>
        </w:tc>
      </w:tr>
      <w:tr w:rsidR="00DD4F4D" w:rsidRPr="00C53A20" w14:paraId="3204969A" w14:textId="77777777" w:rsidTr="00D53261">
        <w:tc>
          <w:tcPr>
            <w:tcW w:w="2976" w:type="dxa"/>
          </w:tcPr>
          <w:p w14:paraId="0F011B75" w14:textId="77777777" w:rsidR="00DD4F4D" w:rsidRPr="00C53A20" w:rsidRDefault="00DD4F4D" w:rsidP="00456754">
            <w:pPr>
              <w:pStyle w:val="Definition"/>
              <w:rPr>
                <w:rFonts w:ascii="Arial" w:hAnsi="Arial" w:cs="Arial"/>
                <w:b/>
                <w:sz w:val="22"/>
              </w:rPr>
            </w:pPr>
            <w:r w:rsidRPr="00C53A20">
              <w:rPr>
                <w:rFonts w:ascii="Arial" w:hAnsi="Arial" w:cs="Arial"/>
                <w:b/>
                <w:sz w:val="22"/>
              </w:rPr>
              <w:lastRenderedPageBreak/>
              <w:t>“Black Start”</w:t>
            </w:r>
          </w:p>
        </w:tc>
        <w:tc>
          <w:tcPr>
            <w:tcW w:w="5103" w:type="dxa"/>
          </w:tcPr>
          <w:p w14:paraId="38871A31" w14:textId="77777777" w:rsidR="00DD4F4D" w:rsidRPr="00C53A20" w:rsidRDefault="00DD4F4D" w:rsidP="00456754">
            <w:pPr>
              <w:pStyle w:val="Definition"/>
              <w:rPr>
                <w:rFonts w:ascii="Arial" w:hAnsi="Arial" w:cs="Arial"/>
                <w:sz w:val="22"/>
              </w:rPr>
            </w:pPr>
            <w:r w:rsidRPr="00C53A20">
              <w:rPr>
                <w:rFonts w:ascii="Arial" w:hAnsi="Arial" w:cs="Arial"/>
                <w:sz w:val="22"/>
              </w:rPr>
              <w:t xml:space="preserve">means the procedure necessary for a recovery from a </w:t>
            </w:r>
            <w:r w:rsidR="00CC3A23" w:rsidRPr="00C53A20">
              <w:rPr>
                <w:rFonts w:ascii="Arial" w:hAnsi="Arial" w:cs="Arial"/>
                <w:b/>
                <w:sz w:val="22"/>
              </w:rPr>
              <w:t>Total Shutdown</w:t>
            </w:r>
            <w:r w:rsidRPr="00C53A20">
              <w:rPr>
                <w:rFonts w:ascii="Arial" w:hAnsi="Arial" w:cs="Arial"/>
                <w:sz w:val="22"/>
              </w:rPr>
              <w:t xml:space="preserve"> or </w:t>
            </w:r>
            <w:r w:rsidR="00304F10" w:rsidRPr="00C53A20">
              <w:rPr>
                <w:rFonts w:ascii="Arial" w:hAnsi="Arial" w:cs="Arial"/>
                <w:b/>
                <w:sz w:val="22"/>
              </w:rPr>
              <w:t xml:space="preserve">Partial </w:t>
            </w:r>
            <w:r w:rsidR="00CC3A23" w:rsidRPr="00C53A20">
              <w:rPr>
                <w:rFonts w:ascii="Arial" w:hAnsi="Arial" w:cs="Arial"/>
                <w:b/>
                <w:sz w:val="22"/>
              </w:rPr>
              <w:t>Shutdown</w:t>
            </w:r>
            <w:r w:rsidRPr="00C53A20">
              <w:rPr>
                <w:rFonts w:ascii="Arial" w:hAnsi="Arial" w:cs="Arial"/>
                <w:sz w:val="22"/>
              </w:rPr>
              <w:t>;</w:t>
            </w:r>
          </w:p>
        </w:tc>
      </w:tr>
      <w:tr w:rsidR="00585DCD" w:rsidRPr="00C53A20" w14:paraId="44F87072" w14:textId="77777777" w:rsidTr="00D53261">
        <w:tc>
          <w:tcPr>
            <w:tcW w:w="2976" w:type="dxa"/>
          </w:tcPr>
          <w:p w14:paraId="5786C241" w14:textId="08CD5E57" w:rsidR="00585DCD" w:rsidRPr="00C53A20" w:rsidRDefault="00585DCD" w:rsidP="00456754">
            <w:pPr>
              <w:pStyle w:val="Definition"/>
              <w:rPr>
                <w:rFonts w:ascii="Arial" w:hAnsi="Arial" w:cs="Arial"/>
                <w:b/>
                <w:sz w:val="22"/>
              </w:rPr>
            </w:pPr>
            <w:r>
              <w:rPr>
                <w:rFonts w:ascii="Arial" w:hAnsi="Arial" w:cs="Arial"/>
                <w:b/>
                <w:sz w:val="22"/>
              </w:rPr>
              <w:t>“Black Start Availability Price”</w:t>
            </w:r>
          </w:p>
        </w:tc>
        <w:tc>
          <w:tcPr>
            <w:tcW w:w="5103" w:type="dxa"/>
          </w:tcPr>
          <w:p w14:paraId="67D72D79" w14:textId="7EF1CF7A" w:rsidR="00585DCD" w:rsidRPr="00C53A20" w:rsidRDefault="00585DCD" w:rsidP="00456754">
            <w:pPr>
              <w:pStyle w:val="Definition"/>
              <w:rPr>
                <w:rFonts w:ascii="Arial" w:hAnsi="Arial" w:cs="Arial"/>
                <w:sz w:val="22"/>
              </w:rPr>
            </w:pPr>
            <w:r>
              <w:rPr>
                <w:rFonts w:ascii="Arial" w:hAnsi="Arial" w:cs="Arial"/>
                <w:sz w:val="22"/>
              </w:rPr>
              <w:t>means the price specified in Schedule E, Section 3, Part I;</w:t>
            </w:r>
          </w:p>
        </w:tc>
      </w:tr>
      <w:tr w:rsidR="00DD4F4D" w:rsidRPr="00C53A20" w14:paraId="62A1F8A9" w14:textId="77777777" w:rsidTr="00D53261">
        <w:tc>
          <w:tcPr>
            <w:tcW w:w="2976" w:type="dxa"/>
          </w:tcPr>
          <w:p w14:paraId="79256140" w14:textId="77777777" w:rsidR="00D83DA9" w:rsidRPr="00C53A20" w:rsidRDefault="00DD4F4D" w:rsidP="00456754">
            <w:pPr>
              <w:pStyle w:val="Definition"/>
              <w:rPr>
                <w:rFonts w:ascii="Arial" w:hAnsi="Arial" w:cs="Arial"/>
                <w:b/>
                <w:sz w:val="22"/>
              </w:rPr>
            </w:pPr>
            <w:r w:rsidRPr="00C53A20">
              <w:rPr>
                <w:rFonts w:ascii="Arial" w:hAnsi="Arial" w:cs="Arial"/>
                <w:b/>
                <w:sz w:val="22"/>
              </w:rPr>
              <w:t>“Black Start Capability”</w:t>
            </w:r>
          </w:p>
        </w:tc>
        <w:tc>
          <w:tcPr>
            <w:tcW w:w="5103" w:type="dxa"/>
          </w:tcPr>
          <w:p w14:paraId="2A10D401" w14:textId="1BC4764A" w:rsidR="00D83DA9" w:rsidRPr="00C53A20" w:rsidRDefault="00DD4F4D" w:rsidP="00131AF4">
            <w:pPr>
              <w:pStyle w:val="Definition"/>
              <w:rPr>
                <w:rFonts w:ascii="Arial" w:hAnsi="Arial" w:cs="Arial"/>
                <w:sz w:val="22"/>
              </w:rPr>
            </w:pPr>
            <w:r w:rsidRPr="00C53A20">
              <w:rPr>
                <w:rFonts w:ascii="Arial" w:hAnsi="Arial" w:cs="Arial"/>
                <w:sz w:val="22"/>
              </w:rPr>
              <w:t xml:space="preserve">means </w:t>
            </w:r>
            <w:r w:rsidR="00E27920" w:rsidRPr="00E27920">
              <w:rPr>
                <w:rFonts w:ascii="Arial" w:hAnsi="Arial" w:cs="Arial"/>
                <w:sz w:val="22"/>
              </w:rPr>
              <w:t>an</w:t>
            </w:r>
            <w:r w:rsidR="00E27920">
              <w:rPr>
                <w:rFonts w:ascii="Arial" w:hAnsi="Arial" w:cs="Arial"/>
                <w:b/>
                <w:sz w:val="22"/>
              </w:rPr>
              <w:t xml:space="preserve"> </w:t>
            </w:r>
            <w:r w:rsidR="00E27920">
              <w:rPr>
                <w:rFonts w:ascii="Arial" w:hAnsi="Arial" w:cs="Arial"/>
                <w:sz w:val="22"/>
              </w:rPr>
              <w:t xml:space="preserve">ability in respect of </w:t>
            </w:r>
            <w:r w:rsidR="00E27920" w:rsidRPr="00E27920">
              <w:rPr>
                <w:rFonts w:ascii="Arial" w:hAnsi="Arial" w:cs="Arial"/>
                <w:b/>
                <w:sz w:val="22"/>
              </w:rPr>
              <w:t>Black Start Plant</w:t>
            </w:r>
            <w:r w:rsidR="00E27920">
              <w:rPr>
                <w:rFonts w:ascii="Arial" w:hAnsi="Arial" w:cs="Arial"/>
                <w:b/>
                <w:sz w:val="22"/>
              </w:rPr>
              <w:t xml:space="preserve"> </w:t>
            </w:r>
            <w:r w:rsidR="00E27920">
              <w:rPr>
                <w:rFonts w:ascii="Arial" w:hAnsi="Arial" w:cs="Arial"/>
                <w:sz w:val="22"/>
              </w:rPr>
              <w:t xml:space="preserve">to </w:t>
            </w:r>
            <w:r w:rsidR="00E27920" w:rsidRPr="00E27920">
              <w:rPr>
                <w:rFonts w:ascii="Arial" w:hAnsi="Arial" w:cs="Arial"/>
                <w:b/>
                <w:sz w:val="22"/>
              </w:rPr>
              <w:t>Start-Up</w:t>
            </w:r>
            <w:r w:rsidR="00E27920">
              <w:rPr>
                <w:rFonts w:ascii="Arial" w:hAnsi="Arial" w:cs="Arial"/>
                <w:sz w:val="22"/>
              </w:rPr>
              <w:t xml:space="preserve"> from </w:t>
            </w:r>
            <w:r w:rsidR="00E27920" w:rsidRPr="00E27920">
              <w:rPr>
                <w:rFonts w:ascii="Arial" w:hAnsi="Arial" w:cs="Arial"/>
                <w:b/>
                <w:sz w:val="22"/>
              </w:rPr>
              <w:t>Shutdown</w:t>
            </w:r>
            <w:r w:rsidR="00E27920">
              <w:rPr>
                <w:rFonts w:ascii="Arial" w:hAnsi="Arial" w:cs="Arial"/>
                <w:sz w:val="22"/>
              </w:rPr>
              <w:t xml:space="preserve"> and to energise a part of the </w:t>
            </w:r>
            <w:r w:rsidR="00D91452" w:rsidRPr="00D91452">
              <w:rPr>
                <w:rFonts w:ascii="Arial" w:hAnsi="Arial" w:cs="Arial"/>
                <w:b/>
                <w:sz w:val="22"/>
              </w:rPr>
              <w:t>National Electricity Transmission</w:t>
            </w:r>
            <w:r w:rsidR="00D91452">
              <w:rPr>
                <w:rFonts w:ascii="Arial" w:hAnsi="Arial" w:cs="Arial"/>
                <w:sz w:val="22"/>
              </w:rPr>
              <w:t xml:space="preserve"> </w:t>
            </w:r>
            <w:r w:rsidR="00E27920" w:rsidRPr="006C1DC1">
              <w:rPr>
                <w:rFonts w:ascii="Arial" w:hAnsi="Arial"/>
                <w:b/>
                <w:sz w:val="22"/>
              </w:rPr>
              <w:t>System</w:t>
            </w:r>
            <w:r w:rsidR="00E27920">
              <w:rPr>
                <w:rFonts w:ascii="Arial" w:hAnsi="Arial" w:cs="Arial"/>
                <w:sz w:val="22"/>
              </w:rPr>
              <w:t xml:space="preserve"> upon instruction from the</w:t>
            </w:r>
            <w:r w:rsidR="00BA65B9">
              <w:rPr>
                <w:rFonts w:ascii="Arial" w:hAnsi="Arial" w:cs="Arial"/>
                <w:b/>
                <w:sz w:val="22"/>
              </w:rPr>
              <w:t xml:space="preserve"> Company</w:t>
            </w:r>
            <w:r w:rsidR="00E27920">
              <w:rPr>
                <w:rFonts w:ascii="Arial" w:hAnsi="Arial" w:cs="Arial"/>
                <w:sz w:val="22"/>
              </w:rPr>
              <w:t>, within two hours, without an external electrical energy supply</w:t>
            </w:r>
            <w:r w:rsidR="008B4DFB" w:rsidRPr="008B4DFB">
              <w:rPr>
                <w:rFonts w:ascii="Arial" w:hAnsi="Arial" w:cs="Arial"/>
                <w:sz w:val="22"/>
              </w:rPr>
              <w:t xml:space="preserve"> </w:t>
            </w:r>
            <w:r w:rsidR="008B4DFB">
              <w:rPr>
                <w:rFonts w:ascii="Arial" w:hAnsi="Arial" w:cs="Arial"/>
                <w:sz w:val="22"/>
              </w:rPr>
              <w:t>and including</w:t>
            </w:r>
            <w:r w:rsidR="008B4DFB" w:rsidRPr="008B4DFB">
              <w:rPr>
                <w:rFonts w:ascii="Arial" w:hAnsi="Arial" w:cs="Arial"/>
                <w:sz w:val="22"/>
              </w:rPr>
              <w:t xml:space="preserve"> the </w:t>
            </w:r>
            <w:r w:rsidR="00131AF4">
              <w:rPr>
                <w:rFonts w:ascii="Arial" w:hAnsi="Arial" w:cs="Arial"/>
                <w:sz w:val="22"/>
              </w:rPr>
              <w:t>obligations</w:t>
            </w:r>
            <w:r w:rsidR="008B4DFB" w:rsidRPr="008B4DFB">
              <w:rPr>
                <w:rFonts w:ascii="Arial" w:hAnsi="Arial" w:cs="Arial"/>
                <w:sz w:val="22"/>
              </w:rPr>
              <w:t xml:space="preserve"> of the </w:t>
            </w:r>
            <w:r w:rsidR="008B4DFB">
              <w:rPr>
                <w:rFonts w:ascii="Arial" w:hAnsi="Arial" w:cs="Arial"/>
                <w:b/>
                <w:sz w:val="22"/>
              </w:rPr>
              <w:t>BS Service Provider</w:t>
            </w:r>
            <w:r w:rsidR="008B4DFB" w:rsidRPr="008B4DFB">
              <w:rPr>
                <w:rFonts w:ascii="Arial" w:hAnsi="Arial" w:cs="Arial"/>
                <w:sz w:val="22"/>
              </w:rPr>
              <w:t xml:space="preserve"> contained in Sub-Clause </w:t>
            </w:r>
            <w:r w:rsidR="008B4DFB" w:rsidRPr="008B4DFB">
              <w:rPr>
                <w:rFonts w:ascii="Arial" w:hAnsi="Arial" w:cs="Arial"/>
                <w:sz w:val="22"/>
              </w:rPr>
              <w:fldChar w:fldCharType="begin"/>
            </w:r>
            <w:r w:rsidR="008B4DFB" w:rsidRPr="008B4DFB">
              <w:rPr>
                <w:rFonts w:ascii="Arial" w:hAnsi="Arial" w:cs="Arial"/>
                <w:sz w:val="22"/>
              </w:rPr>
              <w:instrText xml:space="preserve"> REF _Ref353175892 \r \h  \* MERGEFORMAT </w:instrText>
            </w:r>
            <w:r w:rsidR="008B4DFB" w:rsidRPr="008B4DFB">
              <w:rPr>
                <w:rFonts w:ascii="Arial" w:hAnsi="Arial" w:cs="Arial"/>
                <w:sz w:val="22"/>
              </w:rPr>
            </w:r>
            <w:r w:rsidR="008B4DFB" w:rsidRPr="008B4DFB">
              <w:rPr>
                <w:rFonts w:ascii="Arial" w:hAnsi="Arial" w:cs="Arial"/>
                <w:sz w:val="22"/>
              </w:rPr>
              <w:fldChar w:fldCharType="separate"/>
            </w:r>
            <w:r w:rsidR="00B64E7D">
              <w:rPr>
                <w:rFonts w:ascii="Arial" w:hAnsi="Arial" w:cs="Arial"/>
                <w:sz w:val="22"/>
              </w:rPr>
              <w:t>4.8.4</w:t>
            </w:r>
            <w:r w:rsidR="008B4DFB" w:rsidRPr="008B4DFB">
              <w:rPr>
                <w:rFonts w:ascii="Arial" w:hAnsi="Arial" w:cs="Arial"/>
                <w:sz w:val="22"/>
              </w:rPr>
              <w:fldChar w:fldCharType="end"/>
            </w:r>
            <w:r w:rsidR="008B4DFB" w:rsidRPr="008B4DFB">
              <w:rPr>
                <w:rFonts w:ascii="Arial" w:hAnsi="Arial" w:cs="Arial"/>
                <w:sz w:val="22"/>
              </w:rPr>
              <w:t xml:space="preserve"> in addition to and without prejudice to the </w:t>
            </w:r>
            <w:r w:rsidR="008B4DFB">
              <w:rPr>
                <w:rFonts w:ascii="Arial" w:hAnsi="Arial" w:cs="Arial"/>
                <w:b/>
                <w:sz w:val="22"/>
              </w:rPr>
              <w:t>BS Service Provider</w:t>
            </w:r>
            <w:r w:rsidR="008B4DFB" w:rsidRPr="008B4DFB">
              <w:rPr>
                <w:rFonts w:ascii="Arial" w:hAnsi="Arial" w:cs="Arial"/>
                <w:b/>
                <w:sz w:val="22"/>
              </w:rPr>
              <w:t>’s</w:t>
            </w:r>
            <w:r w:rsidR="008B4DFB" w:rsidRPr="008B4DFB">
              <w:rPr>
                <w:rFonts w:ascii="Arial" w:hAnsi="Arial" w:cs="Arial"/>
                <w:sz w:val="22"/>
              </w:rPr>
              <w:t xml:space="preserve"> obligations under the </w:t>
            </w:r>
            <w:r w:rsidR="008B4DFB" w:rsidRPr="008B4DFB">
              <w:rPr>
                <w:rFonts w:ascii="Arial" w:hAnsi="Arial" w:cs="Arial"/>
                <w:b/>
                <w:sz w:val="22"/>
              </w:rPr>
              <w:t>Grid Code</w:t>
            </w:r>
            <w:r w:rsidR="008B4DFB" w:rsidRPr="008B4DFB">
              <w:rPr>
                <w:rFonts w:ascii="Arial" w:hAnsi="Arial" w:cs="Arial"/>
                <w:sz w:val="22"/>
              </w:rPr>
              <w:t xml:space="preserve"> with regard to </w:t>
            </w:r>
            <w:r w:rsidR="008B4DFB" w:rsidRPr="008B4DFB">
              <w:rPr>
                <w:rFonts w:ascii="Arial" w:hAnsi="Arial" w:cs="Arial"/>
                <w:b/>
                <w:sz w:val="22"/>
              </w:rPr>
              <w:t>Black Start</w:t>
            </w:r>
            <w:r w:rsidR="008B4DFB">
              <w:rPr>
                <w:rFonts w:ascii="Arial" w:hAnsi="Arial" w:cs="Arial"/>
                <w:b/>
                <w:sz w:val="22"/>
              </w:rPr>
              <w:t>s</w:t>
            </w:r>
            <w:r w:rsidR="008B4DFB" w:rsidRPr="008B4DFB">
              <w:rPr>
                <w:rFonts w:ascii="Arial" w:hAnsi="Arial" w:cs="Arial"/>
                <w:sz w:val="22"/>
              </w:rPr>
              <w:t>;</w:t>
            </w:r>
          </w:p>
        </w:tc>
      </w:tr>
      <w:tr w:rsidR="0085239D" w:rsidRPr="00C53A20" w14:paraId="2930F9A7" w14:textId="77777777" w:rsidTr="00D53261">
        <w:tc>
          <w:tcPr>
            <w:tcW w:w="2976" w:type="dxa"/>
          </w:tcPr>
          <w:p w14:paraId="774B93A3" w14:textId="50F8F2CC" w:rsidR="0085239D" w:rsidRPr="00C53A20" w:rsidRDefault="0085239D" w:rsidP="0085239D">
            <w:pPr>
              <w:pStyle w:val="Definition"/>
              <w:rPr>
                <w:rFonts w:ascii="Arial" w:hAnsi="Arial" w:cs="Arial"/>
                <w:b/>
                <w:sz w:val="22"/>
              </w:rPr>
            </w:pPr>
            <w:r w:rsidRPr="00C53A20">
              <w:rPr>
                <w:rFonts w:ascii="Arial" w:hAnsi="Arial" w:cs="Arial"/>
                <w:b/>
                <w:sz w:val="22"/>
              </w:rPr>
              <w:t>“</w:t>
            </w:r>
            <w:r>
              <w:rPr>
                <w:rFonts w:ascii="Arial" w:hAnsi="Arial" w:cs="Arial"/>
                <w:b/>
                <w:sz w:val="22"/>
              </w:rPr>
              <w:t>Black Start</w:t>
            </w:r>
            <w:r w:rsidRPr="00C53A20">
              <w:rPr>
                <w:rFonts w:ascii="Arial" w:hAnsi="Arial" w:cs="Arial"/>
                <w:b/>
                <w:sz w:val="22"/>
              </w:rPr>
              <w:t xml:space="preserve"> Contracted MW”</w:t>
            </w:r>
          </w:p>
        </w:tc>
        <w:tc>
          <w:tcPr>
            <w:tcW w:w="5103" w:type="dxa"/>
          </w:tcPr>
          <w:p w14:paraId="296BD757" w14:textId="011D34EC" w:rsidR="0085239D" w:rsidRPr="00C53A20" w:rsidRDefault="0085239D" w:rsidP="0085239D">
            <w:pPr>
              <w:pStyle w:val="Definition"/>
              <w:rPr>
                <w:rFonts w:ascii="Arial" w:hAnsi="Arial" w:cs="Arial"/>
                <w:sz w:val="22"/>
              </w:rPr>
            </w:pPr>
            <w:r w:rsidRPr="00C53A20">
              <w:rPr>
                <w:rFonts w:ascii="Arial" w:hAnsi="Arial" w:cs="Arial"/>
                <w:sz w:val="22"/>
              </w:rPr>
              <w:t xml:space="preserve">means that amount of </w:t>
            </w:r>
            <w:r w:rsidRPr="00C53A20">
              <w:rPr>
                <w:rFonts w:ascii="Arial" w:hAnsi="Arial" w:cs="Arial"/>
                <w:b/>
                <w:sz w:val="22"/>
              </w:rPr>
              <w:t>Active Power</w:t>
            </w:r>
            <w:r w:rsidRPr="00C53A20">
              <w:rPr>
                <w:rFonts w:ascii="Arial" w:hAnsi="Arial" w:cs="Arial"/>
                <w:sz w:val="22"/>
              </w:rPr>
              <w:t xml:space="preserve"> specified in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_Ref353204510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Section 1</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_Ref353269490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w:t>
            </w:r>
            <w:r w:rsidRPr="00C53A20">
              <w:rPr>
                <w:rFonts w:ascii="Arial" w:hAnsi="Arial" w:cs="Arial"/>
                <w:sz w:val="22"/>
              </w:rPr>
              <w:fldChar w:fldCharType="end"/>
            </w:r>
            <w:r w:rsidRPr="00C53A20">
              <w:rPr>
                <w:rFonts w:ascii="Arial" w:hAnsi="Arial" w:cs="Arial"/>
                <w:sz w:val="22"/>
              </w:rPr>
              <w:t xml:space="preserve"> (or such other amount agreed from time to time between the </w:t>
            </w:r>
            <w:r>
              <w:rPr>
                <w:rFonts w:ascii="Arial" w:hAnsi="Arial" w:cs="Arial"/>
                <w:b/>
                <w:sz w:val="22"/>
              </w:rPr>
              <w:t>BS Service Provider</w:t>
            </w:r>
            <w:r w:rsidRPr="00C53A20">
              <w:rPr>
                <w:rFonts w:ascii="Arial" w:hAnsi="Arial" w:cs="Arial"/>
                <w:sz w:val="22"/>
              </w:rPr>
              <w:t xml:space="preserve"> and the </w:t>
            </w:r>
            <w:r w:rsidRPr="00C53A20">
              <w:rPr>
                <w:rFonts w:ascii="Arial" w:hAnsi="Arial" w:cs="Arial"/>
                <w:b/>
                <w:sz w:val="22"/>
              </w:rPr>
              <w:t>Grid Operator</w:t>
            </w:r>
            <w:r w:rsidRPr="00C53A20">
              <w:rPr>
                <w:rFonts w:ascii="Arial" w:hAnsi="Arial" w:cs="Arial"/>
                <w:sz w:val="22"/>
              </w:rPr>
              <w:t xml:space="preserve"> pursuant to Sub-Clauses </w:t>
            </w:r>
            <w:r w:rsidRPr="00C53A20">
              <w:rPr>
                <w:rFonts w:ascii="Arial" w:hAnsi="Arial" w:cs="Arial"/>
                <w:sz w:val="22"/>
              </w:rPr>
              <w:fldChar w:fldCharType="begin"/>
            </w:r>
            <w:r w:rsidRPr="00C53A20">
              <w:rPr>
                <w:rFonts w:ascii="Arial" w:hAnsi="Arial" w:cs="Arial"/>
                <w:sz w:val="22"/>
              </w:rPr>
              <w:instrText xml:space="preserve"> REF _Ref353271794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4.8.6</w:t>
            </w:r>
            <w:r w:rsidRPr="00C53A20">
              <w:rPr>
                <w:rFonts w:ascii="Arial" w:hAnsi="Arial" w:cs="Arial"/>
                <w:sz w:val="22"/>
              </w:rPr>
              <w:fldChar w:fldCharType="end"/>
            </w:r>
            <w:r w:rsidRPr="00C53A20">
              <w:rPr>
                <w:rFonts w:ascii="Arial" w:hAnsi="Arial" w:cs="Arial"/>
                <w:sz w:val="22"/>
              </w:rPr>
              <w:t xml:space="preserve"> to </w:t>
            </w:r>
            <w:r w:rsidRPr="00C53A20">
              <w:rPr>
                <w:rFonts w:ascii="Arial" w:hAnsi="Arial" w:cs="Arial"/>
                <w:sz w:val="22"/>
              </w:rPr>
              <w:fldChar w:fldCharType="begin"/>
            </w:r>
            <w:r w:rsidRPr="00C53A20">
              <w:rPr>
                <w:rFonts w:ascii="Arial" w:hAnsi="Arial" w:cs="Arial"/>
                <w:sz w:val="22"/>
              </w:rPr>
              <w:instrText xml:space="preserve"> REF _Ref353271902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4.8.10</w:t>
            </w:r>
            <w:r w:rsidRPr="00C53A20">
              <w:rPr>
                <w:rFonts w:ascii="Arial" w:hAnsi="Arial" w:cs="Arial"/>
                <w:sz w:val="22"/>
              </w:rPr>
              <w:fldChar w:fldCharType="end"/>
            </w:r>
            <w:r w:rsidRPr="00C53A20">
              <w:rPr>
                <w:rFonts w:ascii="Arial" w:hAnsi="Arial" w:cs="Arial"/>
                <w:sz w:val="22"/>
              </w:rPr>
              <w:t xml:space="preserve"> inclusive) which shall not</w:t>
            </w:r>
            <w:r>
              <w:rPr>
                <w:rFonts w:ascii="Arial" w:hAnsi="Arial" w:cs="Arial"/>
                <w:sz w:val="22"/>
              </w:rPr>
              <w:t>, where applicable,</w:t>
            </w:r>
            <w:r w:rsidRPr="00C53A20">
              <w:rPr>
                <w:rFonts w:ascii="Arial" w:hAnsi="Arial" w:cs="Arial"/>
                <w:sz w:val="22"/>
              </w:rPr>
              <w:t xml:space="preserve"> include </w:t>
            </w:r>
            <w:r w:rsidRPr="00C53A20">
              <w:rPr>
                <w:rFonts w:ascii="Arial" w:hAnsi="Arial" w:cs="Arial"/>
                <w:b/>
                <w:sz w:val="22"/>
              </w:rPr>
              <w:t>Active Power</w:t>
            </w:r>
            <w:r w:rsidRPr="00C53A20">
              <w:rPr>
                <w:rFonts w:ascii="Arial" w:hAnsi="Arial" w:cs="Arial"/>
                <w:sz w:val="22"/>
              </w:rPr>
              <w:t xml:space="preserve"> supplied by the </w:t>
            </w:r>
            <w:r w:rsidRPr="00C53A20">
              <w:rPr>
                <w:rFonts w:ascii="Arial" w:hAnsi="Arial" w:cs="Arial"/>
                <w:b/>
                <w:sz w:val="22"/>
              </w:rPr>
              <w:t>BS Auxiliary Units</w:t>
            </w:r>
            <w:r w:rsidRPr="00C53A20">
              <w:rPr>
                <w:rFonts w:ascii="Arial" w:hAnsi="Arial" w:cs="Arial"/>
                <w:sz w:val="22"/>
              </w:rPr>
              <w:t xml:space="preserve"> to the </w:t>
            </w:r>
            <w:r>
              <w:rPr>
                <w:rFonts w:ascii="Arial" w:hAnsi="Arial" w:cs="Arial"/>
                <w:b/>
                <w:sz w:val="22"/>
              </w:rPr>
              <w:t>Black Start Plant</w:t>
            </w:r>
            <w:r w:rsidRPr="00C53A20">
              <w:rPr>
                <w:rFonts w:ascii="Arial" w:hAnsi="Arial" w:cs="Arial"/>
                <w:sz w:val="22"/>
              </w:rPr>
              <w:t xml:space="preserve"> for the purposes of a </w:t>
            </w:r>
            <w:r w:rsidRPr="00C53A20">
              <w:rPr>
                <w:rFonts w:ascii="Arial" w:hAnsi="Arial" w:cs="Arial"/>
                <w:b/>
                <w:sz w:val="22"/>
              </w:rPr>
              <w:t>Black Start Situation</w:t>
            </w:r>
            <w:r w:rsidRPr="00C53A20">
              <w:rPr>
                <w:rFonts w:ascii="Arial" w:hAnsi="Arial" w:cs="Arial"/>
                <w:sz w:val="22"/>
              </w:rPr>
              <w:t>;</w:t>
            </w:r>
          </w:p>
        </w:tc>
      </w:tr>
      <w:tr w:rsidR="0085239D" w:rsidRPr="00C53A20" w14:paraId="4193B177" w14:textId="77777777" w:rsidTr="00D53261">
        <w:tc>
          <w:tcPr>
            <w:tcW w:w="2976" w:type="dxa"/>
          </w:tcPr>
          <w:p w14:paraId="7ACD647A"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Instruction”</w:t>
            </w:r>
          </w:p>
        </w:tc>
        <w:tc>
          <w:tcPr>
            <w:tcW w:w="5103" w:type="dxa"/>
          </w:tcPr>
          <w:p w14:paraId="34948A8A" w14:textId="431A06DE" w:rsidR="0085239D" w:rsidRPr="00C53A20" w:rsidRDefault="0085239D" w:rsidP="0085239D">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rPr>
              <w:fldChar w:fldCharType="begin"/>
            </w:r>
            <w:r w:rsidRPr="00C53A20">
              <w:rPr>
                <w:rFonts w:ascii="Arial" w:hAnsi="Arial" w:cs="Arial"/>
                <w:sz w:val="22"/>
              </w:rPr>
              <w:instrText xml:space="preserve"> REF _Ref353175850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4.10.1</w:t>
            </w:r>
            <w:r w:rsidRPr="00C53A20">
              <w:rPr>
                <w:rFonts w:ascii="Arial" w:hAnsi="Arial" w:cs="Arial"/>
                <w:sz w:val="22"/>
              </w:rPr>
              <w:fldChar w:fldCharType="end"/>
            </w:r>
            <w:r w:rsidRPr="00C53A20">
              <w:rPr>
                <w:rFonts w:ascii="Arial" w:hAnsi="Arial" w:cs="Arial"/>
                <w:sz w:val="22"/>
              </w:rPr>
              <w:t>;</w:t>
            </w:r>
          </w:p>
        </w:tc>
      </w:tr>
      <w:tr w:rsidR="0085239D" w:rsidRPr="00C53A20" w14:paraId="08E469BE" w14:textId="77777777" w:rsidTr="00D53261">
        <w:tc>
          <w:tcPr>
            <w:tcW w:w="2976" w:type="dxa"/>
          </w:tcPr>
          <w:p w14:paraId="5A0BFA32"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Plant”</w:t>
            </w:r>
          </w:p>
        </w:tc>
        <w:tc>
          <w:tcPr>
            <w:tcW w:w="5103" w:type="dxa"/>
          </w:tcPr>
          <w:p w14:paraId="188A3372" w14:textId="2DEE79A4" w:rsidR="0085239D" w:rsidRPr="00C53A20" w:rsidRDefault="0085239D" w:rsidP="0072600B">
            <w:pPr>
              <w:pStyle w:val="Definition"/>
              <w:rPr>
                <w:rFonts w:ascii="Arial" w:hAnsi="Arial" w:cs="Arial"/>
                <w:sz w:val="22"/>
              </w:rPr>
            </w:pPr>
            <w:r w:rsidRPr="00FD78DC">
              <w:rPr>
                <w:rFonts w:ascii="Arial" w:hAnsi="Arial" w:cs="Arial"/>
                <w:sz w:val="22"/>
              </w:rPr>
              <w:t xml:space="preserve">means </w:t>
            </w:r>
            <w:r>
              <w:rPr>
                <w:rFonts w:ascii="Arial" w:hAnsi="Arial" w:cs="Arial"/>
                <w:sz w:val="22"/>
              </w:rPr>
              <w:t xml:space="preserve">a </w:t>
            </w:r>
            <w:r w:rsidR="0072600B" w:rsidRPr="0072600B">
              <w:rPr>
                <w:rFonts w:ascii="Arial" w:hAnsi="Arial" w:cs="Arial"/>
                <w:b/>
                <w:sz w:val="22"/>
              </w:rPr>
              <w:t>Power</w:t>
            </w:r>
            <w:r w:rsidRPr="0072600B">
              <w:rPr>
                <w:rFonts w:ascii="Arial" w:hAnsi="Arial" w:cs="Arial"/>
                <w:b/>
                <w:sz w:val="22"/>
              </w:rPr>
              <w:t>-</w:t>
            </w:r>
            <w:r w:rsidR="0072600B" w:rsidRPr="0072600B">
              <w:rPr>
                <w:rFonts w:ascii="Arial" w:hAnsi="Arial" w:cs="Arial"/>
                <w:b/>
                <w:sz w:val="22"/>
              </w:rPr>
              <w:t>Generating Facility</w:t>
            </w:r>
            <w:r w:rsidR="0072600B" w:rsidRPr="0047014D">
              <w:rPr>
                <w:rFonts w:ascii="Arial" w:hAnsi="Arial"/>
                <w:b/>
                <w:sz w:val="22"/>
              </w:rPr>
              <w:t xml:space="preserve"> </w:t>
            </w:r>
            <w:r w:rsidRPr="00FD78DC">
              <w:rPr>
                <w:rFonts w:ascii="Arial" w:hAnsi="Arial" w:cs="Arial"/>
                <w:sz w:val="22"/>
              </w:rPr>
              <w:t>or</w:t>
            </w:r>
            <w:r w:rsidR="0072600B">
              <w:rPr>
                <w:rFonts w:ascii="Arial" w:hAnsi="Arial" w:cs="Arial"/>
                <w:sz w:val="22"/>
              </w:rPr>
              <w:t xml:space="preserve"> </w:t>
            </w:r>
            <w:r w:rsidR="001B4D10">
              <w:rPr>
                <w:rFonts w:ascii="Arial" w:hAnsi="Arial" w:cs="Arial"/>
                <w:sz w:val="22"/>
              </w:rPr>
              <w:t>a</w:t>
            </w:r>
            <w:r w:rsidRPr="00FD78DC">
              <w:rPr>
                <w:rFonts w:ascii="Arial" w:hAnsi="Arial" w:cs="Arial"/>
                <w:sz w:val="22"/>
              </w:rPr>
              <w:t xml:space="preserve"> </w:t>
            </w:r>
            <w:r w:rsidRPr="00FD78DC">
              <w:rPr>
                <w:rFonts w:ascii="Arial" w:hAnsi="Arial" w:cs="Arial"/>
                <w:b/>
                <w:sz w:val="22"/>
              </w:rPr>
              <w:t>HVDC System</w:t>
            </w:r>
            <w:r w:rsidRPr="00FD78DC">
              <w:rPr>
                <w:rFonts w:ascii="Arial" w:hAnsi="Arial" w:cs="Arial"/>
                <w:sz w:val="22"/>
              </w:rPr>
              <w:t xml:space="preserve">, which includes the relevant site and specific technical requirements for the </w:t>
            </w:r>
            <w:r w:rsidR="0072600B" w:rsidRPr="0072600B">
              <w:rPr>
                <w:rFonts w:ascii="Arial" w:hAnsi="Arial" w:cs="Arial"/>
                <w:b/>
                <w:sz w:val="22"/>
              </w:rPr>
              <w:t>Power</w:t>
            </w:r>
            <w:r w:rsidRPr="0072600B">
              <w:rPr>
                <w:rFonts w:ascii="Arial" w:hAnsi="Arial" w:cs="Arial"/>
                <w:b/>
                <w:sz w:val="22"/>
              </w:rPr>
              <w:t>-</w:t>
            </w:r>
            <w:r w:rsidR="0072600B" w:rsidRPr="0072600B">
              <w:rPr>
                <w:rFonts w:ascii="Arial" w:hAnsi="Arial" w:cs="Arial"/>
                <w:b/>
                <w:sz w:val="22"/>
              </w:rPr>
              <w:t>Generating Facility</w:t>
            </w:r>
            <w:r w:rsidRPr="00FD78DC">
              <w:rPr>
                <w:rFonts w:ascii="Arial" w:hAnsi="Arial" w:cs="Arial"/>
                <w:sz w:val="22"/>
              </w:rPr>
              <w:t xml:space="preserve">, or </w:t>
            </w:r>
            <w:r w:rsidR="001B4D10">
              <w:rPr>
                <w:rFonts w:ascii="Arial" w:hAnsi="Arial" w:cs="Arial"/>
                <w:sz w:val="22"/>
              </w:rPr>
              <w:t xml:space="preserve">the </w:t>
            </w:r>
            <w:r w:rsidRPr="00FD78DC">
              <w:rPr>
                <w:rFonts w:ascii="Arial" w:hAnsi="Arial" w:cs="Arial"/>
                <w:b/>
                <w:sz w:val="22"/>
              </w:rPr>
              <w:t>HVDC System</w:t>
            </w:r>
            <w:r w:rsidRPr="00FD78DC">
              <w:rPr>
                <w:rFonts w:ascii="Arial" w:hAnsi="Arial" w:cs="Arial"/>
                <w:sz w:val="22"/>
              </w:rPr>
              <w:t xml:space="preserve"> to provide the </w:t>
            </w:r>
            <w:r w:rsidRPr="00FD78DC">
              <w:rPr>
                <w:rFonts w:ascii="Arial" w:hAnsi="Arial" w:cs="Arial"/>
                <w:b/>
                <w:sz w:val="22"/>
              </w:rPr>
              <w:t>Black Start Service</w:t>
            </w:r>
            <w:r w:rsidRPr="00C53A20">
              <w:rPr>
                <w:rFonts w:ascii="Arial" w:hAnsi="Arial" w:cs="Arial"/>
                <w:sz w:val="22"/>
              </w:rPr>
              <w:t>;</w:t>
            </w:r>
          </w:p>
        </w:tc>
      </w:tr>
      <w:tr w:rsidR="0085239D" w:rsidRPr="00C53A20" w14:paraId="5BD10102" w14:textId="77777777" w:rsidTr="00D53261">
        <w:tc>
          <w:tcPr>
            <w:tcW w:w="2976" w:type="dxa"/>
          </w:tcPr>
          <w:p w14:paraId="3DB962E2"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Service”</w:t>
            </w:r>
          </w:p>
        </w:tc>
        <w:tc>
          <w:tcPr>
            <w:tcW w:w="5103" w:type="dxa"/>
          </w:tcPr>
          <w:p w14:paraId="0C134F2C" w14:textId="345C1BA2" w:rsidR="0085239D" w:rsidRPr="00C53A20" w:rsidRDefault="0085239D" w:rsidP="0085239D">
            <w:pPr>
              <w:pStyle w:val="Definition"/>
              <w:rPr>
                <w:rFonts w:ascii="Arial" w:hAnsi="Arial" w:cs="Arial"/>
                <w:sz w:val="22"/>
              </w:rPr>
            </w:pPr>
            <w:r w:rsidRPr="00C53A20">
              <w:rPr>
                <w:rFonts w:ascii="Arial" w:hAnsi="Arial" w:cs="Arial"/>
                <w:sz w:val="22"/>
              </w:rPr>
              <w:t xml:space="preserve">means the obligations of the </w:t>
            </w:r>
            <w:r>
              <w:rPr>
                <w:rFonts w:ascii="Arial" w:hAnsi="Arial" w:cs="Arial"/>
                <w:b/>
                <w:sz w:val="22"/>
              </w:rPr>
              <w:t>BS Service Provider</w:t>
            </w:r>
            <w:r w:rsidRPr="00C53A20">
              <w:rPr>
                <w:rFonts w:ascii="Arial" w:hAnsi="Arial" w:cs="Arial"/>
                <w:sz w:val="22"/>
              </w:rPr>
              <w:t xml:space="preserve"> more particularly referred to in Sub-Clause </w:t>
            </w:r>
            <w:r w:rsidRPr="00C53A20">
              <w:rPr>
                <w:rFonts w:ascii="Arial" w:hAnsi="Arial" w:cs="Arial"/>
                <w:sz w:val="22"/>
              </w:rPr>
              <w:fldChar w:fldCharType="begin"/>
            </w:r>
            <w:r w:rsidRPr="00C53A20">
              <w:rPr>
                <w:rFonts w:ascii="Arial" w:hAnsi="Arial" w:cs="Arial"/>
                <w:sz w:val="22"/>
              </w:rPr>
              <w:instrText xml:space="preserve"> REF _Ref353355398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w:t>
            </w:r>
            <w:r w:rsidRPr="00C53A20">
              <w:rPr>
                <w:rFonts w:ascii="Arial" w:hAnsi="Arial" w:cs="Arial"/>
                <w:sz w:val="22"/>
              </w:rPr>
              <w:fldChar w:fldCharType="end"/>
            </w:r>
            <w:r w:rsidRPr="00C53A20">
              <w:rPr>
                <w:rFonts w:ascii="Arial" w:hAnsi="Arial" w:cs="Arial"/>
                <w:sz w:val="22"/>
              </w:rPr>
              <w:t xml:space="preserve"> (which</w:t>
            </w:r>
            <w:r>
              <w:rPr>
                <w:rFonts w:ascii="Arial" w:hAnsi="Arial" w:cs="Arial"/>
                <w:sz w:val="22"/>
              </w:rPr>
              <w:t>, where applicable,</w:t>
            </w:r>
            <w:r w:rsidRPr="00C53A20">
              <w:rPr>
                <w:rFonts w:ascii="Arial" w:hAnsi="Arial" w:cs="Arial"/>
                <w:sz w:val="22"/>
              </w:rPr>
              <w:t xml:space="preserve"> shall be in addition to and without prejudice to the </w:t>
            </w:r>
            <w:r>
              <w:rPr>
                <w:rFonts w:ascii="Arial" w:hAnsi="Arial" w:cs="Arial"/>
                <w:b/>
                <w:sz w:val="22"/>
              </w:rPr>
              <w:t>BS Service Provider</w:t>
            </w:r>
            <w:r w:rsidRPr="00C53A20">
              <w:rPr>
                <w:rFonts w:ascii="Arial" w:hAnsi="Arial" w:cs="Arial"/>
                <w:sz w:val="22"/>
              </w:rPr>
              <w:t>’</w:t>
            </w:r>
            <w:r w:rsidRPr="00C53A20">
              <w:rPr>
                <w:rFonts w:ascii="Arial" w:hAnsi="Arial" w:cs="Arial"/>
                <w:b/>
                <w:sz w:val="22"/>
              </w:rPr>
              <w:t>s</w:t>
            </w:r>
            <w:r w:rsidRPr="00C53A20">
              <w:rPr>
                <w:rFonts w:ascii="Arial" w:hAnsi="Arial" w:cs="Arial"/>
                <w:sz w:val="22"/>
              </w:rPr>
              <w:t xml:space="preserve"> obligations under the </w:t>
            </w:r>
            <w:r w:rsidRPr="00C53A20">
              <w:rPr>
                <w:rFonts w:ascii="Arial" w:hAnsi="Arial" w:cs="Arial"/>
                <w:b/>
                <w:sz w:val="22"/>
              </w:rPr>
              <w:t>Grid Code</w:t>
            </w:r>
            <w:r w:rsidRPr="00C53A20">
              <w:rPr>
                <w:rFonts w:ascii="Arial" w:hAnsi="Arial" w:cs="Arial"/>
                <w:sz w:val="22"/>
              </w:rPr>
              <w:t xml:space="preserve"> with regard to </w:t>
            </w:r>
            <w:r w:rsidRPr="00C53A20">
              <w:rPr>
                <w:rFonts w:ascii="Arial" w:hAnsi="Arial" w:cs="Arial"/>
                <w:b/>
                <w:sz w:val="22"/>
              </w:rPr>
              <w:t>Black Start Capability</w:t>
            </w:r>
            <w:r w:rsidRPr="00C53A20">
              <w:rPr>
                <w:rFonts w:ascii="Arial" w:hAnsi="Arial" w:cs="Arial"/>
                <w:sz w:val="22"/>
              </w:rPr>
              <w:t xml:space="preserve">), to include in addition the procedure for running down and testing of </w:t>
            </w:r>
            <w:r w:rsidRPr="00C53A20">
              <w:rPr>
                <w:rFonts w:ascii="Arial" w:hAnsi="Arial" w:cs="Arial"/>
                <w:b/>
                <w:sz w:val="22"/>
              </w:rPr>
              <w:t>Plant</w:t>
            </w:r>
            <w:r w:rsidRPr="00C53A20">
              <w:rPr>
                <w:rFonts w:ascii="Arial" w:hAnsi="Arial" w:cs="Arial"/>
                <w:sz w:val="22"/>
              </w:rPr>
              <w:t xml:space="preserve"> in </w:t>
            </w:r>
            <w:r w:rsidRPr="00C53A20">
              <w:rPr>
                <w:rFonts w:ascii="Arial" w:hAnsi="Arial" w:cs="Arial"/>
                <w:b/>
                <w:sz w:val="22"/>
              </w:rPr>
              <w:t>Reproving Assessments</w:t>
            </w:r>
            <w:r w:rsidRPr="00C53A20">
              <w:rPr>
                <w:rFonts w:ascii="Arial" w:hAnsi="Arial" w:cs="Arial"/>
                <w:sz w:val="22"/>
              </w:rPr>
              <w:t>;</w:t>
            </w:r>
          </w:p>
        </w:tc>
      </w:tr>
      <w:tr w:rsidR="0085239D" w:rsidRPr="00C53A20" w14:paraId="1B730AE0" w14:textId="77777777" w:rsidTr="00D53261">
        <w:tc>
          <w:tcPr>
            <w:tcW w:w="2976" w:type="dxa"/>
          </w:tcPr>
          <w:p w14:paraId="7C208223"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Situation”</w:t>
            </w:r>
          </w:p>
        </w:tc>
        <w:tc>
          <w:tcPr>
            <w:tcW w:w="5103" w:type="dxa"/>
          </w:tcPr>
          <w:p w14:paraId="062D85CF" w14:textId="341901D6" w:rsidR="0085239D" w:rsidRPr="00C53A20" w:rsidRDefault="0085239D" w:rsidP="0085239D">
            <w:pPr>
              <w:pStyle w:val="Definition"/>
              <w:rPr>
                <w:rFonts w:ascii="Arial" w:hAnsi="Arial" w:cs="Arial"/>
                <w:sz w:val="22"/>
              </w:rPr>
            </w:pPr>
            <w:r w:rsidRPr="00C53A20">
              <w:rPr>
                <w:rFonts w:ascii="Arial" w:hAnsi="Arial" w:cs="Arial"/>
                <w:sz w:val="22"/>
              </w:rPr>
              <w:t xml:space="preserve">means the period of time beginning when </w:t>
            </w:r>
            <w:r w:rsidRPr="00C53A20">
              <w:rPr>
                <w:rFonts w:ascii="Arial" w:hAnsi="Arial" w:cs="Arial"/>
                <w:b/>
                <w:sz w:val="22"/>
              </w:rPr>
              <w:t>The Company</w:t>
            </w:r>
            <w:r w:rsidRPr="00C53A20">
              <w:rPr>
                <w:rFonts w:ascii="Arial" w:hAnsi="Arial" w:cs="Arial"/>
                <w:sz w:val="22"/>
              </w:rPr>
              <w:t xml:space="preserve"> issues a declaration to the </w:t>
            </w:r>
            <w:r>
              <w:rPr>
                <w:rFonts w:ascii="Arial" w:hAnsi="Arial" w:cs="Arial"/>
                <w:b/>
                <w:sz w:val="22"/>
              </w:rPr>
              <w:t>BS Service Provider</w:t>
            </w:r>
            <w:r w:rsidRPr="00C53A20">
              <w:rPr>
                <w:rFonts w:ascii="Arial" w:hAnsi="Arial" w:cs="Arial"/>
                <w:sz w:val="22"/>
              </w:rPr>
              <w:t xml:space="preserve"> in accordance with </w:t>
            </w:r>
            <w:r w:rsidRPr="00C53A20">
              <w:rPr>
                <w:rFonts w:ascii="Arial" w:hAnsi="Arial" w:cs="Arial"/>
                <w:b/>
                <w:sz w:val="22"/>
              </w:rPr>
              <w:t>Grid Code OC</w:t>
            </w:r>
            <w:r w:rsidRPr="00C53A20">
              <w:rPr>
                <w:rFonts w:ascii="Arial" w:hAnsi="Arial" w:cs="Arial"/>
                <w:sz w:val="22"/>
              </w:rPr>
              <w:t xml:space="preserve"> 9.4.6 that a </w:t>
            </w:r>
            <w:r w:rsidRPr="00C53A20">
              <w:rPr>
                <w:rFonts w:ascii="Arial" w:hAnsi="Arial" w:cs="Arial"/>
                <w:b/>
                <w:sz w:val="22"/>
              </w:rPr>
              <w:t>Partial Shutdown</w:t>
            </w:r>
            <w:r w:rsidRPr="00C53A20">
              <w:rPr>
                <w:rFonts w:ascii="Arial" w:hAnsi="Arial" w:cs="Arial"/>
                <w:sz w:val="22"/>
              </w:rPr>
              <w:t xml:space="preserve"> or a </w:t>
            </w:r>
            <w:r w:rsidRPr="00C53A20">
              <w:rPr>
                <w:rFonts w:ascii="Arial" w:hAnsi="Arial" w:cs="Arial"/>
                <w:b/>
                <w:sz w:val="22"/>
              </w:rPr>
              <w:t>Total Shutdown</w:t>
            </w:r>
            <w:r w:rsidRPr="00C53A20">
              <w:rPr>
                <w:rFonts w:ascii="Arial" w:hAnsi="Arial" w:cs="Arial"/>
                <w:sz w:val="22"/>
              </w:rPr>
              <w:t xml:space="preserve"> exists and ending when </w:t>
            </w:r>
            <w:r w:rsidRPr="00C53A20">
              <w:rPr>
                <w:rFonts w:ascii="Arial" w:hAnsi="Arial" w:cs="Arial"/>
                <w:b/>
                <w:sz w:val="22"/>
              </w:rPr>
              <w:t>The Company</w:t>
            </w:r>
            <w:r w:rsidRPr="00C53A20">
              <w:rPr>
                <w:rFonts w:ascii="Arial" w:hAnsi="Arial" w:cs="Arial"/>
                <w:sz w:val="22"/>
              </w:rPr>
              <w:t xml:space="preserve"> issues a </w:t>
            </w:r>
            <w:r w:rsidRPr="00C53A20">
              <w:rPr>
                <w:rFonts w:ascii="Arial" w:hAnsi="Arial" w:cs="Arial"/>
                <w:sz w:val="22"/>
              </w:rPr>
              <w:lastRenderedPageBreak/>
              <w:t xml:space="preserve">declaration to the </w:t>
            </w:r>
            <w:r>
              <w:rPr>
                <w:rFonts w:ascii="Arial" w:hAnsi="Arial" w:cs="Arial"/>
                <w:b/>
                <w:sz w:val="22"/>
              </w:rPr>
              <w:t>BS Service Provider</w:t>
            </w:r>
            <w:r w:rsidRPr="00C53A20">
              <w:rPr>
                <w:rFonts w:ascii="Arial" w:hAnsi="Arial" w:cs="Arial"/>
                <w:sz w:val="22"/>
              </w:rPr>
              <w:t xml:space="preserve"> in accordance with </w:t>
            </w:r>
            <w:r w:rsidRPr="00C53A20">
              <w:rPr>
                <w:rFonts w:ascii="Arial" w:hAnsi="Arial" w:cs="Arial"/>
                <w:b/>
                <w:sz w:val="22"/>
              </w:rPr>
              <w:t>Grid Code OC</w:t>
            </w:r>
            <w:r w:rsidRPr="00C53A20">
              <w:rPr>
                <w:rFonts w:ascii="Arial" w:hAnsi="Arial" w:cs="Arial"/>
                <w:sz w:val="22"/>
              </w:rPr>
              <w:t xml:space="preserve"> 9.4.7.9;</w:t>
            </w:r>
          </w:p>
        </w:tc>
      </w:tr>
      <w:tr w:rsidR="0085239D" w:rsidRPr="00C53A20" w14:paraId="0957973A" w14:textId="77777777" w:rsidTr="00D53261">
        <w:tc>
          <w:tcPr>
            <w:tcW w:w="2976" w:type="dxa"/>
          </w:tcPr>
          <w:p w14:paraId="27750174" w14:textId="42B80229" w:rsidR="0085239D" w:rsidRPr="00C53A20" w:rsidRDefault="0085239D" w:rsidP="0085239D">
            <w:pPr>
              <w:pStyle w:val="Definition"/>
              <w:rPr>
                <w:rFonts w:ascii="Arial" w:hAnsi="Arial" w:cs="Arial"/>
                <w:b/>
                <w:sz w:val="22"/>
              </w:rPr>
            </w:pPr>
            <w:r w:rsidRPr="00C53A20">
              <w:rPr>
                <w:rFonts w:ascii="Arial" w:hAnsi="Arial" w:cs="Arial"/>
                <w:b/>
                <w:sz w:val="22"/>
              </w:rPr>
              <w:lastRenderedPageBreak/>
              <w:t xml:space="preserve">“Black Start </w:t>
            </w:r>
            <w:r>
              <w:rPr>
                <w:rFonts w:ascii="Arial" w:hAnsi="Arial" w:cs="Arial"/>
                <w:b/>
                <w:sz w:val="22"/>
              </w:rPr>
              <w:t>Station</w:t>
            </w:r>
            <w:r w:rsidRPr="00C53A20">
              <w:rPr>
                <w:rFonts w:ascii="Arial" w:hAnsi="Arial" w:cs="Arial"/>
                <w:b/>
                <w:sz w:val="22"/>
              </w:rPr>
              <w:t>”</w:t>
            </w:r>
          </w:p>
        </w:tc>
        <w:tc>
          <w:tcPr>
            <w:tcW w:w="5103" w:type="dxa"/>
          </w:tcPr>
          <w:p w14:paraId="4EC57CF5" w14:textId="7891894E" w:rsidR="0085239D" w:rsidRPr="00C53A20" w:rsidRDefault="0085239D" w:rsidP="0085239D">
            <w:pPr>
              <w:pStyle w:val="Definition"/>
              <w:rPr>
                <w:rFonts w:ascii="Arial" w:hAnsi="Arial" w:cs="Arial"/>
                <w:sz w:val="22"/>
              </w:rPr>
            </w:pPr>
            <w:r w:rsidRPr="00C53A20">
              <w:rPr>
                <w:rFonts w:ascii="Arial" w:hAnsi="Arial" w:cs="Arial"/>
                <w:sz w:val="22"/>
              </w:rPr>
              <w:t xml:space="preserve">has the meaning attributed to it in the </w:t>
            </w:r>
            <w:r w:rsidRPr="00C53A20">
              <w:rPr>
                <w:rFonts w:ascii="Arial" w:hAnsi="Arial" w:cs="Arial"/>
                <w:b/>
                <w:sz w:val="22"/>
              </w:rPr>
              <w:t>Grid Code</w:t>
            </w:r>
            <w:r w:rsidRPr="00C53A20">
              <w:rPr>
                <w:rFonts w:ascii="Arial" w:hAnsi="Arial" w:cs="Arial"/>
                <w:sz w:val="22"/>
              </w:rPr>
              <w:t>;</w:t>
            </w:r>
          </w:p>
        </w:tc>
      </w:tr>
      <w:tr w:rsidR="0085239D" w:rsidRPr="00C53A20" w14:paraId="66188C9C" w14:textId="77777777" w:rsidTr="00D53261">
        <w:tc>
          <w:tcPr>
            <w:tcW w:w="2976" w:type="dxa"/>
          </w:tcPr>
          <w:p w14:paraId="005145D8"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Test”</w:t>
            </w:r>
          </w:p>
        </w:tc>
        <w:tc>
          <w:tcPr>
            <w:tcW w:w="5103" w:type="dxa"/>
          </w:tcPr>
          <w:p w14:paraId="48F124AB" w14:textId="4078CD99" w:rsidR="0085239D" w:rsidRPr="00C53A20" w:rsidRDefault="0085239D" w:rsidP="0085239D">
            <w:pPr>
              <w:pStyle w:val="Definition"/>
              <w:rPr>
                <w:rFonts w:ascii="Arial" w:hAnsi="Arial" w:cs="Arial"/>
                <w:sz w:val="22"/>
              </w:rPr>
            </w:pPr>
            <w:r w:rsidRPr="00C53A20">
              <w:rPr>
                <w:rFonts w:ascii="Arial" w:hAnsi="Arial" w:cs="Arial"/>
                <w:sz w:val="22"/>
              </w:rPr>
              <w:t xml:space="preserve">means </w:t>
            </w:r>
            <w:r>
              <w:rPr>
                <w:rFonts w:ascii="Arial" w:hAnsi="Arial" w:cs="Arial"/>
                <w:sz w:val="22"/>
              </w:rPr>
              <w:t xml:space="preserve">a </w:t>
            </w:r>
            <w:r w:rsidRPr="00F263E3">
              <w:rPr>
                <w:rFonts w:ascii="Arial" w:hAnsi="Arial" w:cs="Arial"/>
                <w:sz w:val="22"/>
              </w:rPr>
              <w:t>test</w:t>
            </w:r>
            <w:r>
              <w:rPr>
                <w:rFonts w:ascii="Arial" w:hAnsi="Arial" w:cs="Arial"/>
                <w:sz w:val="22"/>
              </w:rPr>
              <w:t xml:space="preserve"> carried out by a </w:t>
            </w:r>
            <w:r w:rsidRPr="00E6378C">
              <w:rPr>
                <w:rFonts w:ascii="Arial" w:hAnsi="Arial" w:cs="Arial"/>
                <w:b/>
                <w:sz w:val="22"/>
              </w:rPr>
              <w:t>BS Service Provider</w:t>
            </w:r>
            <w:r>
              <w:rPr>
                <w:rFonts w:ascii="Arial" w:hAnsi="Arial" w:cs="Arial"/>
                <w:sz w:val="22"/>
              </w:rPr>
              <w:t xml:space="preserve"> on the instructions of the </w:t>
            </w:r>
            <w:r w:rsidRPr="00E6378C">
              <w:rPr>
                <w:rFonts w:ascii="Arial" w:hAnsi="Arial" w:cs="Arial"/>
                <w:b/>
                <w:sz w:val="22"/>
              </w:rPr>
              <w:t>Company</w:t>
            </w:r>
            <w:r>
              <w:rPr>
                <w:rFonts w:ascii="Arial" w:hAnsi="Arial" w:cs="Arial"/>
                <w:sz w:val="22"/>
              </w:rPr>
              <w:t xml:space="preserve">, in order to demonstrate the </w:t>
            </w:r>
            <w:r w:rsidRPr="00E6378C">
              <w:rPr>
                <w:rFonts w:ascii="Arial" w:hAnsi="Arial" w:cs="Arial"/>
                <w:b/>
                <w:sz w:val="22"/>
              </w:rPr>
              <w:t>Black Start Capability</w:t>
            </w:r>
            <w:r>
              <w:rPr>
                <w:rFonts w:ascii="Arial" w:hAnsi="Arial" w:cs="Arial"/>
                <w:b/>
                <w:sz w:val="22"/>
              </w:rPr>
              <w:t xml:space="preserve"> </w:t>
            </w:r>
            <w:r w:rsidRPr="001A427E">
              <w:rPr>
                <w:rFonts w:ascii="Arial" w:hAnsi="Arial" w:cs="Arial"/>
                <w:sz w:val="22"/>
              </w:rPr>
              <w:t>of its</w:t>
            </w:r>
            <w:r>
              <w:rPr>
                <w:rFonts w:ascii="Arial" w:hAnsi="Arial" w:cs="Arial"/>
                <w:b/>
                <w:sz w:val="22"/>
              </w:rPr>
              <w:t xml:space="preserve"> Black Start Plant</w:t>
            </w:r>
            <w:r w:rsidRPr="00C53A20">
              <w:rPr>
                <w:rFonts w:ascii="Arial" w:hAnsi="Arial" w:cs="Arial"/>
                <w:sz w:val="22"/>
              </w:rPr>
              <w:t>;</w:t>
            </w:r>
          </w:p>
        </w:tc>
      </w:tr>
      <w:tr w:rsidR="0085239D" w:rsidRPr="00C53A20" w14:paraId="059B7087" w14:textId="77777777" w:rsidTr="00D53261">
        <w:tc>
          <w:tcPr>
            <w:tcW w:w="2976" w:type="dxa"/>
          </w:tcPr>
          <w:p w14:paraId="272B30D3" w14:textId="1D77EE3E" w:rsidR="0085239D" w:rsidRPr="00C53A20" w:rsidRDefault="0085239D" w:rsidP="0085239D">
            <w:pPr>
              <w:pStyle w:val="Definition"/>
              <w:rPr>
                <w:rFonts w:ascii="Arial" w:hAnsi="Arial" w:cs="Arial"/>
                <w:b/>
                <w:sz w:val="22"/>
              </w:rPr>
            </w:pPr>
            <w:r w:rsidRPr="00C53A20">
              <w:rPr>
                <w:rFonts w:ascii="Arial" w:hAnsi="Arial" w:cs="Arial"/>
                <w:b/>
                <w:sz w:val="22"/>
              </w:rPr>
              <w:t>“Black Start Test Parameters</w:t>
            </w:r>
            <w:r w:rsidR="00920262">
              <w:rPr>
                <w:rFonts w:ascii="Arial" w:hAnsi="Arial" w:cs="Arial"/>
                <w:b/>
                <w:sz w:val="22"/>
              </w:rPr>
              <w:t xml:space="preserve"> and Procedures</w:t>
            </w:r>
            <w:r w:rsidRPr="00C53A20">
              <w:rPr>
                <w:rFonts w:ascii="Arial" w:hAnsi="Arial" w:cs="Arial"/>
                <w:b/>
                <w:sz w:val="22"/>
              </w:rPr>
              <w:t>”</w:t>
            </w:r>
          </w:p>
        </w:tc>
        <w:tc>
          <w:tcPr>
            <w:tcW w:w="5103" w:type="dxa"/>
          </w:tcPr>
          <w:p w14:paraId="3EFCDC47" w14:textId="3A95F721" w:rsidR="0085239D" w:rsidRPr="00C53A20" w:rsidRDefault="0085239D" w:rsidP="0013271B">
            <w:pPr>
              <w:pStyle w:val="Definition"/>
              <w:rPr>
                <w:rFonts w:ascii="Arial" w:hAnsi="Arial" w:cs="Arial"/>
                <w:sz w:val="22"/>
              </w:rPr>
            </w:pPr>
            <w:r w:rsidRPr="00C53A20">
              <w:rPr>
                <w:rFonts w:ascii="Arial" w:hAnsi="Arial" w:cs="Arial"/>
                <w:sz w:val="22"/>
              </w:rPr>
              <w:t xml:space="preserve">means, in respect of any </w:t>
            </w:r>
            <w:r w:rsidRPr="00C53A20">
              <w:rPr>
                <w:rFonts w:ascii="Arial" w:hAnsi="Arial" w:cs="Arial"/>
                <w:b/>
                <w:sz w:val="22"/>
              </w:rPr>
              <w:t>Black Start Test</w:t>
            </w:r>
            <w:r w:rsidRPr="00C53A20">
              <w:rPr>
                <w:rFonts w:ascii="Arial" w:hAnsi="Arial" w:cs="Arial"/>
                <w:sz w:val="22"/>
              </w:rPr>
              <w:t xml:space="preserve">, the parameters agreed between the </w:t>
            </w:r>
            <w:r w:rsidRPr="00C53A20">
              <w:rPr>
                <w:rFonts w:ascii="Arial" w:hAnsi="Arial" w:cs="Arial"/>
                <w:b/>
                <w:sz w:val="22"/>
              </w:rPr>
              <w:t>Parties</w:t>
            </w:r>
            <w:r w:rsidRPr="00C53A20">
              <w:rPr>
                <w:rFonts w:ascii="Arial" w:hAnsi="Arial" w:cs="Arial"/>
                <w:sz w:val="22"/>
              </w:rPr>
              <w:t xml:space="preserve"> pursuant to Sub-Clause </w:t>
            </w:r>
            <w:r w:rsidR="0013271B">
              <w:rPr>
                <w:rFonts w:ascii="Arial" w:hAnsi="Arial" w:cs="Arial"/>
                <w:sz w:val="22"/>
              </w:rPr>
              <w:fldChar w:fldCharType="begin"/>
            </w:r>
            <w:r w:rsidR="0013271B">
              <w:rPr>
                <w:rFonts w:ascii="Arial" w:hAnsi="Arial" w:cs="Arial"/>
                <w:sz w:val="22"/>
              </w:rPr>
              <w:instrText xml:space="preserve"> REF _Ref353175981 \r \h </w:instrText>
            </w:r>
            <w:r w:rsidR="0013271B">
              <w:rPr>
                <w:rFonts w:ascii="Arial" w:hAnsi="Arial" w:cs="Arial"/>
                <w:sz w:val="22"/>
              </w:rPr>
            </w:r>
            <w:r w:rsidR="0013271B">
              <w:rPr>
                <w:rFonts w:ascii="Arial" w:hAnsi="Arial" w:cs="Arial"/>
                <w:sz w:val="22"/>
              </w:rPr>
              <w:fldChar w:fldCharType="separate"/>
            </w:r>
            <w:r w:rsidR="00B64E7D">
              <w:rPr>
                <w:rFonts w:ascii="Arial" w:hAnsi="Arial" w:cs="Arial"/>
                <w:sz w:val="22"/>
              </w:rPr>
              <w:t>4.20.2</w:t>
            </w:r>
            <w:r w:rsidR="0013271B">
              <w:rPr>
                <w:rFonts w:ascii="Arial" w:hAnsi="Arial" w:cs="Arial"/>
                <w:sz w:val="22"/>
              </w:rPr>
              <w:fldChar w:fldCharType="end"/>
            </w:r>
            <w:r w:rsidR="00AF6312">
              <w:rPr>
                <w:rFonts w:ascii="Arial" w:hAnsi="Arial" w:cs="Arial"/>
                <w:sz w:val="22"/>
              </w:rPr>
              <w:t xml:space="preserve"> </w:t>
            </w:r>
            <w:r w:rsidRPr="00C53A20">
              <w:rPr>
                <w:rFonts w:ascii="Arial" w:hAnsi="Arial" w:cs="Arial"/>
                <w:sz w:val="22"/>
              </w:rPr>
              <w:t xml:space="preserve">as </w:t>
            </w:r>
            <w:r w:rsidR="00920262">
              <w:rPr>
                <w:rFonts w:ascii="Arial" w:hAnsi="Arial" w:cs="Arial"/>
                <w:sz w:val="22"/>
              </w:rPr>
              <w:t xml:space="preserve">the same may be </w:t>
            </w:r>
            <w:r w:rsidRPr="00C53A20">
              <w:rPr>
                <w:rFonts w:ascii="Arial" w:hAnsi="Arial" w:cs="Arial"/>
                <w:sz w:val="22"/>
              </w:rPr>
              <w:t>amended;</w:t>
            </w:r>
          </w:p>
        </w:tc>
      </w:tr>
      <w:tr w:rsidR="0085239D" w:rsidRPr="00C53A20" w14:paraId="34AFAE6B" w14:textId="77777777" w:rsidTr="00D53261">
        <w:tc>
          <w:tcPr>
            <w:tcW w:w="2976" w:type="dxa"/>
          </w:tcPr>
          <w:p w14:paraId="3738B1A0"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Test Period”</w:t>
            </w:r>
          </w:p>
        </w:tc>
        <w:tc>
          <w:tcPr>
            <w:tcW w:w="5103" w:type="dxa"/>
          </w:tcPr>
          <w:p w14:paraId="15032503" w14:textId="6F30C803" w:rsidR="0085239D" w:rsidRPr="00C53A20" w:rsidRDefault="0085239D" w:rsidP="0085239D">
            <w:pPr>
              <w:pStyle w:val="Definition"/>
              <w:rPr>
                <w:rFonts w:ascii="Arial" w:hAnsi="Arial" w:cs="Arial"/>
                <w:sz w:val="22"/>
              </w:rPr>
            </w:pPr>
            <w:r w:rsidRPr="00C53A20">
              <w:rPr>
                <w:rFonts w:ascii="Arial" w:hAnsi="Arial" w:cs="Arial"/>
                <w:sz w:val="22"/>
              </w:rPr>
              <w:t xml:space="preserve">means, in relation to any </w:t>
            </w:r>
            <w:r w:rsidRPr="00C53A20">
              <w:rPr>
                <w:rFonts w:ascii="Arial" w:hAnsi="Arial" w:cs="Arial"/>
                <w:b/>
                <w:sz w:val="22"/>
              </w:rPr>
              <w:t>Black Start Test</w:t>
            </w:r>
            <w:r w:rsidRPr="00C53A20">
              <w:rPr>
                <w:rFonts w:ascii="Arial" w:hAnsi="Arial" w:cs="Arial"/>
                <w:sz w:val="22"/>
              </w:rPr>
              <w:t xml:space="preserve">, the period from and including the start time to and including the end time each as comprised within the </w:t>
            </w:r>
            <w:r w:rsidRPr="00C53A20">
              <w:rPr>
                <w:rFonts w:ascii="Arial" w:hAnsi="Arial" w:cs="Arial"/>
                <w:b/>
                <w:sz w:val="22"/>
              </w:rPr>
              <w:t>Black Start Test Parameters</w:t>
            </w:r>
            <w:r w:rsidR="00920262">
              <w:rPr>
                <w:rFonts w:ascii="Arial" w:hAnsi="Arial" w:cs="Arial"/>
                <w:b/>
                <w:sz w:val="22"/>
              </w:rPr>
              <w:t xml:space="preserve"> and Procedures</w:t>
            </w:r>
            <w:r w:rsidRPr="00C53A20">
              <w:rPr>
                <w:rFonts w:ascii="Arial" w:hAnsi="Arial" w:cs="Arial"/>
                <w:sz w:val="22"/>
              </w:rPr>
              <w:t>;</w:t>
            </w:r>
          </w:p>
        </w:tc>
      </w:tr>
      <w:tr w:rsidR="0085239D" w:rsidRPr="00C53A20" w14:paraId="32730747" w14:textId="77777777" w:rsidTr="00D53261">
        <w:tc>
          <w:tcPr>
            <w:tcW w:w="2976" w:type="dxa"/>
          </w:tcPr>
          <w:p w14:paraId="52C31FE7" w14:textId="77777777" w:rsidR="0085239D" w:rsidRPr="00C53A20" w:rsidRDefault="0085239D" w:rsidP="0085239D">
            <w:pPr>
              <w:pStyle w:val="Definition"/>
              <w:rPr>
                <w:rFonts w:ascii="Arial" w:hAnsi="Arial" w:cs="Arial"/>
                <w:b/>
                <w:sz w:val="22"/>
              </w:rPr>
            </w:pPr>
            <w:r w:rsidRPr="00C53A20">
              <w:rPr>
                <w:rFonts w:ascii="Arial" w:hAnsi="Arial" w:cs="Arial"/>
                <w:b/>
                <w:sz w:val="22"/>
              </w:rPr>
              <w:t>“Black Start Test Settlement Period”</w:t>
            </w:r>
          </w:p>
        </w:tc>
        <w:tc>
          <w:tcPr>
            <w:tcW w:w="5103" w:type="dxa"/>
          </w:tcPr>
          <w:p w14:paraId="22ABC360" w14:textId="77777777" w:rsidR="0085239D" w:rsidRPr="00C53A20" w:rsidRDefault="0085239D" w:rsidP="0085239D">
            <w:pPr>
              <w:pStyle w:val="Definition"/>
              <w:rPr>
                <w:rFonts w:ascii="Arial" w:hAnsi="Arial" w:cs="Arial"/>
                <w:sz w:val="22"/>
              </w:rPr>
            </w:pPr>
            <w:r w:rsidRPr="00C53A20">
              <w:rPr>
                <w:rFonts w:ascii="Arial" w:hAnsi="Arial" w:cs="Arial"/>
                <w:sz w:val="22"/>
              </w:rPr>
              <w:t xml:space="preserve">means a </w:t>
            </w:r>
            <w:r w:rsidRPr="00C53A20">
              <w:rPr>
                <w:rFonts w:ascii="Arial" w:hAnsi="Arial" w:cs="Arial"/>
                <w:b/>
                <w:sz w:val="22"/>
              </w:rPr>
              <w:t>Settlement Period</w:t>
            </w:r>
            <w:r w:rsidRPr="00C53A20">
              <w:rPr>
                <w:rFonts w:ascii="Arial" w:hAnsi="Arial" w:cs="Arial"/>
                <w:sz w:val="22"/>
              </w:rPr>
              <w:t xml:space="preserve"> comprised in a </w:t>
            </w:r>
            <w:r w:rsidRPr="00C53A20">
              <w:rPr>
                <w:rFonts w:ascii="Arial" w:hAnsi="Arial" w:cs="Arial"/>
                <w:b/>
                <w:sz w:val="22"/>
              </w:rPr>
              <w:t>Black Start Test Period</w:t>
            </w:r>
            <w:r w:rsidRPr="00C53A20">
              <w:rPr>
                <w:rFonts w:ascii="Arial" w:hAnsi="Arial" w:cs="Arial"/>
                <w:sz w:val="22"/>
              </w:rPr>
              <w:t>;</w:t>
            </w:r>
          </w:p>
        </w:tc>
      </w:tr>
      <w:tr w:rsidR="0085239D" w:rsidRPr="00C53A20" w14:paraId="1A2407EA" w14:textId="77777777" w:rsidTr="00D53261">
        <w:tc>
          <w:tcPr>
            <w:tcW w:w="2976" w:type="dxa"/>
          </w:tcPr>
          <w:p w14:paraId="4B4A77D9" w14:textId="77777777" w:rsidR="0085239D" w:rsidRPr="00C53A20" w:rsidRDefault="0085239D" w:rsidP="0085239D">
            <w:pPr>
              <w:pStyle w:val="Definition"/>
              <w:rPr>
                <w:rFonts w:ascii="Arial" w:hAnsi="Arial" w:cs="Arial"/>
                <w:b/>
                <w:sz w:val="22"/>
              </w:rPr>
            </w:pPr>
            <w:r w:rsidRPr="00C53A20">
              <w:rPr>
                <w:rFonts w:ascii="Arial" w:hAnsi="Arial" w:cs="Arial"/>
                <w:b/>
                <w:sz w:val="22"/>
              </w:rPr>
              <w:t>“BS Auxiliary Units”</w:t>
            </w:r>
          </w:p>
        </w:tc>
        <w:tc>
          <w:tcPr>
            <w:tcW w:w="5103" w:type="dxa"/>
          </w:tcPr>
          <w:p w14:paraId="02E4AF41" w14:textId="7EAF2F1B" w:rsidR="0085239D" w:rsidRPr="00C53A20" w:rsidRDefault="0085239D" w:rsidP="0013271B">
            <w:pPr>
              <w:pStyle w:val="Definition"/>
              <w:rPr>
                <w:rFonts w:ascii="Arial" w:hAnsi="Arial" w:cs="Arial"/>
                <w:sz w:val="22"/>
              </w:rPr>
            </w:pPr>
            <w:r w:rsidRPr="00C53A20">
              <w:rPr>
                <w:rFonts w:ascii="Arial" w:hAnsi="Arial" w:cs="Arial"/>
                <w:sz w:val="22"/>
              </w:rPr>
              <w:t xml:space="preserve">means </w:t>
            </w:r>
            <w:r>
              <w:rPr>
                <w:rFonts w:ascii="Arial" w:hAnsi="Arial" w:cs="Arial"/>
                <w:sz w:val="22"/>
              </w:rPr>
              <w:t xml:space="preserve">a </w:t>
            </w:r>
            <w:r w:rsidRPr="004062F9">
              <w:rPr>
                <w:rFonts w:ascii="Arial" w:hAnsi="Arial" w:cs="Arial"/>
                <w:sz w:val="22"/>
              </w:rPr>
              <w:t xml:space="preserve">power source with the ability to start without external supplies and provide sufficient output to enable the delivery of the </w:t>
            </w:r>
            <w:r w:rsidRPr="004062F9">
              <w:rPr>
                <w:rFonts w:ascii="Arial" w:hAnsi="Arial" w:cs="Arial"/>
                <w:b/>
                <w:sz w:val="22"/>
              </w:rPr>
              <w:t>Black Start Service</w:t>
            </w:r>
            <w:r w:rsidRPr="004062F9">
              <w:rPr>
                <w:rFonts w:ascii="Arial" w:hAnsi="Arial" w:cs="Arial"/>
                <w:sz w:val="22"/>
              </w:rPr>
              <w:t xml:space="preserve"> at the </w:t>
            </w:r>
            <w:r w:rsidRPr="004062F9">
              <w:rPr>
                <w:rFonts w:ascii="Arial" w:hAnsi="Arial" w:cs="Arial"/>
                <w:b/>
                <w:sz w:val="22"/>
              </w:rPr>
              <w:t>B</w:t>
            </w:r>
            <w:r>
              <w:rPr>
                <w:rFonts w:ascii="Arial" w:hAnsi="Arial" w:cs="Arial"/>
                <w:b/>
                <w:sz w:val="22"/>
              </w:rPr>
              <w:t xml:space="preserve">lack </w:t>
            </w:r>
            <w:r w:rsidRPr="004062F9">
              <w:rPr>
                <w:rFonts w:ascii="Arial" w:hAnsi="Arial" w:cs="Arial"/>
                <w:b/>
                <w:sz w:val="22"/>
              </w:rPr>
              <w:t>S</w:t>
            </w:r>
            <w:r>
              <w:rPr>
                <w:rFonts w:ascii="Arial" w:hAnsi="Arial" w:cs="Arial"/>
                <w:b/>
                <w:sz w:val="22"/>
              </w:rPr>
              <w:t>tart</w:t>
            </w:r>
            <w:r w:rsidRPr="004062F9">
              <w:rPr>
                <w:rFonts w:ascii="Arial" w:hAnsi="Arial" w:cs="Arial"/>
                <w:b/>
                <w:sz w:val="22"/>
              </w:rPr>
              <w:t xml:space="preserve"> Plant</w:t>
            </w:r>
            <w:r w:rsidRPr="004062F9" w:rsidDel="004062F9">
              <w:rPr>
                <w:rFonts w:ascii="Arial" w:hAnsi="Arial" w:cs="Arial"/>
                <w:sz w:val="22"/>
              </w:rPr>
              <w:t xml:space="preserve"> </w:t>
            </w:r>
            <w:r w:rsidRPr="00C53A20">
              <w:rPr>
                <w:rFonts w:ascii="Arial" w:hAnsi="Arial" w:cs="Arial"/>
                <w:sz w:val="22"/>
              </w:rPr>
              <w:t xml:space="preserve">identified in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_Ref353204510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Section 1</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_Ref353269409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II</w:t>
            </w:r>
            <w:r w:rsidRPr="00C53A20">
              <w:rPr>
                <w:rFonts w:ascii="Arial" w:hAnsi="Arial" w:cs="Arial"/>
                <w:sz w:val="22"/>
              </w:rPr>
              <w:fldChar w:fldCharType="end"/>
            </w:r>
            <w:r w:rsidRPr="00C53A20">
              <w:rPr>
                <w:rFonts w:ascii="Arial" w:hAnsi="Arial" w:cs="Arial"/>
                <w:sz w:val="22"/>
              </w:rPr>
              <w:t>;</w:t>
            </w:r>
          </w:p>
        </w:tc>
      </w:tr>
      <w:tr w:rsidR="0085239D" w:rsidRPr="00C53A20" w14:paraId="1AAEBAC4" w14:textId="77777777" w:rsidTr="00D53261">
        <w:tc>
          <w:tcPr>
            <w:tcW w:w="2976" w:type="dxa"/>
          </w:tcPr>
          <w:p w14:paraId="7350516E" w14:textId="77777777" w:rsidR="0085239D" w:rsidRPr="00C53A20" w:rsidRDefault="0085239D" w:rsidP="0085239D">
            <w:pPr>
              <w:pStyle w:val="Definition"/>
              <w:rPr>
                <w:rFonts w:ascii="Arial" w:hAnsi="Arial" w:cs="Arial"/>
                <w:b/>
                <w:sz w:val="22"/>
              </w:rPr>
            </w:pPr>
            <w:r w:rsidRPr="00C53A20">
              <w:rPr>
                <w:rFonts w:ascii="Arial" w:hAnsi="Arial" w:cs="Arial"/>
                <w:b/>
                <w:sz w:val="22"/>
              </w:rPr>
              <w:t>“BS Gensets”</w:t>
            </w:r>
          </w:p>
        </w:tc>
        <w:tc>
          <w:tcPr>
            <w:tcW w:w="5103" w:type="dxa"/>
          </w:tcPr>
          <w:p w14:paraId="6B50ED5B" w14:textId="6BCD5598" w:rsidR="0085239D" w:rsidRPr="00C53A20" w:rsidRDefault="0085239D" w:rsidP="0085239D">
            <w:pPr>
              <w:pStyle w:val="Definition"/>
              <w:rPr>
                <w:rFonts w:ascii="Arial" w:hAnsi="Arial" w:cs="Arial"/>
                <w:sz w:val="22"/>
              </w:rPr>
            </w:pPr>
            <w:r w:rsidRPr="00C53A20">
              <w:rPr>
                <w:rFonts w:ascii="Arial" w:hAnsi="Arial" w:cs="Arial"/>
                <w:sz w:val="22"/>
              </w:rPr>
              <w:t xml:space="preserve">means </w:t>
            </w:r>
            <w:r>
              <w:rPr>
                <w:rFonts w:ascii="Arial" w:hAnsi="Arial" w:cs="Arial"/>
                <w:sz w:val="22"/>
              </w:rPr>
              <w:t xml:space="preserve">the </w:t>
            </w:r>
            <w:r w:rsidRPr="00A57240">
              <w:rPr>
                <w:rFonts w:ascii="Arial" w:hAnsi="Arial" w:cs="Arial"/>
                <w:b/>
                <w:sz w:val="22"/>
              </w:rPr>
              <w:t>Generating Units</w:t>
            </w:r>
            <w:r>
              <w:rPr>
                <w:rFonts w:ascii="Arial" w:hAnsi="Arial" w:cs="Arial"/>
                <w:b/>
                <w:sz w:val="22"/>
              </w:rPr>
              <w:t xml:space="preserve"> </w:t>
            </w:r>
            <w:r w:rsidRPr="00C53A20">
              <w:rPr>
                <w:rFonts w:ascii="Arial" w:hAnsi="Arial" w:cs="Arial"/>
                <w:sz w:val="22"/>
              </w:rPr>
              <w:t xml:space="preserve">specified in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_Ref353204510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Section 1</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_Ref353269490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w:t>
            </w:r>
            <w:r w:rsidRPr="00C53A20">
              <w:rPr>
                <w:rFonts w:ascii="Arial" w:hAnsi="Arial" w:cs="Arial"/>
                <w:sz w:val="22"/>
              </w:rPr>
              <w:fldChar w:fldCharType="end"/>
            </w:r>
            <w:r w:rsidRPr="00C53A20">
              <w:rPr>
                <w:rFonts w:ascii="Arial" w:hAnsi="Arial" w:cs="Arial"/>
                <w:sz w:val="22"/>
              </w:rPr>
              <w:t>;</w:t>
            </w:r>
          </w:p>
        </w:tc>
      </w:tr>
      <w:tr w:rsidR="0085239D" w:rsidRPr="00C53A20" w14:paraId="7209E6A9" w14:textId="77777777" w:rsidTr="00D53261">
        <w:tc>
          <w:tcPr>
            <w:tcW w:w="2976" w:type="dxa"/>
          </w:tcPr>
          <w:p w14:paraId="730266C5" w14:textId="16A0E65D" w:rsidR="0085239D" w:rsidRPr="00C53A20" w:rsidRDefault="0085239D" w:rsidP="0085239D">
            <w:pPr>
              <w:pStyle w:val="Definition"/>
              <w:rPr>
                <w:rFonts w:ascii="Arial" w:hAnsi="Arial" w:cs="Arial"/>
                <w:b/>
                <w:sz w:val="22"/>
              </w:rPr>
            </w:pPr>
            <w:r>
              <w:rPr>
                <w:rFonts w:ascii="Arial" w:hAnsi="Arial" w:cs="Arial"/>
                <w:b/>
                <w:sz w:val="22"/>
              </w:rPr>
              <w:t>“BS HVDC System”</w:t>
            </w:r>
          </w:p>
        </w:tc>
        <w:tc>
          <w:tcPr>
            <w:tcW w:w="5103" w:type="dxa"/>
          </w:tcPr>
          <w:p w14:paraId="3E2D7C64" w14:textId="51D75718" w:rsidR="0085239D" w:rsidRPr="00C53A20" w:rsidRDefault="0085239D" w:rsidP="0085239D">
            <w:pPr>
              <w:pStyle w:val="Definition"/>
              <w:rPr>
                <w:rFonts w:ascii="Arial" w:hAnsi="Arial" w:cs="Arial"/>
                <w:sz w:val="22"/>
              </w:rPr>
            </w:pPr>
            <w:r>
              <w:rPr>
                <w:rFonts w:ascii="Arial" w:hAnsi="Arial" w:cs="Arial"/>
                <w:sz w:val="22"/>
              </w:rPr>
              <w:t xml:space="preserve">means a </w:t>
            </w:r>
            <w:r w:rsidRPr="00E6378C">
              <w:rPr>
                <w:rFonts w:ascii="Arial" w:hAnsi="Arial" w:cs="Arial"/>
                <w:b/>
                <w:sz w:val="22"/>
              </w:rPr>
              <w:t>HVDC System</w:t>
            </w:r>
            <w:r>
              <w:rPr>
                <w:rFonts w:ascii="Arial" w:hAnsi="Arial" w:cs="Arial"/>
                <w:sz w:val="22"/>
              </w:rPr>
              <w:t xml:space="preserve"> that is the subject of a contractual obligation to maintain </w:t>
            </w:r>
            <w:r w:rsidRPr="00E6378C">
              <w:rPr>
                <w:rFonts w:ascii="Arial" w:hAnsi="Arial" w:cs="Arial"/>
                <w:b/>
                <w:sz w:val="22"/>
              </w:rPr>
              <w:t>Black Start Capability</w:t>
            </w:r>
            <w:r>
              <w:rPr>
                <w:rFonts w:ascii="Arial" w:hAnsi="Arial" w:cs="Arial"/>
                <w:sz w:val="22"/>
              </w:rPr>
              <w:t>;</w:t>
            </w:r>
          </w:p>
        </w:tc>
      </w:tr>
      <w:tr w:rsidR="0085239D" w:rsidRPr="00C53A20" w14:paraId="2B155534" w14:textId="77777777" w:rsidTr="00D53261">
        <w:tc>
          <w:tcPr>
            <w:tcW w:w="2976" w:type="dxa"/>
          </w:tcPr>
          <w:p w14:paraId="4B54E628" w14:textId="19BDC1D8" w:rsidR="0085239D" w:rsidRPr="00C53A20" w:rsidRDefault="0085239D" w:rsidP="0085239D">
            <w:pPr>
              <w:pStyle w:val="Definition"/>
              <w:rPr>
                <w:rFonts w:ascii="Arial" w:hAnsi="Arial" w:cs="Arial"/>
                <w:b/>
                <w:sz w:val="22"/>
              </w:rPr>
            </w:pPr>
            <w:r>
              <w:rPr>
                <w:rFonts w:ascii="Arial" w:hAnsi="Arial" w:cs="Arial"/>
                <w:b/>
                <w:sz w:val="22"/>
              </w:rPr>
              <w:t>“BS Service Provider”</w:t>
            </w:r>
          </w:p>
        </w:tc>
        <w:tc>
          <w:tcPr>
            <w:tcW w:w="5103" w:type="dxa"/>
          </w:tcPr>
          <w:p w14:paraId="130E6A6B" w14:textId="09B4329B" w:rsidR="0085239D" w:rsidRPr="00C53A20" w:rsidRDefault="0085239D" w:rsidP="0085239D">
            <w:pPr>
              <w:pStyle w:val="Definition"/>
              <w:rPr>
                <w:rFonts w:ascii="Arial" w:hAnsi="Arial" w:cs="Arial"/>
                <w:sz w:val="22"/>
              </w:rPr>
            </w:pPr>
            <w:r>
              <w:rPr>
                <w:rFonts w:ascii="Arial" w:hAnsi="Arial" w:cs="Arial"/>
                <w:sz w:val="22"/>
              </w:rPr>
              <w:t xml:space="preserve">means </w:t>
            </w:r>
            <w:r w:rsidRPr="00062B8A">
              <w:rPr>
                <w:rFonts w:ascii="Arial" w:hAnsi="Arial" w:cs="Arial"/>
                <w:sz w:val="22"/>
              </w:rPr>
              <w:t xml:space="preserve">the </w:t>
            </w:r>
            <w:r w:rsidRPr="00062B8A">
              <w:rPr>
                <w:rFonts w:ascii="Arial" w:hAnsi="Arial"/>
                <w:b/>
                <w:sz w:val="22"/>
              </w:rPr>
              <w:t>Generator</w:t>
            </w:r>
            <w:r w:rsidRPr="00062B8A">
              <w:rPr>
                <w:rFonts w:ascii="Arial" w:hAnsi="Arial" w:cs="Arial"/>
                <w:sz w:val="22"/>
              </w:rPr>
              <w:t xml:space="preserve"> or the </w:t>
            </w:r>
            <w:r w:rsidRPr="00062B8A">
              <w:rPr>
                <w:rFonts w:ascii="Arial" w:hAnsi="Arial"/>
                <w:b/>
                <w:sz w:val="22"/>
              </w:rPr>
              <w:t>HVDC Owner</w:t>
            </w:r>
            <w:r>
              <w:rPr>
                <w:rFonts w:ascii="Arial" w:hAnsi="Arial" w:cs="Arial"/>
                <w:sz w:val="22"/>
              </w:rPr>
              <w:t>, as the case may be;</w:t>
            </w:r>
          </w:p>
        </w:tc>
      </w:tr>
      <w:tr w:rsidR="0085239D" w:rsidRPr="00C53A20" w14:paraId="5A3466BE" w14:textId="77777777" w:rsidTr="00D53261">
        <w:tc>
          <w:tcPr>
            <w:tcW w:w="2976" w:type="dxa"/>
          </w:tcPr>
          <w:p w14:paraId="3C3FAAAC" w14:textId="77777777" w:rsidR="0085239D" w:rsidRPr="00C53A20" w:rsidRDefault="0085239D" w:rsidP="0085239D">
            <w:pPr>
              <w:pStyle w:val="Definition"/>
              <w:rPr>
                <w:rFonts w:ascii="Arial" w:hAnsi="Arial" w:cs="Arial"/>
                <w:b/>
                <w:sz w:val="22"/>
              </w:rPr>
            </w:pPr>
            <w:r w:rsidRPr="00C53A20">
              <w:rPr>
                <w:rFonts w:ascii="Arial" w:hAnsi="Arial" w:cs="Arial"/>
                <w:b/>
                <w:sz w:val="22"/>
              </w:rPr>
              <w:t>“Capability Assessment”</w:t>
            </w:r>
          </w:p>
        </w:tc>
        <w:tc>
          <w:tcPr>
            <w:tcW w:w="5103" w:type="dxa"/>
          </w:tcPr>
          <w:p w14:paraId="71836E89" w14:textId="688EA33B" w:rsidR="0085239D" w:rsidRPr="00C53A20" w:rsidRDefault="0085239D" w:rsidP="0013271B">
            <w:pPr>
              <w:pStyle w:val="Definition"/>
              <w:rPr>
                <w:rFonts w:ascii="Arial" w:hAnsi="Arial" w:cs="Arial"/>
                <w:sz w:val="22"/>
              </w:rPr>
            </w:pPr>
            <w:r w:rsidRPr="00C53A20">
              <w:rPr>
                <w:rFonts w:ascii="Arial" w:hAnsi="Arial" w:cs="Arial"/>
                <w:sz w:val="22"/>
              </w:rPr>
              <w:t>has the meaning attributed to it in Sub-Clause </w:t>
            </w:r>
            <w:r w:rsidR="0013271B">
              <w:rPr>
                <w:rFonts w:ascii="Arial" w:hAnsi="Arial" w:cs="Arial"/>
                <w:sz w:val="22"/>
              </w:rPr>
              <w:fldChar w:fldCharType="begin"/>
            </w:r>
            <w:r w:rsidR="0013271B">
              <w:rPr>
                <w:rFonts w:ascii="Arial" w:hAnsi="Arial" w:cs="Arial"/>
                <w:sz w:val="22"/>
              </w:rPr>
              <w:instrText xml:space="preserve"> REF _Ref1049625 \r \h </w:instrText>
            </w:r>
            <w:r w:rsidR="0013271B">
              <w:rPr>
                <w:rFonts w:ascii="Arial" w:hAnsi="Arial" w:cs="Arial"/>
                <w:sz w:val="22"/>
              </w:rPr>
            </w:r>
            <w:r w:rsidR="0013271B">
              <w:rPr>
                <w:rFonts w:ascii="Arial" w:hAnsi="Arial" w:cs="Arial"/>
                <w:sz w:val="22"/>
              </w:rPr>
              <w:fldChar w:fldCharType="separate"/>
            </w:r>
            <w:r w:rsidR="00B64E7D">
              <w:rPr>
                <w:rFonts w:ascii="Arial" w:hAnsi="Arial" w:cs="Arial"/>
                <w:sz w:val="22"/>
              </w:rPr>
              <w:t>4.20.1.2</w:t>
            </w:r>
            <w:r w:rsidR="0013271B">
              <w:rPr>
                <w:rFonts w:ascii="Arial" w:hAnsi="Arial" w:cs="Arial"/>
                <w:sz w:val="22"/>
              </w:rPr>
              <w:fldChar w:fldCharType="end"/>
            </w:r>
            <w:r w:rsidRPr="00C53A20">
              <w:rPr>
                <w:rFonts w:ascii="Arial" w:hAnsi="Arial" w:cs="Arial"/>
                <w:sz w:val="22"/>
              </w:rPr>
              <w:t>;</w:t>
            </w:r>
          </w:p>
        </w:tc>
      </w:tr>
      <w:tr w:rsidR="00D91452" w:rsidRPr="00C53A20" w14:paraId="10FD3147" w14:textId="77777777" w:rsidTr="00D53261">
        <w:tc>
          <w:tcPr>
            <w:tcW w:w="2976" w:type="dxa"/>
          </w:tcPr>
          <w:p w14:paraId="4C585CDA" w14:textId="52624082" w:rsidR="00D91452" w:rsidRPr="00C53A20" w:rsidRDefault="00D91452" w:rsidP="0085239D">
            <w:pPr>
              <w:pStyle w:val="Definition"/>
              <w:rPr>
                <w:rFonts w:ascii="Arial" w:hAnsi="Arial" w:cs="Arial"/>
                <w:b/>
                <w:sz w:val="22"/>
              </w:rPr>
            </w:pPr>
            <w:r>
              <w:rPr>
                <w:rFonts w:ascii="Arial" w:hAnsi="Arial" w:cs="Arial"/>
                <w:b/>
                <w:sz w:val="22"/>
              </w:rPr>
              <w:t>“Commissioning Assessment”</w:t>
            </w:r>
          </w:p>
        </w:tc>
        <w:tc>
          <w:tcPr>
            <w:tcW w:w="5103" w:type="dxa"/>
          </w:tcPr>
          <w:p w14:paraId="74EF076F" w14:textId="4DC4080A" w:rsidR="00D91452" w:rsidRPr="00C53A20" w:rsidRDefault="00D91452" w:rsidP="000E254C">
            <w:pPr>
              <w:pStyle w:val="Definition"/>
              <w:rPr>
                <w:rFonts w:ascii="Arial" w:hAnsi="Arial" w:cs="Arial"/>
                <w:sz w:val="22"/>
              </w:rPr>
            </w:pPr>
            <w:r>
              <w:rPr>
                <w:rFonts w:ascii="Arial" w:hAnsi="Arial" w:cs="Arial"/>
                <w:sz w:val="22"/>
              </w:rPr>
              <w:t>has the meaning attributed to it in paragraph 1 of Part I of Annexure A to this Clause 4;</w:t>
            </w:r>
          </w:p>
        </w:tc>
      </w:tr>
      <w:tr w:rsidR="001163F8" w:rsidRPr="00C53A20" w14:paraId="3CF038AA" w14:textId="77777777" w:rsidTr="00D53261">
        <w:tc>
          <w:tcPr>
            <w:tcW w:w="2976" w:type="dxa"/>
          </w:tcPr>
          <w:p w14:paraId="7405D9CB" w14:textId="77777777" w:rsidR="001163F8" w:rsidRPr="00C53A20" w:rsidRDefault="001163F8" w:rsidP="001163F8">
            <w:pPr>
              <w:pStyle w:val="Definition"/>
              <w:rPr>
                <w:rFonts w:ascii="Arial" w:hAnsi="Arial" w:cs="Arial"/>
                <w:b/>
                <w:caps/>
                <w:sz w:val="22"/>
                <w:u w:val="single"/>
              </w:rPr>
            </w:pPr>
            <w:r w:rsidRPr="00C53A20">
              <w:rPr>
                <w:rFonts w:ascii="Arial" w:hAnsi="Arial" w:cs="Arial"/>
                <w:b/>
                <w:sz w:val="22"/>
              </w:rPr>
              <w:t>“Competent Authority”</w:t>
            </w:r>
          </w:p>
        </w:tc>
        <w:tc>
          <w:tcPr>
            <w:tcW w:w="5103" w:type="dxa"/>
          </w:tcPr>
          <w:p w14:paraId="1F8142E6" w14:textId="77777777" w:rsidR="001163F8" w:rsidRPr="00C53A20" w:rsidRDefault="001163F8" w:rsidP="001163F8">
            <w:pPr>
              <w:pStyle w:val="Definition"/>
              <w:rPr>
                <w:rFonts w:ascii="Arial" w:hAnsi="Arial" w:cs="Arial"/>
                <w:b/>
                <w:caps/>
                <w:sz w:val="22"/>
                <w:u w:val="single"/>
              </w:rPr>
            </w:pPr>
            <w:r w:rsidRPr="00C53A20">
              <w:rPr>
                <w:rFonts w:ascii="Arial" w:hAnsi="Arial" w:cs="Arial"/>
                <w:sz w:val="22"/>
              </w:rPr>
              <w:t xml:space="preserve">has the meaning attributed to it in the </w:t>
            </w:r>
            <w:r w:rsidRPr="00C53A20">
              <w:rPr>
                <w:rFonts w:ascii="Arial" w:hAnsi="Arial" w:cs="Arial"/>
                <w:b/>
                <w:sz w:val="22"/>
              </w:rPr>
              <w:t>CUSC</w:t>
            </w:r>
            <w:r w:rsidRPr="00C53A20">
              <w:rPr>
                <w:rFonts w:ascii="Arial" w:hAnsi="Arial" w:cs="Arial"/>
                <w:sz w:val="22"/>
              </w:rPr>
              <w:t>;</w:t>
            </w:r>
          </w:p>
        </w:tc>
      </w:tr>
      <w:tr w:rsidR="001163F8" w:rsidRPr="00C53A20" w14:paraId="697E49E1" w14:textId="77777777" w:rsidTr="00D53261">
        <w:tc>
          <w:tcPr>
            <w:tcW w:w="2976" w:type="dxa"/>
          </w:tcPr>
          <w:p w14:paraId="66BA93B1" w14:textId="77777777" w:rsidR="001163F8" w:rsidRPr="00C53A20" w:rsidRDefault="001163F8" w:rsidP="001163F8">
            <w:pPr>
              <w:pStyle w:val="Definition"/>
              <w:rPr>
                <w:rFonts w:ascii="Arial" w:hAnsi="Arial" w:cs="Arial"/>
                <w:b/>
                <w:sz w:val="22"/>
              </w:rPr>
            </w:pPr>
            <w:r w:rsidRPr="00C53A20">
              <w:rPr>
                <w:rFonts w:ascii="Arial" w:hAnsi="Arial" w:cs="Arial"/>
                <w:b/>
                <w:sz w:val="22"/>
              </w:rPr>
              <w:t>“Connection Event”</w:t>
            </w:r>
          </w:p>
        </w:tc>
        <w:tc>
          <w:tcPr>
            <w:tcW w:w="5103" w:type="dxa"/>
          </w:tcPr>
          <w:p w14:paraId="1EC0E783" w14:textId="30149A43"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rPr>
              <w:fldChar w:fldCharType="begin"/>
            </w:r>
            <w:r w:rsidRPr="00C53A20">
              <w:rPr>
                <w:rFonts w:ascii="Arial" w:hAnsi="Arial" w:cs="Arial"/>
                <w:sz w:val="22"/>
              </w:rPr>
              <w:instrText xml:space="preserve"> REF _Ref353177122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4.8.4.3</w:t>
            </w:r>
            <w:r w:rsidRPr="00C53A20">
              <w:rPr>
                <w:rFonts w:ascii="Arial" w:hAnsi="Arial" w:cs="Arial"/>
                <w:sz w:val="22"/>
              </w:rPr>
              <w:fldChar w:fldCharType="end"/>
            </w:r>
            <w:r w:rsidRPr="00C53A20">
              <w:rPr>
                <w:rFonts w:ascii="Arial" w:hAnsi="Arial" w:cs="Arial"/>
                <w:sz w:val="22"/>
              </w:rPr>
              <w:t>;</w:t>
            </w:r>
          </w:p>
        </w:tc>
      </w:tr>
      <w:tr w:rsidR="001163F8" w:rsidRPr="00C53A20" w14:paraId="51C1CE7E" w14:textId="77777777" w:rsidTr="00D53261">
        <w:tc>
          <w:tcPr>
            <w:tcW w:w="2976" w:type="dxa"/>
          </w:tcPr>
          <w:p w14:paraId="2CE52CE8" w14:textId="77777777" w:rsidR="001163F8" w:rsidRPr="00C53A20" w:rsidRDefault="001163F8" w:rsidP="001163F8">
            <w:pPr>
              <w:pStyle w:val="Definition"/>
              <w:rPr>
                <w:rFonts w:ascii="Arial" w:hAnsi="Arial" w:cs="Arial"/>
                <w:b/>
                <w:sz w:val="22"/>
              </w:rPr>
            </w:pPr>
            <w:r w:rsidRPr="00C53A20">
              <w:rPr>
                <w:rFonts w:ascii="Arial" w:hAnsi="Arial" w:cs="Arial"/>
                <w:b/>
                <w:sz w:val="22"/>
              </w:rPr>
              <w:t>“Consents”</w:t>
            </w:r>
          </w:p>
        </w:tc>
        <w:tc>
          <w:tcPr>
            <w:tcW w:w="5103" w:type="dxa"/>
          </w:tcPr>
          <w:p w14:paraId="6EF896E5" w14:textId="67B9BFD2" w:rsidR="001163F8" w:rsidRPr="00C53A20" w:rsidRDefault="001163F8" w:rsidP="001163F8">
            <w:pPr>
              <w:pStyle w:val="Definition"/>
              <w:rPr>
                <w:rFonts w:ascii="Arial" w:hAnsi="Arial" w:cs="Arial"/>
                <w:sz w:val="22"/>
              </w:rPr>
            </w:pPr>
            <w:r w:rsidRPr="00C53A20">
              <w:rPr>
                <w:rFonts w:ascii="Arial" w:hAnsi="Arial" w:cs="Arial"/>
                <w:sz w:val="22"/>
              </w:rPr>
              <w:t xml:space="preserve">means all and any consent, licence, approval, permission, wayleave or other right of whatever nature whether governmental or regulatory in character or otherwise necessary for the provision </w:t>
            </w:r>
            <w:r w:rsidRPr="00C53A20">
              <w:rPr>
                <w:rFonts w:ascii="Arial" w:hAnsi="Arial" w:cs="Arial"/>
                <w:sz w:val="22"/>
              </w:rPr>
              <w:lastRenderedPageBreak/>
              <w:t xml:space="preserve">of by the </w:t>
            </w:r>
            <w:r>
              <w:rPr>
                <w:rFonts w:ascii="Arial" w:hAnsi="Arial" w:cs="Arial"/>
                <w:b/>
                <w:sz w:val="22"/>
              </w:rPr>
              <w:t>BS Service Provider</w:t>
            </w:r>
            <w:r w:rsidRPr="00C53A20">
              <w:rPr>
                <w:rFonts w:ascii="Arial" w:hAnsi="Arial" w:cs="Arial"/>
                <w:sz w:val="22"/>
              </w:rPr>
              <w:t xml:space="preserve"> of the </w:t>
            </w:r>
            <w:r w:rsidRPr="00C53A20">
              <w:rPr>
                <w:rFonts w:ascii="Arial" w:hAnsi="Arial" w:cs="Arial"/>
                <w:b/>
                <w:sz w:val="22"/>
              </w:rPr>
              <w:t>Black Start Service</w:t>
            </w:r>
            <w:r w:rsidRPr="00C53A20">
              <w:rPr>
                <w:rFonts w:ascii="Arial" w:hAnsi="Arial" w:cs="Arial"/>
                <w:sz w:val="22"/>
              </w:rPr>
              <w:t xml:space="preserve">, including </w:t>
            </w:r>
            <w:r>
              <w:rPr>
                <w:rFonts w:ascii="Arial" w:hAnsi="Arial" w:cs="Arial"/>
                <w:sz w:val="22"/>
              </w:rPr>
              <w:t>where relevant</w:t>
            </w:r>
            <w:r w:rsidRPr="00C53A20">
              <w:rPr>
                <w:rFonts w:ascii="Arial" w:hAnsi="Arial" w:cs="Arial"/>
                <w:sz w:val="22"/>
              </w:rPr>
              <w:t xml:space="preserve"> the construction and installation of the </w:t>
            </w:r>
            <w:r w:rsidRPr="00C53A20">
              <w:rPr>
                <w:rFonts w:ascii="Arial" w:hAnsi="Arial" w:cs="Arial"/>
                <w:b/>
                <w:sz w:val="22"/>
              </w:rPr>
              <w:t>BS Auxiliary Units</w:t>
            </w:r>
            <w:r w:rsidRPr="00C53A20">
              <w:rPr>
                <w:rFonts w:ascii="Arial" w:hAnsi="Arial" w:cs="Arial"/>
                <w:sz w:val="22"/>
              </w:rPr>
              <w:t>;</w:t>
            </w:r>
          </w:p>
        </w:tc>
      </w:tr>
      <w:tr w:rsidR="001163F8" w:rsidRPr="00C53A20" w14:paraId="07736B3D" w14:textId="77777777" w:rsidTr="00D53261">
        <w:tc>
          <w:tcPr>
            <w:tcW w:w="2976" w:type="dxa"/>
          </w:tcPr>
          <w:p w14:paraId="3F7A187D" w14:textId="2F886267" w:rsidR="001163F8" w:rsidRPr="00C53A20" w:rsidRDefault="001163F8" w:rsidP="001163F8">
            <w:pPr>
              <w:pStyle w:val="Definition"/>
              <w:rPr>
                <w:rFonts w:ascii="Arial" w:hAnsi="Arial" w:cs="Arial"/>
                <w:b/>
                <w:sz w:val="22"/>
              </w:rPr>
            </w:pPr>
            <w:r>
              <w:rPr>
                <w:rFonts w:ascii="Arial" w:hAnsi="Arial" w:cs="Arial"/>
                <w:b/>
                <w:sz w:val="22"/>
              </w:rPr>
              <w:lastRenderedPageBreak/>
              <w:t>“Dead Line Charge Test”</w:t>
            </w:r>
          </w:p>
        </w:tc>
        <w:tc>
          <w:tcPr>
            <w:tcW w:w="5103" w:type="dxa"/>
          </w:tcPr>
          <w:p w14:paraId="4A0A47DB" w14:textId="7CA6ADF1" w:rsidR="001163F8" w:rsidRPr="00C53A20" w:rsidRDefault="001163F8" w:rsidP="001163F8">
            <w:pPr>
              <w:pStyle w:val="Definition"/>
              <w:rPr>
                <w:rFonts w:ascii="Arial" w:hAnsi="Arial" w:cs="Arial"/>
                <w:sz w:val="22"/>
              </w:rPr>
            </w:pPr>
            <w:r w:rsidRPr="00063D45">
              <w:rPr>
                <w:rFonts w:ascii="Arial" w:hAnsi="Arial" w:cs="Arial"/>
                <w:sz w:val="22"/>
              </w:rPr>
              <w:t>means the test more particularly described in</w:t>
            </w:r>
            <w:r>
              <w:rPr>
                <w:rFonts w:ascii="Arial" w:hAnsi="Arial" w:cs="Arial"/>
                <w:sz w:val="22"/>
              </w:rPr>
              <w:t xml:space="preserve"> Part 2 of</w:t>
            </w:r>
            <w:r w:rsidRPr="00063D45">
              <w:rPr>
                <w:rFonts w:ascii="Arial" w:hAnsi="Arial" w:cs="Arial"/>
                <w:sz w:val="22"/>
              </w:rPr>
              <w:t xml:space="preserve"> </w:t>
            </w:r>
            <w:r w:rsidRPr="00063D45">
              <w:rPr>
                <w:rFonts w:ascii="Arial" w:hAnsi="Arial" w:cs="Arial"/>
                <w:sz w:val="22"/>
              </w:rPr>
              <w:fldChar w:fldCharType="begin"/>
            </w:r>
            <w:r w:rsidRPr="00063D45">
              <w:rPr>
                <w:rFonts w:ascii="Arial" w:hAnsi="Arial" w:cs="Arial"/>
                <w:sz w:val="22"/>
              </w:rPr>
              <w:instrText xml:space="preserve"> REF  _Ref353270148 \* Caps \h \n  \* MERGEFORMAT </w:instrText>
            </w:r>
            <w:r w:rsidRPr="00063D45">
              <w:rPr>
                <w:rFonts w:ascii="Arial" w:hAnsi="Arial" w:cs="Arial"/>
                <w:sz w:val="22"/>
              </w:rPr>
            </w:r>
            <w:r w:rsidRPr="00063D45">
              <w:rPr>
                <w:rFonts w:ascii="Arial" w:hAnsi="Arial" w:cs="Arial"/>
                <w:sz w:val="22"/>
              </w:rPr>
              <w:fldChar w:fldCharType="separate"/>
            </w:r>
            <w:r w:rsidR="00B64E7D">
              <w:rPr>
                <w:rFonts w:ascii="Arial" w:hAnsi="Arial" w:cs="Arial"/>
                <w:sz w:val="22"/>
              </w:rPr>
              <w:t>Annexure D</w:t>
            </w:r>
            <w:r w:rsidRPr="00063D45">
              <w:rPr>
                <w:rFonts w:ascii="Arial" w:hAnsi="Arial" w:cs="Arial"/>
                <w:sz w:val="22"/>
              </w:rPr>
              <w:fldChar w:fldCharType="end"/>
            </w:r>
            <w:r w:rsidRPr="00063D45">
              <w:rPr>
                <w:rFonts w:ascii="Arial" w:hAnsi="Arial" w:cs="Arial"/>
                <w:sz w:val="22"/>
              </w:rPr>
              <w:t xml:space="preserve"> to this Clause 4;</w:t>
            </w:r>
          </w:p>
        </w:tc>
      </w:tr>
      <w:tr w:rsidR="001163F8" w:rsidRPr="00C53A20" w14:paraId="5F289A29" w14:textId="77777777" w:rsidTr="00D53261">
        <w:tc>
          <w:tcPr>
            <w:tcW w:w="2976" w:type="dxa"/>
          </w:tcPr>
          <w:p w14:paraId="24E27AEF" w14:textId="77777777" w:rsidR="001163F8" w:rsidRPr="00C53A20" w:rsidRDefault="001163F8" w:rsidP="001163F8">
            <w:pPr>
              <w:pStyle w:val="Definition"/>
              <w:rPr>
                <w:rFonts w:ascii="Arial" w:hAnsi="Arial" w:cs="Arial"/>
                <w:b/>
                <w:sz w:val="22"/>
              </w:rPr>
            </w:pPr>
            <w:r w:rsidRPr="00C53A20">
              <w:rPr>
                <w:rFonts w:ascii="Arial" w:hAnsi="Arial" w:cs="Arial"/>
                <w:b/>
                <w:sz w:val="22"/>
              </w:rPr>
              <w:t>“Escrow Account”</w:t>
            </w:r>
          </w:p>
        </w:tc>
        <w:tc>
          <w:tcPr>
            <w:tcW w:w="5103" w:type="dxa"/>
          </w:tcPr>
          <w:p w14:paraId="1F92D601" w14:textId="465356F2"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rPr>
              <w:fldChar w:fldCharType="begin"/>
            </w:r>
            <w:r w:rsidRPr="00C53A20">
              <w:rPr>
                <w:rFonts w:ascii="Arial" w:hAnsi="Arial" w:cs="Arial"/>
                <w:sz w:val="22"/>
              </w:rPr>
              <w:instrText xml:space="preserve"> REF _Ref352842758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4.6.4.4</w:t>
            </w:r>
            <w:r w:rsidRPr="00C53A20">
              <w:rPr>
                <w:rFonts w:ascii="Arial" w:hAnsi="Arial" w:cs="Arial"/>
                <w:sz w:val="22"/>
              </w:rPr>
              <w:fldChar w:fldCharType="end"/>
            </w:r>
            <w:r w:rsidRPr="00C53A20">
              <w:rPr>
                <w:rFonts w:ascii="Arial" w:hAnsi="Arial" w:cs="Arial"/>
                <w:sz w:val="22"/>
              </w:rPr>
              <w:t>;</w:t>
            </w:r>
          </w:p>
        </w:tc>
      </w:tr>
      <w:tr w:rsidR="001163F8" w:rsidRPr="00C53A20" w14:paraId="090AE117" w14:textId="77777777" w:rsidTr="00D53261">
        <w:tc>
          <w:tcPr>
            <w:tcW w:w="2976" w:type="dxa"/>
          </w:tcPr>
          <w:p w14:paraId="33AF00C5" w14:textId="77777777" w:rsidR="001163F8" w:rsidRPr="00C53A20" w:rsidRDefault="001163F8" w:rsidP="001163F8">
            <w:pPr>
              <w:pStyle w:val="Definition"/>
              <w:rPr>
                <w:rFonts w:ascii="Arial" w:hAnsi="Arial" w:cs="Arial"/>
                <w:b/>
                <w:sz w:val="22"/>
              </w:rPr>
            </w:pPr>
            <w:r w:rsidRPr="00C53A20">
              <w:rPr>
                <w:rFonts w:ascii="Arial" w:hAnsi="Arial" w:cs="Arial"/>
                <w:b/>
                <w:sz w:val="22"/>
              </w:rPr>
              <w:t>“Event of Default”</w:t>
            </w:r>
          </w:p>
        </w:tc>
        <w:tc>
          <w:tcPr>
            <w:tcW w:w="5103" w:type="dxa"/>
          </w:tcPr>
          <w:p w14:paraId="5BBD524B" w14:textId="2EBD26F8"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rPr>
              <w:fldChar w:fldCharType="begin"/>
            </w:r>
            <w:r w:rsidRPr="00C53A20">
              <w:rPr>
                <w:rFonts w:ascii="Arial" w:hAnsi="Arial" w:cs="Arial"/>
                <w:sz w:val="22"/>
              </w:rPr>
              <w:instrText xml:space="preserve"> REF _Ref353177217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4.13</w:t>
            </w:r>
            <w:r w:rsidRPr="00C53A20">
              <w:rPr>
                <w:rFonts w:ascii="Arial" w:hAnsi="Arial" w:cs="Arial"/>
                <w:sz w:val="22"/>
              </w:rPr>
              <w:fldChar w:fldCharType="end"/>
            </w:r>
            <w:r w:rsidRPr="00C53A20">
              <w:rPr>
                <w:rFonts w:ascii="Arial" w:hAnsi="Arial" w:cs="Arial"/>
                <w:sz w:val="22"/>
              </w:rPr>
              <w:t>;</w:t>
            </w:r>
          </w:p>
        </w:tc>
      </w:tr>
      <w:tr w:rsidR="001163F8" w:rsidRPr="00C53A20" w14:paraId="105ED109" w14:textId="77777777" w:rsidTr="00D53261">
        <w:tc>
          <w:tcPr>
            <w:tcW w:w="2976" w:type="dxa"/>
          </w:tcPr>
          <w:p w14:paraId="0169DAAB" w14:textId="77777777" w:rsidR="001163F8" w:rsidRPr="00C53A20" w:rsidRDefault="001163F8" w:rsidP="001163F8">
            <w:pPr>
              <w:pStyle w:val="Definition"/>
              <w:rPr>
                <w:rFonts w:ascii="Arial" w:hAnsi="Arial" w:cs="Arial"/>
                <w:b/>
                <w:sz w:val="22"/>
              </w:rPr>
            </w:pPr>
            <w:r w:rsidRPr="00C53A20">
              <w:rPr>
                <w:rFonts w:ascii="Arial" w:hAnsi="Arial" w:cs="Arial"/>
                <w:b/>
                <w:sz w:val="22"/>
              </w:rPr>
              <w:t>“Expiry Date”</w:t>
            </w:r>
          </w:p>
        </w:tc>
        <w:tc>
          <w:tcPr>
            <w:tcW w:w="5103" w:type="dxa"/>
          </w:tcPr>
          <w:p w14:paraId="54F68525" w14:textId="7DB04E27" w:rsidR="001163F8" w:rsidRPr="00C53A20" w:rsidRDefault="001163F8" w:rsidP="00EE53EC">
            <w:pPr>
              <w:pStyle w:val="Definition"/>
              <w:rPr>
                <w:rFonts w:ascii="Arial" w:hAnsi="Arial" w:cs="Arial"/>
                <w:sz w:val="22"/>
              </w:rPr>
            </w:pPr>
            <w:r w:rsidRPr="00C53A20">
              <w:rPr>
                <w:rFonts w:ascii="Arial" w:hAnsi="Arial" w:cs="Arial"/>
                <w:sz w:val="22"/>
              </w:rPr>
              <w:t xml:space="preserve">means 24:00 hours on the date immediately preceding the </w:t>
            </w:r>
            <w:r w:rsidR="00EE53EC">
              <w:rPr>
                <w:rFonts w:ascii="Arial" w:hAnsi="Arial" w:cs="Arial"/>
                <w:sz w:val="22"/>
              </w:rPr>
              <w:t>third</w:t>
            </w:r>
            <w:r w:rsidR="00C75A78">
              <w:rPr>
                <w:rFonts w:ascii="Arial" w:hAnsi="Arial" w:cs="Arial"/>
                <w:sz w:val="22"/>
              </w:rPr>
              <w:t xml:space="preserve"> (</w:t>
            </w:r>
            <w:r w:rsidR="00EE53EC">
              <w:rPr>
                <w:rFonts w:ascii="Arial" w:hAnsi="Arial" w:cs="Arial"/>
                <w:sz w:val="22"/>
              </w:rPr>
              <w:t>3</w:t>
            </w:r>
            <w:r w:rsidR="00EE53EC" w:rsidRPr="00EE53EC">
              <w:rPr>
                <w:rFonts w:ascii="Arial" w:hAnsi="Arial" w:cs="Arial"/>
                <w:sz w:val="22"/>
                <w:vertAlign w:val="superscript"/>
              </w:rPr>
              <w:t>rd</w:t>
            </w:r>
            <w:r w:rsidR="00C75A78">
              <w:rPr>
                <w:rFonts w:ascii="Arial" w:hAnsi="Arial" w:cs="Arial"/>
                <w:sz w:val="22"/>
              </w:rPr>
              <w:t>)</w:t>
            </w:r>
            <w:r w:rsidRPr="00C53A20">
              <w:rPr>
                <w:rFonts w:ascii="Arial" w:hAnsi="Arial" w:cs="Arial"/>
                <w:sz w:val="22"/>
              </w:rPr>
              <w:t xml:space="preserve"> anniversary of the </w:t>
            </w:r>
            <w:r w:rsidRPr="00C53A20">
              <w:rPr>
                <w:rFonts w:ascii="Arial" w:hAnsi="Arial" w:cs="Arial"/>
                <w:b/>
                <w:sz w:val="22"/>
              </w:rPr>
              <w:t>Service Commencement Date</w:t>
            </w:r>
            <w:r w:rsidRPr="00C53A20">
              <w:rPr>
                <w:rFonts w:ascii="Arial" w:hAnsi="Arial" w:cs="Arial"/>
                <w:sz w:val="22"/>
              </w:rPr>
              <w:t>;</w:t>
            </w:r>
          </w:p>
        </w:tc>
      </w:tr>
      <w:tr w:rsidR="001163F8" w:rsidRPr="00C53A20" w14:paraId="45482CAA" w14:textId="77777777" w:rsidTr="00D53261">
        <w:tc>
          <w:tcPr>
            <w:tcW w:w="2976" w:type="dxa"/>
          </w:tcPr>
          <w:p w14:paraId="2085F720" w14:textId="77777777" w:rsidR="001163F8" w:rsidRPr="00C53A20" w:rsidRDefault="001163F8" w:rsidP="001163F8">
            <w:pPr>
              <w:pStyle w:val="Definition"/>
              <w:rPr>
                <w:rFonts w:ascii="Arial" w:hAnsi="Arial" w:cs="Arial"/>
                <w:b/>
                <w:sz w:val="22"/>
              </w:rPr>
            </w:pPr>
            <w:r>
              <w:rPr>
                <w:rFonts w:ascii="Arial" w:hAnsi="Arial" w:cs="Arial"/>
                <w:b/>
                <w:sz w:val="22"/>
              </w:rPr>
              <w:t>“External Costs”</w:t>
            </w:r>
          </w:p>
        </w:tc>
        <w:tc>
          <w:tcPr>
            <w:tcW w:w="5103" w:type="dxa"/>
          </w:tcPr>
          <w:p w14:paraId="4E664A96" w14:textId="54179E30" w:rsidR="001163F8" w:rsidRPr="00C53A20" w:rsidRDefault="001163F8" w:rsidP="001163F8">
            <w:pPr>
              <w:pStyle w:val="Definition"/>
              <w:rPr>
                <w:rFonts w:ascii="Arial" w:hAnsi="Arial" w:cs="Arial"/>
                <w:sz w:val="22"/>
              </w:rPr>
            </w:pPr>
            <w:r>
              <w:rPr>
                <w:rFonts w:ascii="Arial" w:hAnsi="Arial" w:cs="Arial"/>
                <w:sz w:val="22"/>
              </w:rPr>
              <w:t xml:space="preserve">costs </w:t>
            </w:r>
            <w:r w:rsidRPr="00313B57">
              <w:rPr>
                <w:rFonts w:ascii="Arial" w:hAnsi="Arial" w:cs="Arial"/>
                <w:sz w:val="22"/>
              </w:rPr>
              <w:t xml:space="preserve">incurred by the </w:t>
            </w:r>
            <w:r>
              <w:rPr>
                <w:rFonts w:ascii="Arial" w:hAnsi="Arial" w:cs="Arial"/>
                <w:b/>
                <w:sz w:val="22"/>
              </w:rPr>
              <w:t>BS Service Provider</w:t>
            </w:r>
            <w:r w:rsidRPr="00313B57">
              <w:rPr>
                <w:rFonts w:ascii="Arial" w:hAnsi="Arial" w:cs="Arial"/>
                <w:sz w:val="22"/>
              </w:rPr>
              <w:t xml:space="preserve"> to third party contractors </w:t>
            </w:r>
            <w:r>
              <w:rPr>
                <w:rFonts w:ascii="Arial" w:hAnsi="Arial" w:cs="Arial"/>
                <w:sz w:val="22"/>
              </w:rPr>
              <w:t>arising directly from the</w:t>
            </w:r>
            <w:r w:rsidRPr="00313B57">
              <w:rPr>
                <w:rFonts w:ascii="Arial" w:hAnsi="Arial" w:cs="Arial"/>
                <w:sz w:val="22"/>
              </w:rPr>
              <w:t xml:space="preserve"> </w:t>
            </w:r>
            <w:r w:rsidRPr="00313B57">
              <w:rPr>
                <w:rFonts w:ascii="Arial" w:hAnsi="Arial" w:cs="Arial"/>
                <w:b/>
                <w:sz w:val="22"/>
              </w:rPr>
              <w:t>Works</w:t>
            </w:r>
            <w:r>
              <w:rPr>
                <w:rFonts w:ascii="Arial" w:hAnsi="Arial" w:cs="Arial"/>
                <w:sz w:val="22"/>
              </w:rPr>
              <w:t xml:space="preserve"> and falling within </w:t>
            </w:r>
            <w:r w:rsidRPr="00313B57">
              <w:rPr>
                <w:rFonts w:ascii="Arial" w:hAnsi="Arial" w:cs="Arial"/>
                <w:sz w:val="22"/>
              </w:rPr>
              <w:t>the categories of cost described as external costs in Part V</w:t>
            </w:r>
            <w:r>
              <w:rPr>
                <w:rFonts w:ascii="Arial" w:hAnsi="Arial" w:cs="Arial"/>
                <w:sz w:val="22"/>
              </w:rPr>
              <w:t>I</w:t>
            </w:r>
            <w:r w:rsidRPr="00313B57">
              <w:rPr>
                <w:rFonts w:ascii="Arial" w:hAnsi="Arial" w:cs="Arial"/>
                <w:sz w:val="22"/>
              </w:rPr>
              <w:t xml:space="preserve"> of Annexure A</w:t>
            </w:r>
            <w:r>
              <w:rPr>
                <w:rFonts w:ascii="Arial" w:hAnsi="Arial" w:cs="Arial"/>
                <w:sz w:val="22"/>
              </w:rPr>
              <w:t>;</w:t>
            </w:r>
          </w:p>
        </w:tc>
      </w:tr>
      <w:tr w:rsidR="001163F8" w:rsidRPr="00C53A20" w14:paraId="35A3491B" w14:textId="77777777" w:rsidTr="00D53261">
        <w:tc>
          <w:tcPr>
            <w:tcW w:w="2976" w:type="dxa"/>
          </w:tcPr>
          <w:p w14:paraId="7CE65D3B" w14:textId="77777777" w:rsidR="001163F8" w:rsidRPr="00C53A20" w:rsidRDefault="001163F8" w:rsidP="001163F8">
            <w:pPr>
              <w:pStyle w:val="PrescribedClauseBold"/>
              <w:rPr>
                <w:rFonts w:ascii="Arial" w:hAnsi="Arial" w:cs="Arial"/>
                <w:sz w:val="22"/>
              </w:rPr>
            </w:pPr>
            <w:r w:rsidRPr="00C53A20">
              <w:rPr>
                <w:rFonts w:ascii="Arial" w:hAnsi="Arial" w:cs="Arial"/>
                <w:sz w:val="22"/>
              </w:rPr>
              <w:t>“Final Consent Date”</w:t>
            </w:r>
          </w:p>
        </w:tc>
        <w:tc>
          <w:tcPr>
            <w:tcW w:w="5103" w:type="dxa"/>
          </w:tcPr>
          <w:p w14:paraId="2C939AB8" w14:textId="51D96578"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highlight w:val="red"/>
              </w:rPr>
              <w:fldChar w:fldCharType="begin"/>
            </w:r>
            <w:r w:rsidRPr="00C53A20">
              <w:rPr>
                <w:rFonts w:ascii="Arial" w:hAnsi="Arial" w:cs="Arial"/>
                <w:sz w:val="22"/>
              </w:rPr>
              <w:instrText xml:space="preserve"> REF _Ref353469873 \n \h </w:instrText>
            </w:r>
            <w:r w:rsidRPr="00C53A20">
              <w:rPr>
                <w:rFonts w:ascii="Arial" w:hAnsi="Arial" w:cs="Arial"/>
                <w:sz w:val="22"/>
                <w:highlight w:val="red"/>
              </w:rPr>
              <w:instrText xml:space="preserve"> \* MERGEFORMAT </w:instrText>
            </w:r>
            <w:r w:rsidRPr="00C53A20">
              <w:rPr>
                <w:rFonts w:ascii="Arial" w:hAnsi="Arial" w:cs="Arial"/>
                <w:sz w:val="22"/>
                <w:highlight w:val="red"/>
              </w:rPr>
            </w:r>
            <w:r w:rsidRPr="00C53A20">
              <w:rPr>
                <w:rFonts w:ascii="Arial" w:hAnsi="Arial" w:cs="Arial"/>
                <w:sz w:val="22"/>
                <w:highlight w:val="red"/>
              </w:rPr>
              <w:fldChar w:fldCharType="separate"/>
            </w:r>
            <w:r w:rsidR="00B64E7D">
              <w:rPr>
                <w:rFonts w:ascii="Arial" w:hAnsi="Arial" w:cs="Arial"/>
                <w:sz w:val="22"/>
              </w:rPr>
              <w:t>4.3.1</w:t>
            </w:r>
            <w:r w:rsidRPr="00C53A20">
              <w:rPr>
                <w:rFonts w:ascii="Arial" w:hAnsi="Arial" w:cs="Arial"/>
                <w:sz w:val="22"/>
                <w:highlight w:val="red"/>
              </w:rPr>
              <w:fldChar w:fldCharType="end"/>
            </w:r>
            <w:r w:rsidRPr="00C53A20">
              <w:rPr>
                <w:rFonts w:ascii="Arial" w:hAnsi="Arial" w:cs="Arial"/>
                <w:sz w:val="22"/>
              </w:rPr>
              <w:t>;</w:t>
            </w:r>
          </w:p>
        </w:tc>
      </w:tr>
      <w:tr w:rsidR="00585DCD" w:rsidRPr="00C53A20" w14:paraId="160BAA6D" w14:textId="77777777" w:rsidTr="00D53261">
        <w:tc>
          <w:tcPr>
            <w:tcW w:w="2976" w:type="dxa"/>
          </w:tcPr>
          <w:p w14:paraId="370109F9" w14:textId="4814EA18" w:rsidR="00585DCD" w:rsidRPr="00C53A20" w:rsidRDefault="00585DCD" w:rsidP="001163F8">
            <w:pPr>
              <w:pStyle w:val="PrescribedClauseBold"/>
              <w:rPr>
                <w:rFonts w:ascii="Arial" w:hAnsi="Arial" w:cs="Arial"/>
                <w:sz w:val="22"/>
              </w:rPr>
            </w:pPr>
            <w:r>
              <w:rPr>
                <w:rFonts w:ascii="Arial" w:hAnsi="Arial" w:cs="Arial"/>
                <w:sz w:val="22"/>
              </w:rPr>
              <w:t>“Funded Plant”</w:t>
            </w:r>
          </w:p>
        </w:tc>
        <w:tc>
          <w:tcPr>
            <w:tcW w:w="5103" w:type="dxa"/>
          </w:tcPr>
          <w:p w14:paraId="3DE85B84" w14:textId="11DAE648" w:rsidR="00585DCD" w:rsidRPr="00C53A20" w:rsidRDefault="00C348C1" w:rsidP="00C348C1">
            <w:pPr>
              <w:pStyle w:val="Definition"/>
              <w:rPr>
                <w:rFonts w:ascii="Arial" w:hAnsi="Arial" w:cs="Arial"/>
                <w:sz w:val="22"/>
              </w:rPr>
            </w:pPr>
            <w:r w:rsidRPr="00C348C1">
              <w:rPr>
                <w:rFonts w:ascii="Arial" w:hAnsi="Arial" w:cs="Arial"/>
                <w:sz w:val="22"/>
              </w:rPr>
              <w:t xml:space="preserve">means such elements of the </w:t>
            </w:r>
            <w:r w:rsidRPr="00C348C1">
              <w:rPr>
                <w:rFonts w:ascii="Arial" w:hAnsi="Arial" w:cs="Arial"/>
                <w:b/>
                <w:sz w:val="22"/>
              </w:rPr>
              <w:t>Black Start Plant</w:t>
            </w:r>
            <w:r w:rsidRPr="00C348C1">
              <w:rPr>
                <w:rFonts w:ascii="Arial" w:hAnsi="Arial" w:cs="Arial"/>
                <w:sz w:val="22"/>
              </w:rPr>
              <w:t xml:space="preserve"> as have been funded wholly or partly through a </w:t>
            </w:r>
            <w:r w:rsidRPr="00C348C1">
              <w:rPr>
                <w:rFonts w:ascii="Arial" w:hAnsi="Arial" w:cs="Arial"/>
                <w:b/>
                <w:sz w:val="22"/>
              </w:rPr>
              <w:t>Works Contribution Payment</w:t>
            </w:r>
            <w:r w:rsidRPr="00C348C1">
              <w:rPr>
                <w:rFonts w:ascii="Arial" w:hAnsi="Arial" w:cs="Arial"/>
                <w:sz w:val="22"/>
              </w:rPr>
              <w:t xml:space="preserve"> save where such funding does not materially enhance the capability of the </w:t>
            </w:r>
            <w:r w:rsidRPr="00C348C1">
              <w:rPr>
                <w:rFonts w:ascii="Arial" w:hAnsi="Arial" w:cs="Arial"/>
                <w:b/>
                <w:sz w:val="22"/>
              </w:rPr>
              <w:t>Black Start Plant</w:t>
            </w:r>
            <w:r w:rsidRPr="00C348C1">
              <w:rPr>
                <w:rFonts w:ascii="Arial" w:hAnsi="Arial" w:cs="Arial"/>
                <w:sz w:val="22"/>
              </w:rPr>
              <w:t xml:space="preserve"> to provide </w:t>
            </w:r>
            <w:r w:rsidRPr="00C348C1">
              <w:rPr>
                <w:rFonts w:ascii="Arial" w:hAnsi="Arial" w:cs="Arial"/>
                <w:b/>
                <w:sz w:val="22"/>
              </w:rPr>
              <w:t>Balancing Services</w:t>
            </w:r>
            <w:r w:rsidRPr="00C348C1">
              <w:rPr>
                <w:rFonts w:ascii="Arial" w:hAnsi="Arial" w:cs="Arial"/>
                <w:sz w:val="22"/>
              </w:rPr>
              <w:t xml:space="preserve"> other than the </w:t>
            </w:r>
            <w:r w:rsidRPr="00C348C1">
              <w:rPr>
                <w:rFonts w:ascii="Arial" w:hAnsi="Arial" w:cs="Arial"/>
                <w:b/>
                <w:sz w:val="22"/>
              </w:rPr>
              <w:t>Black Start Service</w:t>
            </w:r>
            <w:r w:rsidR="00585DCD">
              <w:rPr>
                <w:rFonts w:ascii="Arial" w:hAnsi="Arial" w:cs="Arial"/>
                <w:sz w:val="22"/>
              </w:rPr>
              <w:t>;</w:t>
            </w:r>
          </w:p>
        </w:tc>
      </w:tr>
      <w:tr w:rsidR="001163F8" w:rsidRPr="00C53A20" w14:paraId="22F37A0E" w14:textId="77777777" w:rsidTr="00D53261">
        <w:tc>
          <w:tcPr>
            <w:tcW w:w="2976" w:type="dxa"/>
          </w:tcPr>
          <w:p w14:paraId="7647501A" w14:textId="0C631CFE" w:rsidR="001163F8" w:rsidRPr="00C53A20" w:rsidRDefault="001163F8" w:rsidP="001163F8">
            <w:pPr>
              <w:pStyle w:val="PrescribedClauseBold"/>
              <w:rPr>
                <w:rFonts w:ascii="Arial" w:hAnsi="Arial" w:cs="Arial"/>
                <w:sz w:val="22"/>
              </w:rPr>
            </w:pPr>
            <w:r>
              <w:rPr>
                <w:rFonts w:ascii="Arial" w:hAnsi="Arial" w:cs="Arial"/>
                <w:sz w:val="22"/>
              </w:rPr>
              <w:t>“GB Converter Station”</w:t>
            </w:r>
          </w:p>
        </w:tc>
        <w:tc>
          <w:tcPr>
            <w:tcW w:w="5103" w:type="dxa"/>
          </w:tcPr>
          <w:p w14:paraId="28D8DF19" w14:textId="37277661" w:rsidR="001163F8" w:rsidRPr="00C53A20" w:rsidRDefault="001163F8" w:rsidP="001163F8">
            <w:pPr>
              <w:pStyle w:val="Definition"/>
              <w:rPr>
                <w:rFonts w:ascii="Arial" w:hAnsi="Arial" w:cs="Arial"/>
                <w:sz w:val="22"/>
              </w:rPr>
            </w:pPr>
            <w:r>
              <w:rPr>
                <w:rFonts w:ascii="Arial" w:hAnsi="Arial" w:cs="Arial"/>
                <w:sz w:val="22"/>
              </w:rPr>
              <w:t xml:space="preserve">in relation to an </w:t>
            </w:r>
            <w:r w:rsidRPr="006B391F">
              <w:rPr>
                <w:rFonts w:ascii="Arial" w:hAnsi="Arial" w:cs="Arial"/>
                <w:b/>
                <w:sz w:val="22"/>
              </w:rPr>
              <w:t>HVDC System</w:t>
            </w:r>
            <w:r>
              <w:rPr>
                <w:rFonts w:ascii="Arial" w:hAnsi="Arial" w:cs="Arial"/>
                <w:sz w:val="22"/>
              </w:rPr>
              <w:t xml:space="preserve">, the </w:t>
            </w:r>
            <w:r w:rsidRPr="00A57240">
              <w:rPr>
                <w:rFonts w:ascii="Arial" w:hAnsi="Arial" w:cs="Arial"/>
                <w:b/>
                <w:sz w:val="22"/>
              </w:rPr>
              <w:t>HVDC Converter Station</w:t>
            </w:r>
            <w:r>
              <w:rPr>
                <w:rFonts w:ascii="Arial" w:hAnsi="Arial" w:cs="Arial"/>
                <w:sz w:val="22"/>
              </w:rPr>
              <w:t xml:space="preserve"> located in GB;</w:t>
            </w:r>
          </w:p>
        </w:tc>
      </w:tr>
      <w:tr w:rsidR="00011183" w:rsidRPr="00011183" w14:paraId="1D781C8E" w14:textId="77777777" w:rsidTr="00D53261">
        <w:tc>
          <w:tcPr>
            <w:tcW w:w="2976" w:type="dxa"/>
          </w:tcPr>
          <w:p w14:paraId="7E9B2C41" w14:textId="7D920512" w:rsidR="00011183" w:rsidRPr="00011183" w:rsidRDefault="00011183" w:rsidP="00011183">
            <w:pPr>
              <w:pStyle w:val="PrescribedClauseBold"/>
              <w:rPr>
                <w:rFonts w:ascii="Arial" w:hAnsi="Arial" w:cs="Arial"/>
                <w:i/>
                <w:sz w:val="22"/>
              </w:rPr>
            </w:pPr>
            <w:r w:rsidRPr="00011183">
              <w:rPr>
                <w:rStyle w:val="IntenseEmphasis"/>
                <w:rFonts w:ascii="Arial" w:hAnsi="Arial" w:cs="Arial"/>
                <w:i w:val="0"/>
                <w:sz w:val="22"/>
              </w:rPr>
              <w:t xml:space="preserve">“Guarantor” </w:t>
            </w:r>
          </w:p>
        </w:tc>
        <w:tc>
          <w:tcPr>
            <w:tcW w:w="5103" w:type="dxa"/>
          </w:tcPr>
          <w:p w14:paraId="21FDB792" w14:textId="49AC90FF" w:rsidR="00011183" w:rsidRPr="00011183" w:rsidRDefault="00011183" w:rsidP="00011183">
            <w:pPr>
              <w:pStyle w:val="Definition"/>
              <w:rPr>
                <w:rFonts w:ascii="Arial" w:hAnsi="Arial" w:cs="Arial"/>
                <w:sz w:val="22"/>
              </w:rPr>
            </w:pPr>
            <w:r w:rsidRPr="00011183">
              <w:rPr>
                <w:rFonts w:ascii="Arial" w:hAnsi="Arial" w:cs="Arial"/>
                <w:sz w:val="22"/>
              </w:rPr>
              <w:t xml:space="preserve">the party providing </w:t>
            </w:r>
            <w:r w:rsidRPr="00011183">
              <w:rPr>
                <w:rFonts w:ascii="Arial" w:hAnsi="Arial" w:cs="Arial"/>
                <w:b/>
                <w:sz w:val="22"/>
              </w:rPr>
              <w:t>Acceptable Security</w:t>
            </w:r>
            <w:r w:rsidRPr="00011183">
              <w:rPr>
                <w:rFonts w:ascii="Arial" w:hAnsi="Arial" w:cs="Arial"/>
                <w:sz w:val="22"/>
              </w:rPr>
              <w:t xml:space="preserve"> in the form of a parent company guarantee under 4.6.4.4(d);</w:t>
            </w:r>
          </w:p>
        </w:tc>
      </w:tr>
      <w:tr w:rsidR="001163F8" w:rsidRPr="00C53A20" w14:paraId="22F03183" w14:textId="77777777" w:rsidTr="00D53261">
        <w:tc>
          <w:tcPr>
            <w:tcW w:w="2976" w:type="dxa"/>
          </w:tcPr>
          <w:p w14:paraId="120FD1F6" w14:textId="2F9FC076" w:rsidR="001163F8" w:rsidRDefault="001163F8" w:rsidP="001163F8">
            <w:pPr>
              <w:pStyle w:val="PrescribedClauseBold"/>
              <w:rPr>
                <w:rFonts w:ascii="Arial" w:hAnsi="Arial" w:cs="Arial"/>
                <w:sz w:val="22"/>
              </w:rPr>
            </w:pPr>
            <w:r>
              <w:rPr>
                <w:rFonts w:ascii="Arial" w:hAnsi="Arial" w:cs="Arial"/>
                <w:sz w:val="22"/>
              </w:rPr>
              <w:t>“HVDC Converter Station”</w:t>
            </w:r>
          </w:p>
        </w:tc>
        <w:tc>
          <w:tcPr>
            <w:tcW w:w="5103" w:type="dxa"/>
          </w:tcPr>
          <w:p w14:paraId="03F68245" w14:textId="78D19D98" w:rsidR="001163F8" w:rsidRDefault="001163F8" w:rsidP="001163F8">
            <w:pPr>
              <w:pStyle w:val="Definition"/>
              <w:rPr>
                <w:rFonts w:ascii="Arial" w:hAnsi="Arial" w:cs="Arial"/>
                <w:sz w:val="22"/>
              </w:rPr>
            </w:pPr>
            <w:r w:rsidRPr="00E60CBD">
              <w:rPr>
                <w:rFonts w:ascii="Arial" w:hAnsi="Arial" w:cs="Arial"/>
                <w:sz w:val="22"/>
              </w:rPr>
              <w:t xml:space="preserve">has the meaning given to it in the </w:t>
            </w:r>
            <w:r w:rsidRPr="00E60CBD">
              <w:rPr>
                <w:rFonts w:ascii="Arial" w:hAnsi="Arial" w:cs="Arial"/>
                <w:b/>
                <w:sz w:val="22"/>
              </w:rPr>
              <w:t>Grid Code</w:t>
            </w:r>
            <w:r w:rsidRPr="00E60CBD">
              <w:rPr>
                <w:rFonts w:ascii="Arial" w:hAnsi="Arial" w:cs="Arial"/>
                <w:sz w:val="22"/>
              </w:rPr>
              <w:t>;</w:t>
            </w:r>
          </w:p>
        </w:tc>
      </w:tr>
      <w:tr w:rsidR="001163F8" w:rsidRPr="00C53A20" w14:paraId="7DCBF021" w14:textId="77777777" w:rsidTr="00D53261">
        <w:tc>
          <w:tcPr>
            <w:tcW w:w="2976" w:type="dxa"/>
          </w:tcPr>
          <w:p w14:paraId="2D3E89A7" w14:textId="6C1E4C54" w:rsidR="001163F8" w:rsidRDefault="001163F8" w:rsidP="001163F8">
            <w:pPr>
              <w:pStyle w:val="PrescribedClauseBold"/>
              <w:rPr>
                <w:rFonts w:ascii="Arial" w:hAnsi="Arial" w:cs="Arial"/>
                <w:sz w:val="22"/>
              </w:rPr>
            </w:pPr>
            <w:r>
              <w:rPr>
                <w:rFonts w:ascii="Arial" w:hAnsi="Arial" w:cs="Arial"/>
                <w:sz w:val="22"/>
              </w:rPr>
              <w:t>“HVDC System”</w:t>
            </w:r>
          </w:p>
        </w:tc>
        <w:tc>
          <w:tcPr>
            <w:tcW w:w="5103" w:type="dxa"/>
          </w:tcPr>
          <w:p w14:paraId="53339AF1" w14:textId="2DBC7E32" w:rsidR="001163F8" w:rsidRDefault="001163F8" w:rsidP="001163F8">
            <w:pPr>
              <w:pStyle w:val="Definition"/>
              <w:rPr>
                <w:rFonts w:ascii="Arial" w:hAnsi="Arial" w:cs="Arial"/>
                <w:sz w:val="22"/>
              </w:rPr>
            </w:pPr>
            <w:r>
              <w:rPr>
                <w:rFonts w:ascii="Arial" w:hAnsi="Arial" w:cs="Arial"/>
                <w:sz w:val="22"/>
              </w:rPr>
              <w:t xml:space="preserve">has the meaning given to it in the </w:t>
            </w:r>
            <w:r w:rsidRPr="00065B4F">
              <w:rPr>
                <w:rFonts w:ascii="Arial" w:hAnsi="Arial" w:cs="Arial"/>
                <w:b/>
                <w:sz w:val="22"/>
              </w:rPr>
              <w:t>Grid Code</w:t>
            </w:r>
            <w:r>
              <w:rPr>
                <w:rFonts w:ascii="Arial" w:hAnsi="Arial" w:cs="Arial"/>
                <w:sz w:val="22"/>
              </w:rPr>
              <w:t>;</w:t>
            </w:r>
          </w:p>
        </w:tc>
      </w:tr>
      <w:tr w:rsidR="001163F8" w:rsidRPr="00C53A20" w14:paraId="0CB992A0" w14:textId="77777777" w:rsidTr="00D53261">
        <w:tc>
          <w:tcPr>
            <w:tcW w:w="2976" w:type="dxa"/>
          </w:tcPr>
          <w:p w14:paraId="5438567E" w14:textId="77777777" w:rsidR="001163F8" w:rsidRPr="00C53A20" w:rsidRDefault="001163F8" w:rsidP="001163F8">
            <w:pPr>
              <w:pStyle w:val="PrescribedClauseBold"/>
              <w:rPr>
                <w:rFonts w:ascii="Arial" w:hAnsi="Arial" w:cs="Arial"/>
                <w:sz w:val="22"/>
              </w:rPr>
            </w:pPr>
            <w:r>
              <w:rPr>
                <w:rFonts w:ascii="Arial" w:hAnsi="Arial" w:cs="Arial"/>
                <w:sz w:val="22"/>
              </w:rPr>
              <w:t>“Internal Costs”</w:t>
            </w:r>
          </w:p>
        </w:tc>
        <w:tc>
          <w:tcPr>
            <w:tcW w:w="5103" w:type="dxa"/>
          </w:tcPr>
          <w:p w14:paraId="105AF6C5" w14:textId="4C5EC389" w:rsidR="001163F8" w:rsidRPr="00C53A20" w:rsidRDefault="001163F8" w:rsidP="001163F8">
            <w:pPr>
              <w:pStyle w:val="Definition"/>
              <w:rPr>
                <w:rFonts w:ascii="Arial" w:hAnsi="Arial" w:cs="Arial"/>
                <w:sz w:val="22"/>
              </w:rPr>
            </w:pPr>
            <w:r>
              <w:rPr>
                <w:rFonts w:ascii="Arial" w:hAnsi="Arial" w:cs="Arial"/>
                <w:sz w:val="22"/>
              </w:rPr>
              <w:t xml:space="preserve">costs incurred by the </w:t>
            </w:r>
            <w:r>
              <w:rPr>
                <w:rFonts w:ascii="Arial" w:hAnsi="Arial" w:cs="Arial"/>
                <w:b/>
                <w:sz w:val="22"/>
              </w:rPr>
              <w:t>BS Service Provider</w:t>
            </w:r>
            <w:r>
              <w:rPr>
                <w:rFonts w:ascii="Arial" w:hAnsi="Arial" w:cs="Arial"/>
                <w:sz w:val="22"/>
              </w:rPr>
              <w:t xml:space="preserve"> internally arising directly from the </w:t>
            </w:r>
            <w:r w:rsidRPr="00313B57">
              <w:rPr>
                <w:rFonts w:ascii="Arial" w:hAnsi="Arial" w:cs="Arial"/>
                <w:b/>
                <w:sz w:val="22"/>
              </w:rPr>
              <w:t>Works</w:t>
            </w:r>
            <w:r>
              <w:rPr>
                <w:rFonts w:ascii="Arial" w:hAnsi="Arial" w:cs="Arial"/>
                <w:sz w:val="22"/>
              </w:rPr>
              <w:t xml:space="preserve"> and falling within</w:t>
            </w:r>
            <w:r w:rsidRPr="00313B57">
              <w:rPr>
                <w:rFonts w:ascii="Arial" w:hAnsi="Arial" w:cs="Arial"/>
                <w:sz w:val="22"/>
              </w:rPr>
              <w:t xml:space="preserve"> the categories of cost described as internal costs in Part V</w:t>
            </w:r>
            <w:r>
              <w:rPr>
                <w:rFonts w:ascii="Arial" w:hAnsi="Arial" w:cs="Arial"/>
                <w:sz w:val="22"/>
              </w:rPr>
              <w:t>I</w:t>
            </w:r>
            <w:r w:rsidRPr="00313B57">
              <w:rPr>
                <w:rFonts w:ascii="Arial" w:hAnsi="Arial" w:cs="Arial"/>
                <w:sz w:val="22"/>
              </w:rPr>
              <w:t xml:space="preserve"> of Annexure A</w:t>
            </w:r>
            <w:r>
              <w:rPr>
                <w:rFonts w:ascii="Arial" w:hAnsi="Arial" w:cs="Arial"/>
                <w:sz w:val="22"/>
              </w:rPr>
              <w:t>;</w:t>
            </w:r>
          </w:p>
        </w:tc>
      </w:tr>
      <w:tr w:rsidR="001163F8" w:rsidRPr="00C53A20" w14:paraId="53484ADA" w14:textId="77777777" w:rsidTr="00D53261">
        <w:tc>
          <w:tcPr>
            <w:tcW w:w="2976" w:type="dxa"/>
          </w:tcPr>
          <w:p w14:paraId="463ABA4C" w14:textId="77777777" w:rsidR="001163F8" w:rsidRPr="00C53A20" w:rsidRDefault="001163F8" w:rsidP="001163F8">
            <w:pPr>
              <w:pStyle w:val="Definition"/>
              <w:rPr>
                <w:rFonts w:ascii="Arial" w:hAnsi="Arial" w:cs="Arial"/>
                <w:b/>
                <w:sz w:val="22"/>
              </w:rPr>
            </w:pPr>
            <w:r w:rsidRPr="00C53A20">
              <w:rPr>
                <w:rFonts w:ascii="Arial" w:hAnsi="Arial" w:cs="Arial"/>
                <w:b/>
                <w:sz w:val="22"/>
              </w:rPr>
              <w:t>“Legal Requirement”</w:t>
            </w:r>
          </w:p>
        </w:tc>
        <w:tc>
          <w:tcPr>
            <w:tcW w:w="5103" w:type="dxa"/>
          </w:tcPr>
          <w:p w14:paraId="5609DBF6" w14:textId="77777777" w:rsidR="001163F8" w:rsidRPr="00C53A20" w:rsidRDefault="001163F8" w:rsidP="001163F8">
            <w:pPr>
              <w:pStyle w:val="Definition"/>
              <w:rPr>
                <w:rFonts w:ascii="Arial" w:hAnsi="Arial" w:cs="Arial"/>
                <w:sz w:val="22"/>
              </w:rPr>
            </w:pPr>
            <w:r w:rsidRPr="00C53A20">
              <w:rPr>
                <w:rFonts w:ascii="Arial" w:hAnsi="Arial" w:cs="Arial"/>
                <w:sz w:val="22"/>
              </w:rPr>
              <w:t xml:space="preserve">means any order of a </w:t>
            </w:r>
            <w:r w:rsidRPr="00C53A20">
              <w:rPr>
                <w:rFonts w:ascii="Arial" w:hAnsi="Arial" w:cs="Arial"/>
                <w:b/>
                <w:sz w:val="22"/>
              </w:rPr>
              <w:t>Competent Authority</w:t>
            </w:r>
            <w:r w:rsidRPr="00C53A20">
              <w:rPr>
                <w:rFonts w:ascii="Arial" w:hAnsi="Arial" w:cs="Arial"/>
                <w:sz w:val="22"/>
              </w:rPr>
              <w:t xml:space="preserve">, Act of Parliament, Directive, regulations or licence, consent or similar provision issued by a </w:t>
            </w:r>
            <w:r w:rsidRPr="00C53A20">
              <w:rPr>
                <w:rFonts w:ascii="Arial" w:hAnsi="Arial" w:cs="Arial"/>
                <w:b/>
                <w:sz w:val="22"/>
              </w:rPr>
              <w:t>Competent Authority</w:t>
            </w:r>
            <w:r w:rsidRPr="00C53A20">
              <w:rPr>
                <w:rFonts w:ascii="Arial" w:hAnsi="Arial" w:cs="Arial"/>
                <w:sz w:val="22"/>
              </w:rPr>
              <w:t>;</w:t>
            </w:r>
          </w:p>
        </w:tc>
      </w:tr>
      <w:tr w:rsidR="001163F8" w:rsidRPr="00C53A20" w14:paraId="139A6F36" w14:textId="77777777" w:rsidTr="00D53261">
        <w:tc>
          <w:tcPr>
            <w:tcW w:w="2976" w:type="dxa"/>
          </w:tcPr>
          <w:p w14:paraId="176C68E9" w14:textId="77777777" w:rsidR="001163F8" w:rsidRPr="00C53A20" w:rsidRDefault="001163F8" w:rsidP="001163F8">
            <w:pPr>
              <w:pStyle w:val="Definition"/>
              <w:rPr>
                <w:rFonts w:ascii="Arial" w:hAnsi="Arial" w:cs="Arial"/>
                <w:b/>
                <w:sz w:val="22"/>
              </w:rPr>
            </w:pPr>
            <w:r w:rsidRPr="00C53A20">
              <w:rPr>
                <w:rFonts w:ascii="Arial" w:hAnsi="Arial" w:cs="Arial"/>
                <w:b/>
                <w:sz w:val="22"/>
              </w:rPr>
              <w:lastRenderedPageBreak/>
              <w:t>“Local Joint Restoration Plan”</w:t>
            </w:r>
          </w:p>
        </w:tc>
        <w:tc>
          <w:tcPr>
            <w:tcW w:w="5103" w:type="dxa"/>
          </w:tcPr>
          <w:p w14:paraId="350172B6" w14:textId="2960A8C7" w:rsidR="001163F8" w:rsidRPr="00C53A20" w:rsidRDefault="001163F8" w:rsidP="001163F8">
            <w:pPr>
              <w:pStyle w:val="Definition"/>
              <w:rPr>
                <w:rFonts w:ascii="Arial" w:hAnsi="Arial" w:cs="Arial"/>
                <w:sz w:val="22"/>
              </w:rPr>
            </w:pPr>
            <w:r w:rsidRPr="00C53A20">
              <w:rPr>
                <w:rFonts w:ascii="Arial" w:hAnsi="Arial" w:cs="Arial"/>
                <w:sz w:val="22"/>
              </w:rPr>
              <w:t xml:space="preserve">means a plan specific to each </w:t>
            </w:r>
            <w:r>
              <w:rPr>
                <w:rFonts w:ascii="Arial" w:hAnsi="Arial" w:cs="Arial"/>
                <w:b/>
                <w:sz w:val="22"/>
              </w:rPr>
              <w:t>Black Start</w:t>
            </w:r>
            <w:r w:rsidRPr="00C53A20">
              <w:rPr>
                <w:rFonts w:ascii="Arial" w:hAnsi="Arial" w:cs="Arial"/>
                <w:b/>
                <w:sz w:val="22"/>
              </w:rPr>
              <w:t xml:space="preserve"> Station</w:t>
            </w:r>
            <w:r w:rsidRPr="00C53A20">
              <w:rPr>
                <w:rFonts w:ascii="Arial" w:hAnsi="Arial" w:cs="Arial"/>
                <w:sz w:val="22"/>
              </w:rPr>
              <w:t xml:space="preserve"> </w:t>
            </w:r>
            <w:r>
              <w:rPr>
                <w:rFonts w:ascii="Arial" w:hAnsi="Arial" w:cs="Arial"/>
                <w:sz w:val="22"/>
              </w:rPr>
              <w:t xml:space="preserve">or </w:t>
            </w:r>
            <w:r>
              <w:rPr>
                <w:rFonts w:ascii="Arial" w:hAnsi="Arial" w:cs="Arial"/>
                <w:b/>
                <w:sz w:val="22"/>
              </w:rPr>
              <w:t>BS</w:t>
            </w:r>
            <w:r w:rsidRPr="00297207">
              <w:rPr>
                <w:rFonts w:ascii="Arial" w:hAnsi="Arial" w:cs="Arial"/>
                <w:b/>
                <w:sz w:val="22"/>
              </w:rPr>
              <w:t xml:space="preserve"> HVDC System</w:t>
            </w:r>
            <w:r>
              <w:rPr>
                <w:rFonts w:ascii="Arial" w:hAnsi="Arial" w:cs="Arial"/>
                <w:b/>
                <w:sz w:val="22"/>
              </w:rPr>
              <w:t xml:space="preserve"> </w:t>
            </w:r>
            <w:r w:rsidRPr="00C53A20">
              <w:rPr>
                <w:rFonts w:ascii="Arial" w:hAnsi="Arial" w:cs="Arial"/>
                <w:sz w:val="22"/>
              </w:rPr>
              <w:t xml:space="preserve">to enable a rapid restoration of the </w:t>
            </w:r>
            <w:r w:rsidRPr="00C53A20">
              <w:rPr>
                <w:rFonts w:ascii="Arial" w:hAnsi="Arial" w:cs="Arial"/>
                <w:b/>
                <w:sz w:val="22"/>
              </w:rPr>
              <w:t>National Electricity Transmission System</w:t>
            </w:r>
            <w:r w:rsidRPr="00C53A20">
              <w:rPr>
                <w:rFonts w:ascii="Arial" w:hAnsi="Arial" w:cs="Arial"/>
                <w:sz w:val="22"/>
              </w:rPr>
              <w:t xml:space="preserve"> in the event of a </w:t>
            </w:r>
            <w:r w:rsidRPr="00C53A20">
              <w:rPr>
                <w:rFonts w:ascii="Arial" w:hAnsi="Arial" w:cs="Arial"/>
                <w:b/>
                <w:sz w:val="22"/>
              </w:rPr>
              <w:t>Black Start Situation</w:t>
            </w:r>
            <w:r w:rsidRPr="00C53A20">
              <w:rPr>
                <w:rFonts w:ascii="Arial" w:hAnsi="Arial" w:cs="Arial"/>
                <w:sz w:val="22"/>
              </w:rPr>
              <w:t xml:space="preserve"> and which is more particularly described in Sub-Clause </w:t>
            </w:r>
            <w:r w:rsidRPr="00C53A20">
              <w:rPr>
                <w:rFonts w:ascii="Arial" w:hAnsi="Arial" w:cs="Arial"/>
                <w:sz w:val="22"/>
              </w:rPr>
              <w:fldChar w:fldCharType="begin"/>
            </w:r>
            <w:r w:rsidRPr="00C53A20">
              <w:rPr>
                <w:rFonts w:ascii="Arial" w:hAnsi="Arial" w:cs="Arial"/>
                <w:sz w:val="22"/>
              </w:rPr>
              <w:instrText xml:space="preserve"> REF _Ref353175892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4.8.4</w:t>
            </w:r>
            <w:r w:rsidRPr="00C53A20">
              <w:rPr>
                <w:rFonts w:ascii="Arial" w:hAnsi="Arial" w:cs="Arial"/>
                <w:sz w:val="22"/>
              </w:rPr>
              <w:fldChar w:fldCharType="end"/>
            </w:r>
            <w:r w:rsidRPr="00C53A20">
              <w:rPr>
                <w:rFonts w:ascii="Arial" w:hAnsi="Arial" w:cs="Arial"/>
                <w:sz w:val="22"/>
              </w:rPr>
              <w:t>;</w:t>
            </w:r>
          </w:p>
        </w:tc>
      </w:tr>
      <w:tr w:rsidR="001163F8" w:rsidRPr="00C53A20" w14:paraId="0B7C7D00" w14:textId="77777777" w:rsidTr="00D53261">
        <w:tc>
          <w:tcPr>
            <w:tcW w:w="2976" w:type="dxa"/>
          </w:tcPr>
          <w:p w14:paraId="26A91BD9" w14:textId="020DAAFA" w:rsidR="001163F8" w:rsidRPr="00C53A20" w:rsidRDefault="001163F8" w:rsidP="001163F8">
            <w:pPr>
              <w:pStyle w:val="Definition"/>
              <w:rPr>
                <w:rFonts w:ascii="Arial" w:hAnsi="Arial" w:cs="Arial"/>
                <w:b/>
                <w:sz w:val="22"/>
              </w:rPr>
            </w:pPr>
            <w:r w:rsidRPr="00C53A20">
              <w:rPr>
                <w:rFonts w:ascii="Arial" w:hAnsi="Arial" w:cs="Arial"/>
                <w:b/>
                <w:sz w:val="22"/>
              </w:rPr>
              <w:t>“Minimum Non Zero Time”</w:t>
            </w:r>
            <w:r>
              <w:rPr>
                <w:rStyle w:val="FootnoteReference"/>
                <w:rFonts w:ascii="Arial" w:hAnsi="Arial" w:cs="Arial"/>
                <w:b/>
                <w:sz w:val="22"/>
              </w:rPr>
              <w:footnoteReference w:id="2"/>
            </w:r>
          </w:p>
        </w:tc>
        <w:tc>
          <w:tcPr>
            <w:tcW w:w="5103" w:type="dxa"/>
          </w:tcPr>
          <w:p w14:paraId="409E1445" w14:textId="77777777" w:rsidR="001163F8" w:rsidRPr="00C53A20" w:rsidRDefault="001163F8" w:rsidP="001163F8">
            <w:pPr>
              <w:pStyle w:val="Definition"/>
              <w:rPr>
                <w:rFonts w:ascii="Arial" w:hAnsi="Arial" w:cs="Arial"/>
                <w:sz w:val="22"/>
              </w:rPr>
            </w:pPr>
            <w:r w:rsidRPr="00C53A20">
              <w:rPr>
                <w:rFonts w:ascii="Arial" w:hAnsi="Arial" w:cs="Arial"/>
                <w:sz w:val="22"/>
              </w:rPr>
              <w:t xml:space="preserve">has the meaning attributed to the term in Appendix 1 of </w:t>
            </w:r>
            <w:r w:rsidRPr="00C53A20">
              <w:rPr>
                <w:rFonts w:ascii="Arial" w:hAnsi="Arial" w:cs="Arial"/>
                <w:b/>
                <w:sz w:val="22"/>
              </w:rPr>
              <w:t>Grid Code BC</w:t>
            </w:r>
            <w:r w:rsidRPr="00C53A20">
              <w:rPr>
                <w:rFonts w:ascii="Arial" w:hAnsi="Arial" w:cs="Arial"/>
                <w:sz w:val="22"/>
              </w:rPr>
              <w:t>1;</w:t>
            </w:r>
          </w:p>
        </w:tc>
      </w:tr>
      <w:tr w:rsidR="001163F8" w:rsidRPr="00C53A20" w14:paraId="6A5A9A07" w14:textId="77777777" w:rsidTr="00D53261">
        <w:tc>
          <w:tcPr>
            <w:tcW w:w="2976" w:type="dxa"/>
          </w:tcPr>
          <w:p w14:paraId="41D42BFC" w14:textId="77777777" w:rsidR="001163F8" w:rsidRPr="00C53A20" w:rsidRDefault="001163F8" w:rsidP="001163F8">
            <w:pPr>
              <w:pStyle w:val="Definition"/>
              <w:rPr>
                <w:rFonts w:ascii="Arial" w:hAnsi="Arial" w:cs="Arial"/>
                <w:b/>
                <w:sz w:val="22"/>
              </w:rPr>
            </w:pPr>
            <w:r w:rsidRPr="00C53A20">
              <w:rPr>
                <w:rFonts w:ascii="Arial" w:hAnsi="Arial" w:cs="Arial"/>
                <w:b/>
                <w:sz w:val="22"/>
              </w:rPr>
              <w:t>“Monthly Availability Payment”</w:t>
            </w:r>
          </w:p>
        </w:tc>
        <w:tc>
          <w:tcPr>
            <w:tcW w:w="5103" w:type="dxa"/>
          </w:tcPr>
          <w:p w14:paraId="03A84B3A" w14:textId="4BF87334" w:rsidR="001163F8" w:rsidRPr="00C53A20" w:rsidRDefault="001163F8" w:rsidP="001163F8">
            <w:pPr>
              <w:pStyle w:val="Definition"/>
              <w:rPr>
                <w:rFonts w:ascii="Arial" w:hAnsi="Arial" w:cs="Arial"/>
                <w:sz w:val="22"/>
              </w:rPr>
            </w:pPr>
            <w:r w:rsidRPr="00C53A20">
              <w:rPr>
                <w:rFonts w:ascii="Arial" w:hAnsi="Arial" w:cs="Arial"/>
                <w:sz w:val="22"/>
              </w:rPr>
              <w:t>means an amount determined in accordance with Sub-Clause </w:t>
            </w:r>
            <w:r w:rsidRPr="00C53A20">
              <w:rPr>
                <w:rFonts w:ascii="Arial" w:hAnsi="Arial" w:cs="Arial"/>
                <w:sz w:val="22"/>
              </w:rPr>
              <w:fldChar w:fldCharType="begin"/>
            </w:r>
            <w:r w:rsidRPr="00C53A20">
              <w:rPr>
                <w:rFonts w:ascii="Arial" w:hAnsi="Arial" w:cs="Arial"/>
                <w:sz w:val="22"/>
              </w:rPr>
              <w:instrText xml:space="preserve"> REF _Ref352686702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4.6.1.2</w:t>
            </w:r>
            <w:r w:rsidRPr="00C53A20">
              <w:rPr>
                <w:rFonts w:ascii="Arial" w:hAnsi="Arial" w:cs="Arial"/>
                <w:sz w:val="22"/>
              </w:rPr>
              <w:fldChar w:fldCharType="end"/>
            </w:r>
            <w:r w:rsidRPr="00C53A20">
              <w:rPr>
                <w:rFonts w:ascii="Arial" w:hAnsi="Arial" w:cs="Arial"/>
                <w:sz w:val="22"/>
              </w:rPr>
              <w:t>;</w:t>
            </w:r>
          </w:p>
        </w:tc>
      </w:tr>
      <w:tr w:rsidR="001163F8" w:rsidRPr="00C53A20" w14:paraId="73400395" w14:textId="77777777" w:rsidTr="00D53261">
        <w:tc>
          <w:tcPr>
            <w:tcW w:w="2976" w:type="dxa"/>
          </w:tcPr>
          <w:p w14:paraId="30D3F3F5" w14:textId="77777777" w:rsidR="001163F8" w:rsidRPr="00C53A20" w:rsidRDefault="001163F8" w:rsidP="001163F8">
            <w:pPr>
              <w:pStyle w:val="Definition"/>
              <w:rPr>
                <w:rFonts w:ascii="Arial" w:hAnsi="Arial" w:cs="Arial"/>
                <w:b/>
                <w:sz w:val="22"/>
              </w:rPr>
            </w:pPr>
            <w:r w:rsidRPr="00C53A20">
              <w:rPr>
                <w:rFonts w:ascii="Arial" w:hAnsi="Arial" w:cs="Arial"/>
                <w:b/>
                <w:sz w:val="22"/>
              </w:rPr>
              <w:t>“Non-Performing Party”</w:t>
            </w:r>
          </w:p>
        </w:tc>
        <w:tc>
          <w:tcPr>
            <w:tcW w:w="5103" w:type="dxa"/>
          </w:tcPr>
          <w:p w14:paraId="4E42C9AE" w14:textId="5FE30EA9"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Clause </w:t>
            </w:r>
            <w:r w:rsidRPr="00C53A20">
              <w:rPr>
                <w:rFonts w:ascii="Arial" w:hAnsi="Arial" w:cs="Arial"/>
                <w:sz w:val="22"/>
              </w:rPr>
              <w:fldChar w:fldCharType="begin"/>
            </w:r>
            <w:r w:rsidRPr="00C53A20">
              <w:rPr>
                <w:rFonts w:ascii="Arial" w:hAnsi="Arial" w:cs="Arial"/>
                <w:sz w:val="22"/>
              </w:rPr>
              <w:instrText xml:space="preserve"> REF _Ref353355770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4.24</w:t>
            </w:r>
            <w:r w:rsidRPr="00C53A20">
              <w:rPr>
                <w:rFonts w:ascii="Arial" w:hAnsi="Arial" w:cs="Arial"/>
                <w:sz w:val="22"/>
              </w:rPr>
              <w:fldChar w:fldCharType="end"/>
            </w:r>
            <w:r w:rsidRPr="00C53A20">
              <w:rPr>
                <w:rFonts w:ascii="Arial" w:hAnsi="Arial" w:cs="Arial"/>
                <w:sz w:val="22"/>
              </w:rPr>
              <w:t>;</w:t>
            </w:r>
          </w:p>
        </w:tc>
      </w:tr>
      <w:tr w:rsidR="001163F8" w:rsidRPr="00C53A20" w14:paraId="2BFF6D61" w14:textId="77777777" w:rsidTr="00D53261">
        <w:tc>
          <w:tcPr>
            <w:tcW w:w="2976" w:type="dxa"/>
          </w:tcPr>
          <w:p w14:paraId="79D65021" w14:textId="77777777" w:rsidR="001163F8" w:rsidRPr="00C53A20" w:rsidRDefault="001163F8" w:rsidP="001163F8">
            <w:pPr>
              <w:pStyle w:val="Definition"/>
              <w:rPr>
                <w:rFonts w:ascii="Arial" w:hAnsi="Arial" w:cs="Arial"/>
                <w:b/>
                <w:sz w:val="22"/>
              </w:rPr>
            </w:pPr>
            <w:r w:rsidRPr="00C53A20">
              <w:rPr>
                <w:rFonts w:ascii="Arial" w:hAnsi="Arial" w:cs="Arial"/>
                <w:b/>
                <w:sz w:val="22"/>
              </w:rPr>
              <w:t>“Partial Shutdown”</w:t>
            </w:r>
          </w:p>
        </w:tc>
        <w:tc>
          <w:tcPr>
            <w:tcW w:w="5103" w:type="dxa"/>
          </w:tcPr>
          <w:p w14:paraId="2DCCFC7F" w14:textId="58831E1D" w:rsidR="001163F8" w:rsidRPr="00C53A20" w:rsidRDefault="001163F8" w:rsidP="001163F8">
            <w:pPr>
              <w:pStyle w:val="Definition"/>
              <w:rPr>
                <w:rFonts w:ascii="Arial" w:hAnsi="Arial" w:cs="Arial"/>
                <w:sz w:val="22"/>
              </w:rPr>
            </w:pPr>
            <w:r w:rsidRPr="00C53A20">
              <w:rPr>
                <w:rFonts w:ascii="Arial" w:hAnsi="Arial" w:cs="Arial"/>
                <w:sz w:val="22"/>
              </w:rPr>
              <w:t xml:space="preserve">means the same as a </w:t>
            </w:r>
            <w:r w:rsidRPr="00C53A20">
              <w:rPr>
                <w:rFonts w:ascii="Arial" w:hAnsi="Arial" w:cs="Arial"/>
                <w:b/>
                <w:sz w:val="22"/>
              </w:rPr>
              <w:t>Total Shutdown</w:t>
            </w:r>
            <w:r w:rsidRPr="00C53A20">
              <w:rPr>
                <w:rFonts w:ascii="Arial" w:hAnsi="Arial" w:cs="Arial"/>
                <w:sz w:val="22"/>
              </w:rPr>
              <w:t xml:space="preserve"> except that all generation has ceased in a separate part of the </w:t>
            </w:r>
            <w:r w:rsidRPr="00C53A20">
              <w:rPr>
                <w:rFonts w:ascii="Arial" w:hAnsi="Arial" w:cs="Arial"/>
                <w:b/>
                <w:sz w:val="22"/>
              </w:rPr>
              <w:t>Total System</w:t>
            </w:r>
            <w:r w:rsidRPr="00C53A20">
              <w:rPr>
                <w:rFonts w:ascii="Arial" w:hAnsi="Arial" w:cs="Arial"/>
                <w:sz w:val="22"/>
              </w:rPr>
              <w:t xml:space="preserve"> and there is no </w:t>
            </w:r>
            <w:r>
              <w:rPr>
                <w:rFonts w:ascii="Arial" w:hAnsi="Arial" w:cs="Arial"/>
                <w:sz w:val="22"/>
              </w:rPr>
              <w:t xml:space="preserve">electricity </w:t>
            </w:r>
            <w:r w:rsidRPr="00C53A20">
              <w:rPr>
                <w:rFonts w:ascii="Arial" w:hAnsi="Arial" w:cs="Arial"/>
                <w:sz w:val="22"/>
              </w:rPr>
              <w:t xml:space="preserve">supply from </w:t>
            </w:r>
            <w:r w:rsidRPr="00C53A20">
              <w:rPr>
                <w:rFonts w:ascii="Arial" w:hAnsi="Arial" w:cs="Arial"/>
                <w:b/>
                <w:sz w:val="22"/>
              </w:rPr>
              <w:t>External Interconnections</w:t>
            </w:r>
            <w:r w:rsidRPr="00C53A20">
              <w:rPr>
                <w:rFonts w:ascii="Arial" w:hAnsi="Arial" w:cs="Arial"/>
                <w:sz w:val="22"/>
              </w:rPr>
              <w:t xml:space="preserve"> or other parts of the </w:t>
            </w:r>
            <w:r w:rsidRPr="00C53A20">
              <w:rPr>
                <w:rFonts w:ascii="Arial" w:hAnsi="Arial" w:cs="Arial"/>
                <w:b/>
                <w:sz w:val="22"/>
              </w:rPr>
              <w:t>Total System</w:t>
            </w:r>
            <w:r w:rsidRPr="00C53A20">
              <w:rPr>
                <w:rFonts w:ascii="Arial" w:hAnsi="Arial" w:cs="Arial"/>
                <w:sz w:val="22"/>
              </w:rPr>
              <w:t xml:space="preserve"> to that part of the </w:t>
            </w:r>
            <w:r w:rsidRPr="00C53A20">
              <w:rPr>
                <w:rFonts w:ascii="Arial" w:hAnsi="Arial" w:cs="Arial"/>
                <w:b/>
                <w:sz w:val="22"/>
              </w:rPr>
              <w:t>Total System</w:t>
            </w:r>
            <w:r w:rsidRPr="00C53A20">
              <w:rPr>
                <w:rFonts w:ascii="Arial" w:hAnsi="Arial" w:cs="Arial"/>
                <w:sz w:val="22"/>
              </w:rPr>
              <w:t xml:space="preserve"> and, therefore, that part of the </w:t>
            </w:r>
            <w:r w:rsidRPr="00C53A20">
              <w:rPr>
                <w:rFonts w:ascii="Arial" w:hAnsi="Arial" w:cs="Arial"/>
                <w:b/>
                <w:sz w:val="22"/>
              </w:rPr>
              <w:t>Total System</w:t>
            </w:r>
            <w:r w:rsidRPr="00C53A20">
              <w:rPr>
                <w:rFonts w:ascii="Arial" w:hAnsi="Arial" w:cs="Arial"/>
                <w:sz w:val="22"/>
              </w:rPr>
              <w:t xml:space="preserve"> is shutdown, with the result that it is not possible for that part of the </w:t>
            </w:r>
            <w:r w:rsidRPr="00C53A20">
              <w:rPr>
                <w:rFonts w:ascii="Arial" w:hAnsi="Arial" w:cs="Arial"/>
                <w:b/>
                <w:sz w:val="22"/>
              </w:rPr>
              <w:t>Total System</w:t>
            </w:r>
            <w:r w:rsidRPr="00C53A20">
              <w:rPr>
                <w:rFonts w:ascii="Arial" w:hAnsi="Arial" w:cs="Arial"/>
                <w:sz w:val="22"/>
              </w:rPr>
              <w:t xml:space="preserve"> to begin to function again without </w:t>
            </w:r>
            <w:r w:rsidRPr="00C53A20">
              <w:rPr>
                <w:rFonts w:ascii="Arial" w:hAnsi="Arial" w:cs="Arial"/>
                <w:b/>
                <w:sz w:val="22"/>
              </w:rPr>
              <w:t>The Company</w:t>
            </w:r>
            <w:r w:rsidRPr="00C53A20">
              <w:rPr>
                <w:rFonts w:ascii="Arial" w:hAnsi="Arial" w:cs="Arial"/>
                <w:sz w:val="22"/>
              </w:rPr>
              <w:t xml:space="preserve">’s direction relating to a </w:t>
            </w:r>
            <w:r w:rsidRPr="00C53A20">
              <w:rPr>
                <w:rFonts w:ascii="Arial" w:hAnsi="Arial" w:cs="Arial"/>
                <w:b/>
                <w:sz w:val="22"/>
              </w:rPr>
              <w:t>Black Start Situation</w:t>
            </w:r>
            <w:r w:rsidRPr="00C53A20">
              <w:rPr>
                <w:rFonts w:ascii="Arial" w:hAnsi="Arial" w:cs="Arial"/>
                <w:sz w:val="22"/>
              </w:rPr>
              <w:t>;</w:t>
            </w:r>
          </w:p>
        </w:tc>
      </w:tr>
      <w:tr w:rsidR="001163F8" w:rsidRPr="00C53A20" w14:paraId="5996FD78" w14:textId="77777777" w:rsidTr="00D53261">
        <w:tc>
          <w:tcPr>
            <w:tcW w:w="2976" w:type="dxa"/>
          </w:tcPr>
          <w:p w14:paraId="2D14171C" w14:textId="3F54A3E8" w:rsidR="001163F8" w:rsidRPr="00C53A20" w:rsidRDefault="001163F8" w:rsidP="001163F8">
            <w:pPr>
              <w:pStyle w:val="Definition"/>
              <w:rPr>
                <w:rFonts w:ascii="Arial" w:hAnsi="Arial" w:cs="Arial"/>
                <w:b/>
                <w:sz w:val="22"/>
              </w:rPr>
            </w:pPr>
            <w:r>
              <w:rPr>
                <w:rFonts w:ascii="Arial" w:hAnsi="Arial" w:cs="Arial"/>
                <w:b/>
                <w:sz w:val="22"/>
              </w:rPr>
              <w:t>“Power-Generating Facility”</w:t>
            </w:r>
          </w:p>
        </w:tc>
        <w:tc>
          <w:tcPr>
            <w:tcW w:w="5103" w:type="dxa"/>
          </w:tcPr>
          <w:p w14:paraId="76C75F11" w14:textId="40494091" w:rsidR="001163F8" w:rsidRPr="00C53A20" w:rsidRDefault="001163F8" w:rsidP="001163F8">
            <w:pPr>
              <w:pStyle w:val="Definition"/>
              <w:rPr>
                <w:rFonts w:ascii="Arial" w:hAnsi="Arial" w:cs="Arial"/>
                <w:sz w:val="22"/>
              </w:rPr>
            </w:pPr>
            <w:r>
              <w:rPr>
                <w:rFonts w:ascii="Arial" w:hAnsi="Arial" w:cs="Arial"/>
                <w:sz w:val="22"/>
              </w:rPr>
              <w:t xml:space="preserve">means a facility that converts primary energy into electrical energy and which consists of one or more </w:t>
            </w:r>
            <w:r w:rsidRPr="0072600B">
              <w:rPr>
                <w:rFonts w:ascii="Arial" w:hAnsi="Arial" w:cs="Arial"/>
                <w:b/>
                <w:sz w:val="22"/>
              </w:rPr>
              <w:t>Power-Generating Modules</w:t>
            </w:r>
            <w:r>
              <w:rPr>
                <w:rFonts w:ascii="Arial" w:hAnsi="Arial" w:cs="Arial"/>
                <w:sz w:val="22"/>
              </w:rPr>
              <w:t xml:space="preserve"> connected to a network at one or more connection points;</w:t>
            </w:r>
          </w:p>
        </w:tc>
      </w:tr>
      <w:tr w:rsidR="001163F8" w:rsidRPr="00C53A20" w14:paraId="6507883E" w14:textId="77777777" w:rsidTr="00D53261">
        <w:tc>
          <w:tcPr>
            <w:tcW w:w="2976" w:type="dxa"/>
          </w:tcPr>
          <w:p w14:paraId="0697E155" w14:textId="0B5E6259" w:rsidR="001163F8" w:rsidRDefault="001163F8" w:rsidP="001163F8">
            <w:pPr>
              <w:pStyle w:val="Definition"/>
              <w:rPr>
                <w:rFonts w:ascii="Arial" w:hAnsi="Arial" w:cs="Arial"/>
                <w:b/>
                <w:sz w:val="22"/>
              </w:rPr>
            </w:pPr>
            <w:r>
              <w:rPr>
                <w:rFonts w:ascii="Arial" w:hAnsi="Arial" w:cs="Arial"/>
                <w:b/>
                <w:sz w:val="22"/>
              </w:rPr>
              <w:t>“Power-Generating Module”</w:t>
            </w:r>
          </w:p>
        </w:tc>
        <w:tc>
          <w:tcPr>
            <w:tcW w:w="5103" w:type="dxa"/>
          </w:tcPr>
          <w:p w14:paraId="0BAC1DFF" w14:textId="41EEEEDD" w:rsidR="001163F8" w:rsidRDefault="001163F8" w:rsidP="001163F8">
            <w:pPr>
              <w:pStyle w:val="Definition"/>
              <w:rPr>
                <w:rFonts w:ascii="Arial" w:hAnsi="Arial" w:cs="Arial"/>
                <w:sz w:val="22"/>
              </w:rPr>
            </w:pPr>
            <w:r>
              <w:rPr>
                <w:rFonts w:ascii="Arial" w:hAnsi="Arial" w:cs="Arial"/>
                <w:sz w:val="22"/>
              </w:rPr>
              <w:t xml:space="preserve">means either a synchronous power-generating module or a </w:t>
            </w:r>
            <w:r w:rsidRPr="009968C0">
              <w:rPr>
                <w:rFonts w:ascii="Arial" w:hAnsi="Arial" w:cs="Arial"/>
                <w:b/>
                <w:sz w:val="22"/>
              </w:rPr>
              <w:t>Power Park Module</w:t>
            </w:r>
            <w:r>
              <w:rPr>
                <w:rFonts w:ascii="Arial" w:hAnsi="Arial" w:cs="Arial"/>
                <w:sz w:val="22"/>
              </w:rPr>
              <w:t>;</w:t>
            </w:r>
          </w:p>
        </w:tc>
      </w:tr>
      <w:tr w:rsidR="001163F8" w:rsidRPr="00C53A20" w14:paraId="02C12FDE" w14:textId="77777777" w:rsidTr="00D53261">
        <w:tc>
          <w:tcPr>
            <w:tcW w:w="2976" w:type="dxa"/>
          </w:tcPr>
          <w:p w14:paraId="0113E288" w14:textId="77777777" w:rsidR="001163F8" w:rsidRPr="00C53A20" w:rsidRDefault="001163F8" w:rsidP="001163F8">
            <w:pPr>
              <w:pStyle w:val="Definition"/>
              <w:rPr>
                <w:rFonts w:ascii="Arial" w:hAnsi="Arial" w:cs="Arial"/>
                <w:b/>
                <w:sz w:val="22"/>
              </w:rPr>
            </w:pPr>
            <w:r w:rsidRPr="00C53A20">
              <w:rPr>
                <w:rFonts w:ascii="Arial" w:hAnsi="Arial" w:cs="Arial"/>
                <w:b/>
                <w:sz w:val="22"/>
              </w:rPr>
              <w:t>“Power Island”</w:t>
            </w:r>
          </w:p>
        </w:tc>
        <w:tc>
          <w:tcPr>
            <w:tcW w:w="5103" w:type="dxa"/>
          </w:tcPr>
          <w:p w14:paraId="72E62909" w14:textId="3F76CDBA" w:rsidR="001163F8" w:rsidRPr="00C53A20" w:rsidRDefault="001163F8" w:rsidP="001163F8">
            <w:pPr>
              <w:pStyle w:val="Definition"/>
              <w:rPr>
                <w:rFonts w:ascii="Arial" w:hAnsi="Arial" w:cs="Arial"/>
                <w:sz w:val="22"/>
              </w:rPr>
            </w:pPr>
            <w:r w:rsidRPr="00E60CBD">
              <w:rPr>
                <w:rFonts w:ascii="Arial" w:hAnsi="Arial" w:cs="Arial"/>
                <w:sz w:val="22"/>
              </w:rPr>
              <w:t xml:space="preserve">means the independent operation of a whole network or part of a network that is isolated after being disconnected from the interconnected system, having at least one power-generating module or </w:t>
            </w:r>
            <w:r w:rsidRPr="00E60CBD">
              <w:rPr>
                <w:rFonts w:ascii="Arial" w:hAnsi="Arial" w:cs="Arial"/>
                <w:b/>
                <w:sz w:val="22"/>
              </w:rPr>
              <w:t>HVDC System</w:t>
            </w:r>
            <w:r w:rsidRPr="00E60CBD">
              <w:rPr>
                <w:rFonts w:ascii="Arial" w:hAnsi="Arial" w:cs="Arial"/>
                <w:sz w:val="22"/>
              </w:rPr>
              <w:t xml:space="preserve"> supplying power to this network and controlling the frequency and voltage</w:t>
            </w:r>
            <w:r w:rsidRPr="00C53A20">
              <w:rPr>
                <w:rFonts w:ascii="Arial" w:hAnsi="Arial" w:cs="Arial"/>
                <w:sz w:val="22"/>
              </w:rPr>
              <w:t>;</w:t>
            </w:r>
          </w:p>
        </w:tc>
      </w:tr>
      <w:tr w:rsidR="001163F8" w:rsidRPr="00C53A20" w14:paraId="14301829" w14:textId="77777777" w:rsidTr="00D53261">
        <w:tc>
          <w:tcPr>
            <w:tcW w:w="2976" w:type="dxa"/>
          </w:tcPr>
          <w:p w14:paraId="19ECCF48" w14:textId="08FABDC7" w:rsidR="001163F8" w:rsidRPr="00C53A20" w:rsidRDefault="001163F8" w:rsidP="001163F8">
            <w:pPr>
              <w:pStyle w:val="Definition"/>
              <w:rPr>
                <w:rFonts w:ascii="Arial" w:hAnsi="Arial" w:cs="Arial"/>
                <w:b/>
                <w:sz w:val="22"/>
              </w:rPr>
            </w:pPr>
            <w:r>
              <w:rPr>
                <w:rFonts w:ascii="Arial" w:hAnsi="Arial" w:cs="Arial"/>
                <w:b/>
                <w:sz w:val="22"/>
              </w:rPr>
              <w:t>“Power Park Module”</w:t>
            </w:r>
          </w:p>
        </w:tc>
        <w:tc>
          <w:tcPr>
            <w:tcW w:w="5103" w:type="dxa"/>
          </w:tcPr>
          <w:p w14:paraId="2CD8CCA8" w14:textId="74F901CC" w:rsidR="001163F8" w:rsidRPr="00E60CBD" w:rsidRDefault="001163F8" w:rsidP="001163F8">
            <w:pPr>
              <w:pStyle w:val="Definition"/>
              <w:rPr>
                <w:rFonts w:ascii="Arial" w:hAnsi="Arial" w:cs="Arial"/>
                <w:sz w:val="22"/>
              </w:rPr>
            </w:pPr>
            <w:r>
              <w:rPr>
                <w:rFonts w:ascii="Arial" w:hAnsi="Arial" w:cs="Arial"/>
                <w:sz w:val="22"/>
              </w:rPr>
              <w:t xml:space="preserve">has the meaning attributed to it in the </w:t>
            </w:r>
            <w:r w:rsidRPr="001B4D10">
              <w:rPr>
                <w:rFonts w:ascii="Arial" w:hAnsi="Arial" w:cs="Arial"/>
                <w:b/>
                <w:sz w:val="22"/>
              </w:rPr>
              <w:t>Grid Code</w:t>
            </w:r>
            <w:r>
              <w:rPr>
                <w:rFonts w:ascii="Arial" w:hAnsi="Arial" w:cs="Arial"/>
                <w:sz w:val="22"/>
              </w:rPr>
              <w:t>;</w:t>
            </w:r>
          </w:p>
        </w:tc>
      </w:tr>
      <w:tr w:rsidR="001163F8" w:rsidRPr="00C53A20" w14:paraId="59B7AE96" w14:textId="77777777" w:rsidTr="00D53261">
        <w:tc>
          <w:tcPr>
            <w:tcW w:w="2976" w:type="dxa"/>
          </w:tcPr>
          <w:p w14:paraId="4855FE63" w14:textId="77777777" w:rsidR="001163F8" w:rsidRPr="00C53A20" w:rsidRDefault="001163F8" w:rsidP="001163F8">
            <w:pPr>
              <w:pStyle w:val="PrescribedClauseBold"/>
              <w:rPr>
                <w:rFonts w:ascii="Arial" w:hAnsi="Arial" w:cs="Arial"/>
                <w:sz w:val="22"/>
              </w:rPr>
            </w:pPr>
            <w:r w:rsidRPr="00C53A20">
              <w:rPr>
                <w:rFonts w:ascii="Arial" w:hAnsi="Arial" w:cs="Arial"/>
                <w:sz w:val="22"/>
              </w:rPr>
              <w:t>“Provisional Service Commencement Date”</w:t>
            </w:r>
          </w:p>
        </w:tc>
        <w:tc>
          <w:tcPr>
            <w:tcW w:w="5103" w:type="dxa"/>
          </w:tcPr>
          <w:p w14:paraId="260CF249" w14:textId="3CF4C185" w:rsidR="001163F8" w:rsidRPr="00C53A20" w:rsidRDefault="001163F8" w:rsidP="001163F8">
            <w:pPr>
              <w:pStyle w:val="Definition"/>
              <w:rPr>
                <w:rFonts w:ascii="Arial" w:hAnsi="Arial" w:cs="Arial"/>
                <w:sz w:val="22"/>
              </w:rPr>
            </w:pPr>
            <w:r w:rsidRPr="00C53A20">
              <w:rPr>
                <w:rFonts w:ascii="Arial" w:hAnsi="Arial" w:cs="Arial"/>
                <w:sz w:val="22"/>
              </w:rPr>
              <w:t xml:space="preserve">has the meaning attributed to it in paragraph </w:t>
            </w:r>
            <w:r w:rsidRPr="00C53A20">
              <w:rPr>
                <w:rFonts w:ascii="Arial" w:hAnsi="Arial" w:cs="Arial"/>
                <w:sz w:val="22"/>
              </w:rPr>
              <w:fldChar w:fldCharType="begin"/>
            </w:r>
            <w:r w:rsidRPr="00C53A20">
              <w:rPr>
                <w:rFonts w:ascii="Arial" w:hAnsi="Arial" w:cs="Arial"/>
                <w:sz w:val="22"/>
              </w:rPr>
              <w:instrText xml:space="preserve"> REF _Ref353803265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4.1</w:t>
            </w:r>
            <w:r w:rsidRPr="00C53A20">
              <w:rPr>
                <w:rFonts w:ascii="Arial" w:hAnsi="Arial" w:cs="Arial"/>
                <w:sz w:val="22"/>
              </w:rPr>
              <w:fldChar w:fldCharType="end"/>
            </w:r>
            <w:r w:rsidRPr="00C53A20">
              <w:rPr>
                <w:rFonts w:ascii="Arial" w:hAnsi="Arial" w:cs="Arial"/>
                <w:sz w:val="22"/>
              </w:rPr>
              <w:t xml:space="preserve"> of </w:t>
            </w:r>
            <w:r w:rsidRPr="00C53A20">
              <w:rPr>
                <w:rFonts w:ascii="Arial" w:hAnsi="Arial" w:cs="Arial"/>
                <w:sz w:val="22"/>
              </w:rPr>
              <w:fldChar w:fldCharType="begin"/>
            </w:r>
            <w:r w:rsidRPr="00C53A20">
              <w:rPr>
                <w:rFonts w:ascii="Arial" w:hAnsi="Arial" w:cs="Arial"/>
                <w:sz w:val="22"/>
              </w:rPr>
              <w:instrText xml:space="preserve"> REF _Ref353177486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0</w:t>
            </w:r>
            <w:r w:rsidRPr="00C53A20">
              <w:rPr>
                <w:rFonts w:ascii="Arial" w:hAnsi="Arial" w:cs="Arial"/>
                <w:sz w:val="22"/>
              </w:rPr>
              <w:fldChar w:fldCharType="end"/>
            </w:r>
            <w:r w:rsidRPr="00C53A20">
              <w:rPr>
                <w:rFonts w:ascii="Arial" w:hAnsi="Arial" w:cs="Arial"/>
                <w:sz w:val="22"/>
              </w:rPr>
              <w:t xml:space="preserve"> of </w:t>
            </w:r>
            <w:r w:rsidRPr="00C53A20">
              <w:rPr>
                <w:rFonts w:ascii="Arial" w:hAnsi="Arial" w:cs="Arial"/>
                <w:sz w:val="22"/>
              </w:rPr>
              <w:fldChar w:fldCharType="begin"/>
            </w:r>
            <w:r w:rsidRPr="00C53A20">
              <w:rPr>
                <w:rFonts w:ascii="Arial" w:hAnsi="Arial" w:cs="Arial"/>
                <w:sz w:val="22"/>
              </w:rPr>
              <w:instrText xml:space="preserve"> REF  _Ref352692171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A</w:t>
            </w:r>
            <w:r w:rsidRPr="00C53A20">
              <w:rPr>
                <w:rFonts w:ascii="Arial" w:hAnsi="Arial" w:cs="Arial"/>
                <w:sz w:val="22"/>
              </w:rPr>
              <w:fldChar w:fldCharType="end"/>
            </w:r>
            <w:r w:rsidRPr="00C53A20">
              <w:rPr>
                <w:rFonts w:ascii="Arial" w:hAnsi="Arial" w:cs="Arial"/>
                <w:sz w:val="22"/>
              </w:rPr>
              <w:t xml:space="preserve"> to this Clause</w:t>
            </w:r>
            <w:r>
              <w:rPr>
                <w:rFonts w:ascii="Arial" w:hAnsi="Arial" w:cs="Arial"/>
                <w:sz w:val="22"/>
              </w:rPr>
              <w:t xml:space="preserve"> 4</w:t>
            </w:r>
            <w:r w:rsidRPr="00C53A20">
              <w:rPr>
                <w:rFonts w:ascii="Arial" w:hAnsi="Arial" w:cs="Arial"/>
                <w:sz w:val="22"/>
              </w:rPr>
              <w:t>;</w:t>
            </w:r>
          </w:p>
        </w:tc>
      </w:tr>
      <w:tr w:rsidR="001163F8" w:rsidRPr="00C53A20" w14:paraId="158B81C9" w14:textId="77777777" w:rsidTr="00D53261">
        <w:tc>
          <w:tcPr>
            <w:tcW w:w="2976" w:type="dxa"/>
          </w:tcPr>
          <w:p w14:paraId="76B1A90C" w14:textId="77777777" w:rsidR="001163F8" w:rsidRPr="00C53A20" w:rsidRDefault="001163F8" w:rsidP="001163F8">
            <w:pPr>
              <w:pStyle w:val="Definition"/>
              <w:rPr>
                <w:rFonts w:ascii="Arial" w:hAnsi="Arial" w:cs="Arial"/>
                <w:b/>
                <w:sz w:val="22"/>
              </w:rPr>
            </w:pPr>
            <w:r w:rsidRPr="00C53A20">
              <w:rPr>
                <w:rFonts w:ascii="Arial" w:hAnsi="Arial" w:cs="Arial"/>
                <w:b/>
                <w:sz w:val="22"/>
              </w:rPr>
              <w:t>“Rated Bank”</w:t>
            </w:r>
          </w:p>
        </w:tc>
        <w:tc>
          <w:tcPr>
            <w:tcW w:w="5103" w:type="dxa"/>
          </w:tcPr>
          <w:p w14:paraId="18AF3B88" w14:textId="62D80FBE"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rPr>
              <w:fldChar w:fldCharType="begin"/>
            </w:r>
            <w:r w:rsidRPr="00C53A20">
              <w:rPr>
                <w:rFonts w:ascii="Arial" w:hAnsi="Arial" w:cs="Arial"/>
                <w:sz w:val="22"/>
              </w:rPr>
              <w:instrText xml:space="preserve"> REF _Ref352842758 \r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4.6.4.4</w:t>
            </w:r>
            <w:r w:rsidRPr="00C53A20">
              <w:rPr>
                <w:rFonts w:ascii="Arial" w:hAnsi="Arial" w:cs="Arial"/>
                <w:sz w:val="22"/>
              </w:rPr>
              <w:fldChar w:fldCharType="end"/>
            </w:r>
            <w:r w:rsidRPr="00C53A20">
              <w:rPr>
                <w:rFonts w:ascii="Arial" w:hAnsi="Arial" w:cs="Arial"/>
                <w:sz w:val="22"/>
              </w:rPr>
              <w:t>;</w:t>
            </w:r>
          </w:p>
        </w:tc>
      </w:tr>
      <w:tr w:rsidR="001163F8" w:rsidRPr="00C53A20" w14:paraId="2FDC9957" w14:textId="77777777" w:rsidTr="00D53261">
        <w:tc>
          <w:tcPr>
            <w:tcW w:w="2976" w:type="dxa"/>
          </w:tcPr>
          <w:p w14:paraId="23FECA66" w14:textId="77777777" w:rsidR="001163F8" w:rsidRPr="00C53A20" w:rsidRDefault="001163F8" w:rsidP="001163F8">
            <w:pPr>
              <w:pStyle w:val="PrescribedClauseBold"/>
              <w:rPr>
                <w:rFonts w:ascii="Arial" w:hAnsi="Arial" w:cs="Arial"/>
                <w:sz w:val="22"/>
              </w:rPr>
            </w:pPr>
            <w:r w:rsidRPr="00C53A20">
              <w:rPr>
                <w:rFonts w:ascii="Arial" w:hAnsi="Arial" w:cs="Arial"/>
                <w:sz w:val="22"/>
              </w:rPr>
              <w:t>“Re-assessment Availability Date”</w:t>
            </w:r>
          </w:p>
        </w:tc>
        <w:tc>
          <w:tcPr>
            <w:tcW w:w="5103" w:type="dxa"/>
          </w:tcPr>
          <w:p w14:paraId="00A75E62" w14:textId="7A360517" w:rsidR="001163F8" w:rsidRPr="00C53A20" w:rsidRDefault="001163F8" w:rsidP="005B2DFD">
            <w:pPr>
              <w:pStyle w:val="Definition"/>
              <w:rPr>
                <w:rFonts w:ascii="Arial" w:hAnsi="Arial" w:cs="Arial"/>
                <w:sz w:val="22"/>
              </w:rPr>
            </w:pPr>
            <w:r w:rsidRPr="00C53A20">
              <w:rPr>
                <w:rFonts w:ascii="Arial" w:hAnsi="Arial" w:cs="Arial"/>
                <w:sz w:val="22"/>
              </w:rPr>
              <w:t xml:space="preserve">has the meaning attributed to it in paragraph </w:t>
            </w:r>
            <w:r w:rsidRPr="00C53A20">
              <w:rPr>
                <w:rFonts w:ascii="Arial" w:hAnsi="Arial" w:cs="Arial"/>
                <w:sz w:val="22"/>
              </w:rPr>
              <w:fldChar w:fldCharType="begin"/>
            </w:r>
            <w:r w:rsidRPr="00C53A20">
              <w:rPr>
                <w:rFonts w:ascii="Arial" w:hAnsi="Arial" w:cs="Arial"/>
                <w:sz w:val="22"/>
              </w:rPr>
              <w:instrText xml:space="preserve"> REF _Ref353803265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4.1</w:t>
            </w:r>
            <w:r w:rsidRPr="00C53A20">
              <w:rPr>
                <w:rFonts w:ascii="Arial" w:hAnsi="Arial" w:cs="Arial"/>
                <w:sz w:val="22"/>
              </w:rPr>
              <w:fldChar w:fldCharType="end"/>
            </w:r>
            <w:r>
              <w:rPr>
                <w:rFonts w:ascii="Arial" w:hAnsi="Arial" w:cs="Arial"/>
                <w:sz w:val="22"/>
              </w:rPr>
              <w:t xml:space="preserve"> </w:t>
            </w:r>
            <w:r w:rsidRPr="00C53A20">
              <w:rPr>
                <w:rFonts w:ascii="Arial" w:hAnsi="Arial" w:cs="Arial"/>
                <w:sz w:val="22"/>
              </w:rPr>
              <w:t xml:space="preserve">of </w:t>
            </w:r>
            <w:r w:rsidR="005B2DFD">
              <w:rPr>
                <w:rFonts w:ascii="Arial" w:hAnsi="Arial" w:cs="Arial"/>
                <w:sz w:val="22"/>
              </w:rPr>
              <w:t>Part I</w:t>
            </w:r>
            <w:r w:rsidRPr="00C53A20">
              <w:rPr>
                <w:rFonts w:ascii="Arial" w:hAnsi="Arial" w:cs="Arial"/>
                <w:sz w:val="22"/>
              </w:rPr>
              <w:t xml:space="preserve"> of </w:t>
            </w:r>
            <w:r w:rsidRPr="00C53A20">
              <w:rPr>
                <w:rFonts w:ascii="Arial" w:hAnsi="Arial" w:cs="Arial"/>
                <w:sz w:val="22"/>
              </w:rPr>
              <w:fldChar w:fldCharType="begin"/>
            </w:r>
            <w:r w:rsidRPr="00C53A20">
              <w:rPr>
                <w:rFonts w:ascii="Arial" w:hAnsi="Arial" w:cs="Arial"/>
                <w:sz w:val="22"/>
              </w:rPr>
              <w:instrText xml:space="preserve"> REF  _Ref352692171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A</w:t>
            </w:r>
            <w:r w:rsidRPr="00C53A20">
              <w:rPr>
                <w:rFonts w:ascii="Arial" w:hAnsi="Arial" w:cs="Arial"/>
                <w:sz w:val="22"/>
              </w:rPr>
              <w:fldChar w:fldCharType="end"/>
            </w:r>
            <w:r w:rsidRPr="00C53A20">
              <w:rPr>
                <w:rFonts w:ascii="Arial" w:hAnsi="Arial" w:cs="Arial"/>
                <w:sz w:val="22"/>
              </w:rPr>
              <w:t xml:space="preserve"> to this Clause </w:t>
            </w:r>
            <w:r>
              <w:rPr>
                <w:rFonts w:ascii="Arial" w:hAnsi="Arial" w:cs="Arial"/>
                <w:sz w:val="22"/>
              </w:rPr>
              <w:t>4</w:t>
            </w:r>
            <w:r w:rsidRPr="00C53A20">
              <w:rPr>
                <w:rFonts w:ascii="Arial" w:hAnsi="Arial" w:cs="Arial"/>
                <w:sz w:val="22"/>
              </w:rPr>
              <w:t>;</w:t>
            </w:r>
          </w:p>
        </w:tc>
      </w:tr>
      <w:tr w:rsidR="001163F8" w:rsidRPr="00C53A20" w14:paraId="4978C11A" w14:textId="77777777" w:rsidTr="00D53261">
        <w:tc>
          <w:tcPr>
            <w:tcW w:w="2976" w:type="dxa"/>
          </w:tcPr>
          <w:p w14:paraId="3CF359E0" w14:textId="77777777" w:rsidR="001163F8" w:rsidRPr="00C53A20" w:rsidRDefault="001163F8" w:rsidP="001163F8">
            <w:pPr>
              <w:pStyle w:val="Definition"/>
              <w:rPr>
                <w:rFonts w:ascii="Arial" w:hAnsi="Arial" w:cs="Arial"/>
                <w:b/>
                <w:sz w:val="22"/>
              </w:rPr>
            </w:pPr>
            <w:r w:rsidRPr="00C53A20">
              <w:rPr>
                <w:rFonts w:ascii="Arial" w:hAnsi="Arial" w:cs="Arial"/>
                <w:b/>
                <w:sz w:val="22"/>
              </w:rPr>
              <w:lastRenderedPageBreak/>
              <w:t>“Relevant Third Parties”</w:t>
            </w:r>
          </w:p>
        </w:tc>
        <w:tc>
          <w:tcPr>
            <w:tcW w:w="5103" w:type="dxa"/>
          </w:tcPr>
          <w:p w14:paraId="5ECBBF5A" w14:textId="78650FCD"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sidRPr="00C53A20">
              <w:rPr>
                <w:rFonts w:ascii="Arial" w:hAnsi="Arial" w:cs="Arial"/>
                <w:sz w:val="22"/>
              </w:rPr>
              <w:fldChar w:fldCharType="begin"/>
            </w:r>
            <w:r w:rsidRPr="00C53A20">
              <w:rPr>
                <w:rFonts w:ascii="Arial" w:hAnsi="Arial" w:cs="Arial"/>
                <w:sz w:val="22"/>
              </w:rPr>
              <w:instrText xml:space="preserve"> REF _Ref353270107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4.12.1</w:t>
            </w:r>
            <w:r w:rsidRPr="00C53A20">
              <w:rPr>
                <w:rFonts w:ascii="Arial" w:hAnsi="Arial" w:cs="Arial"/>
                <w:sz w:val="22"/>
              </w:rPr>
              <w:fldChar w:fldCharType="end"/>
            </w:r>
            <w:r w:rsidRPr="00C53A20">
              <w:rPr>
                <w:rFonts w:ascii="Arial" w:hAnsi="Arial" w:cs="Arial"/>
                <w:sz w:val="22"/>
              </w:rPr>
              <w:t>;</w:t>
            </w:r>
          </w:p>
        </w:tc>
      </w:tr>
      <w:tr w:rsidR="001163F8" w:rsidRPr="00C53A20" w14:paraId="3B8287C2" w14:textId="77777777" w:rsidTr="00D53261">
        <w:tc>
          <w:tcPr>
            <w:tcW w:w="2976" w:type="dxa"/>
          </w:tcPr>
          <w:p w14:paraId="3894E161" w14:textId="77777777" w:rsidR="001163F8" w:rsidRPr="00C53A20" w:rsidRDefault="001163F8" w:rsidP="001163F8">
            <w:pPr>
              <w:pStyle w:val="Definition"/>
              <w:rPr>
                <w:rFonts w:ascii="Arial" w:hAnsi="Arial" w:cs="Arial"/>
                <w:b/>
                <w:sz w:val="22"/>
              </w:rPr>
            </w:pPr>
            <w:r w:rsidRPr="00C53A20">
              <w:rPr>
                <w:rFonts w:ascii="Arial" w:hAnsi="Arial" w:cs="Arial"/>
                <w:b/>
                <w:sz w:val="22"/>
              </w:rPr>
              <w:t>“Remote Synchronisation”</w:t>
            </w:r>
          </w:p>
        </w:tc>
        <w:tc>
          <w:tcPr>
            <w:tcW w:w="5103" w:type="dxa"/>
          </w:tcPr>
          <w:p w14:paraId="42972566" w14:textId="1200ADCD" w:rsidR="001163F8" w:rsidRPr="00C53A20" w:rsidRDefault="001163F8" w:rsidP="001163F8">
            <w:pPr>
              <w:pStyle w:val="Definition"/>
              <w:rPr>
                <w:rFonts w:ascii="Arial" w:hAnsi="Arial" w:cs="Arial"/>
                <w:sz w:val="22"/>
              </w:rPr>
            </w:pPr>
            <w:r>
              <w:rPr>
                <w:rFonts w:ascii="Arial" w:hAnsi="Arial" w:cs="Arial"/>
                <w:sz w:val="22"/>
              </w:rPr>
              <w:t>m</w:t>
            </w:r>
            <w:r w:rsidRPr="00E60CBD">
              <w:rPr>
                <w:rFonts w:ascii="Arial" w:hAnsi="Arial" w:cs="Arial"/>
                <w:sz w:val="22"/>
              </w:rPr>
              <w:t xml:space="preserve">eans </w:t>
            </w:r>
            <w:r w:rsidRPr="00EE4876">
              <w:rPr>
                <w:rFonts w:ascii="Arial" w:hAnsi="Arial" w:cs="Arial"/>
                <w:sz w:val="22"/>
              </w:rPr>
              <w:t xml:space="preserve">synchronisation of a power-generating module </w:t>
            </w:r>
            <w:r>
              <w:rPr>
                <w:rFonts w:ascii="Arial" w:hAnsi="Arial" w:cs="Arial"/>
                <w:sz w:val="22"/>
              </w:rPr>
              <w:t xml:space="preserve">or </w:t>
            </w:r>
            <w:r w:rsidRPr="00783263">
              <w:rPr>
                <w:rFonts w:ascii="Arial" w:hAnsi="Arial" w:cs="Arial"/>
                <w:b/>
                <w:sz w:val="22"/>
              </w:rPr>
              <w:t>HVD</w:t>
            </w:r>
            <w:r>
              <w:rPr>
                <w:rFonts w:ascii="Arial" w:hAnsi="Arial" w:cs="Arial"/>
                <w:b/>
                <w:sz w:val="22"/>
              </w:rPr>
              <w:t>C</w:t>
            </w:r>
            <w:r w:rsidRPr="00783263">
              <w:rPr>
                <w:rFonts w:ascii="Arial" w:hAnsi="Arial" w:cs="Arial"/>
                <w:b/>
                <w:sz w:val="22"/>
              </w:rPr>
              <w:t xml:space="preserve"> System</w:t>
            </w:r>
            <w:r>
              <w:rPr>
                <w:rFonts w:ascii="Arial" w:hAnsi="Arial" w:cs="Arial"/>
                <w:sz w:val="22"/>
              </w:rPr>
              <w:t xml:space="preserve"> </w:t>
            </w:r>
            <w:r w:rsidRPr="00EE4876">
              <w:rPr>
                <w:rFonts w:ascii="Arial" w:hAnsi="Arial" w:cs="Arial"/>
                <w:sz w:val="22"/>
              </w:rPr>
              <w:t xml:space="preserve">by closure of a circuit breaker which is not under the direct control of the </w:t>
            </w:r>
            <w:r w:rsidRPr="00EE4876">
              <w:rPr>
                <w:rFonts w:ascii="Arial" w:hAnsi="Arial" w:cs="Arial"/>
                <w:b/>
                <w:sz w:val="22"/>
              </w:rPr>
              <w:t>BS Service Provider</w:t>
            </w:r>
            <w:r w:rsidRPr="00C53A20">
              <w:rPr>
                <w:rFonts w:ascii="Arial" w:hAnsi="Arial" w:cs="Arial"/>
                <w:sz w:val="22"/>
              </w:rPr>
              <w:t>;</w:t>
            </w:r>
          </w:p>
        </w:tc>
      </w:tr>
      <w:tr w:rsidR="001163F8" w:rsidRPr="00C53A20" w14:paraId="0EB9463A" w14:textId="77777777" w:rsidTr="00D53261">
        <w:tc>
          <w:tcPr>
            <w:tcW w:w="2976" w:type="dxa"/>
          </w:tcPr>
          <w:p w14:paraId="199EDED1" w14:textId="0CDD14A5" w:rsidR="001163F8" w:rsidRPr="00C53A20" w:rsidRDefault="001163F8" w:rsidP="001163F8">
            <w:pPr>
              <w:pStyle w:val="Definition"/>
              <w:rPr>
                <w:rFonts w:ascii="Arial" w:hAnsi="Arial" w:cs="Arial"/>
                <w:b/>
                <w:sz w:val="22"/>
              </w:rPr>
            </w:pPr>
            <w:r w:rsidRPr="00C53A20">
              <w:rPr>
                <w:rFonts w:ascii="Arial" w:hAnsi="Arial" w:cs="Arial"/>
                <w:b/>
                <w:sz w:val="22"/>
              </w:rPr>
              <w:t>“Remote Synchronisation Test”</w:t>
            </w:r>
            <w:r>
              <w:rPr>
                <w:rFonts w:ascii="Arial" w:hAnsi="Arial" w:cs="Arial"/>
                <w:b/>
                <w:sz w:val="22"/>
              </w:rPr>
              <w:t xml:space="preserve"> or “RST”</w:t>
            </w:r>
          </w:p>
        </w:tc>
        <w:tc>
          <w:tcPr>
            <w:tcW w:w="5103" w:type="dxa"/>
          </w:tcPr>
          <w:p w14:paraId="7ED6BA62" w14:textId="42A5465A" w:rsidR="001163F8" w:rsidRPr="00C53A20" w:rsidRDefault="001163F8" w:rsidP="001163F8">
            <w:pPr>
              <w:pStyle w:val="Definition"/>
              <w:rPr>
                <w:rFonts w:ascii="Arial" w:hAnsi="Arial" w:cs="Arial"/>
                <w:sz w:val="22"/>
              </w:rPr>
            </w:pPr>
            <w:r w:rsidRPr="00C53A20">
              <w:rPr>
                <w:rFonts w:ascii="Arial" w:hAnsi="Arial" w:cs="Arial"/>
                <w:sz w:val="22"/>
              </w:rPr>
              <w:t>means the test more particularly described in</w:t>
            </w:r>
            <w:r>
              <w:rPr>
                <w:rFonts w:ascii="Arial" w:hAnsi="Arial" w:cs="Arial"/>
                <w:sz w:val="22"/>
              </w:rPr>
              <w:t xml:space="preserve"> Part 1 of</w:t>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_Ref353270148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D</w:t>
            </w:r>
            <w:r w:rsidRPr="00C53A20">
              <w:rPr>
                <w:rFonts w:ascii="Arial" w:hAnsi="Arial" w:cs="Arial"/>
                <w:sz w:val="22"/>
              </w:rPr>
              <w:fldChar w:fldCharType="end"/>
            </w:r>
            <w:r w:rsidRPr="00C53A20">
              <w:rPr>
                <w:rFonts w:ascii="Arial" w:hAnsi="Arial" w:cs="Arial"/>
                <w:sz w:val="22"/>
              </w:rPr>
              <w:t xml:space="preserve"> to this Clause </w:t>
            </w:r>
            <w:r>
              <w:rPr>
                <w:rFonts w:ascii="Arial" w:hAnsi="Arial" w:cs="Arial"/>
                <w:sz w:val="22"/>
              </w:rPr>
              <w:t>4</w:t>
            </w:r>
            <w:r w:rsidRPr="00C53A20">
              <w:rPr>
                <w:rFonts w:ascii="Arial" w:hAnsi="Arial" w:cs="Arial"/>
                <w:sz w:val="22"/>
              </w:rPr>
              <w:t>;</w:t>
            </w:r>
          </w:p>
        </w:tc>
      </w:tr>
      <w:tr w:rsidR="001163F8" w:rsidRPr="00C53A20" w14:paraId="5F21C484" w14:textId="77777777" w:rsidTr="00D53261">
        <w:tc>
          <w:tcPr>
            <w:tcW w:w="2976" w:type="dxa"/>
          </w:tcPr>
          <w:p w14:paraId="74C7E606" w14:textId="77777777" w:rsidR="001163F8" w:rsidRPr="00C53A20" w:rsidRDefault="001163F8" w:rsidP="001163F8">
            <w:pPr>
              <w:pStyle w:val="Definition"/>
              <w:rPr>
                <w:rFonts w:ascii="Arial" w:hAnsi="Arial" w:cs="Arial"/>
                <w:b/>
                <w:sz w:val="22"/>
              </w:rPr>
            </w:pPr>
            <w:r w:rsidRPr="00C53A20">
              <w:rPr>
                <w:rFonts w:ascii="Arial" w:hAnsi="Arial" w:cs="Arial"/>
                <w:b/>
                <w:sz w:val="22"/>
              </w:rPr>
              <w:t>“Repayment Amount”</w:t>
            </w:r>
          </w:p>
        </w:tc>
        <w:tc>
          <w:tcPr>
            <w:tcW w:w="5103" w:type="dxa"/>
          </w:tcPr>
          <w:p w14:paraId="33D074E8" w14:textId="125AF257" w:rsidR="001163F8" w:rsidRPr="00C53A20" w:rsidRDefault="001163F8" w:rsidP="001163F8">
            <w:pPr>
              <w:pStyle w:val="Definition"/>
              <w:rPr>
                <w:rFonts w:ascii="Arial" w:hAnsi="Arial" w:cs="Arial"/>
                <w:sz w:val="22"/>
              </w:rPr>
            </w:pPr>
            <w:r w:rsidRPr="00C53A20">
              <w:rPr>
                <w:rFonts w:ascii="Arial" w:hAnsi="Arial" w:cs="Arial"/>
                <w:sz w:val="22"/>
              </w:rPr>
              <w:t xml:space="preserve">means payments calculated in accordance with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Pr>
                <w:rFonts w:ascii="Arial" w:hAnsi="Arial" w:cs="Arial"/>
                <w:sz w:val="22"/>
              </w:rPr>
              <w:t>Section 2</w:t>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_Ref353270218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w:t>
            </w:r>
            <w:r w:rsidRPr="00C53A20">
              <w:rPr>
                <w:rFonts w:ascii="Arial" w:hAnsi="Arial" w:cs="Arial"/>
                <w:sz w:val="22"/>
              </w:rPr>
              <w:fldChar w:fldCharType="end"/>
            </w:r>
            <w:r w:rsidRPr="00C53A20">
              <w:rPr>
                <w:rFonts w:ascii="Arial" w:hAnsi="Arial" w:cs="Arial"/>
                <w:sz w:val="22"/>
              </w:rPr>
              <w:t xml:space="preserve"> to be made by the </w:t>
            </w:r>
            <w:r>
              <w:rPr>
                <w:rFonts w:ascii="Arial" w:hAnsi="Arial" w:cs="Arial"/>
                <w:b/>
                <w:sz w:val="22"/>
              </w:rPr>
              <w:t>BS Service Provider</w:t>
            </w:r>
            <w:r w:rsidRPr="00C53A20">
              <w:rPr>
                <w:rFonts w:ascii="Arial" w:hAnsi="Arial" w:cs="Arial"/>
                <w:sz w:val="22"/>
              </w:rPr>
              <w:t xml:space="preserve"> to </w:t>
            </w:r>
            <w:r w:rsidRPr="00C53A20">
              <w:rPr>
                <w:rFonts w:ascii="Arial" w:hAnsi="Arial" w:cs="Arial"/>
                <w:b/>
                <w:sz w:val="22"/>
              </w:rPr>
              <w:t>The Company</w:t>
            </w:r>
            <w:r w:rsidRPr="00C53A20">
              <w:rPr>
                <w:rFonts w:ascii="Arial" w:hAnsi="Arial" w:cs="Arial"/>
                <w:sz w:val="22"/>
              </w:rPr>
              <w:t xml:space="preserve"> in the circumstances set out in </w:t>
            </w:r>
            <w:r w:rsidRPr="00C53A20">
              <w:rPr>
                <w:rFonts w:ascii="Arial" w:hAnsi="Arial" w:cs="Arial"/>
                <w:sz w:val="22"/>
              </w:rPr>
              <w:fldChar w:fldCharType="begin"/>
            </w:r>
            <w:r w:rsidRPr="00C53A20">
              <w:rPr>
                <w:rFonts w:ascii="Arial" w:hAnsi="Arial" w:cs="Arial"/>
                <w:sz w:val="22"/>
              </w:rPr>
              <w:instrText xml:space="preserve"> REF  _Ref353271093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B</w:t>
            </w:r>
            <w:r w:rsidRPr="00C53A20">
              <w:rPr>
                <w:rFonts w:ascii="Arial" w:hAnsi="Arial" w:cs="Arial"/>
                <w:sz w:val="22"/>
              </w:rPr>
              <w:fldChar w:fldCharType="end"/>
            </w:r>
            <w:r w:rsidRPr="00C53A20">
              <w:rPr>
                <w:rFonts w:ascii="Arial" w:hAnsi="Arial" w:cs="Arial"/>
                <w:sz w:val="22"/>
              </w:rPr>
              <w:t xml:space="preserve"> to this Clause </w:t>
            </w:r>
            <w:r>
              <w:rPr>
                <w:rFonts w:ascii="Arial" w:hAnsi="Arial" w:cs="Arial"/>
                <w:sz w:val="22"/>
              </w:rPr>
              <w:t>4</w:t>
            </w:r>
            <w:r w:rsidRPr="00C53A20">
              <w:rPr>
                <w:rFonts w:ascii="Arial" w:hAnsi="Arial" w:cs="Arial"/>
                <w:sz w:val="22"/>
              </w:rPr>
              <w:t xml:space="preserve"> and representing repayments in whole or in part of </w:t>
            </w:r>
            <w:r w:rsidRPr="00C53A20">
              <w:rPr>
                <w:rFonts w:ascii="Arial" w:hAnsi="Arial" w:cs="Arial"/>
                <w:b/>
                <w:sz w:val="22"/>
              </w:rPr>
              <w:t>Monthly Availability Payments</w:t>
            </w:r>
            <w:r w:rsidRPr="00C53A20">
              <w:rPr>
                <w:rFonts w:ascii="Arial" w:hAnsi="Arial" w:cs="Arial"/>
                <w:sz w:val="22"/>
              </w:rPr>
              <w:t>;</w:t>
            </w:r>
          </w:p>
        </w:tc>
      </w:tr>
      <w:tr w:rsidR="001163F8" w:rsidRPr="00C53A20" w14:paraId="6E9544B1" w14:textId="77777777" w:rsidTr="00D53261">
        <w:tc>
          <w:tcPr>
            <w:tcW w:w="2976" w:type="dxa"/>
          </w:tcPr>
          <w:p w14:paraId="2D7CECCC" w14:textId="77777777" w:rsidR="001163F8" w:rsidRPr="00C53A20" w:rsidRDefault="001163F8" w:rsidP="001163F8">
            <w:pPr>
              <w:pStyle w:val="Definition"/>
              <w:rPr>
                <w:rFonts w:ascii="Arial" w:hAnsi="Arial" w:cs="Arial"/>
                <w:b/>
                <w:sz w:val="22"/>
              </w:rPr>
            </w:pPr>
            <w:r w:rsidRPr="00C53A20">
              <w:rPr>
                <w:rFonts w:ascii="Arial" w:hAnsi="Arial" w:cs="Arial"/>
                <w:b/>
                <w:sz w:val="22"/>
              </w:rPr>
              <w:t>“Reproving Assessment”</w:t>
            </w:r>
          </w:p>
        </w:tc>
        <w:tc>
          <w:tcPr>
            <w:tcW w:w="5103" w:type="dxa"/>
          </w:tcPr>
          <w:p w14:paraId="2C9516B7" w14:textId="73BD91F1" w:rsidR="001163F8" w:rsidRPr="00C53A20" w:rsidRDefault="001163F8" w:rsidP="001163F8">
            <w:pPr>
              <w:pStyle w:val="Definition"/>
              <w:rPr>
                <w:rFonts w:ascii="Arial" w:hAnsi="Arial" w:cs="Arial"/>
                <w:sz w:val="22"/>
              </w:rPr>
            </w:pPr>
            <w:r w:rsidRPr="00C53A20">
              <w:rPr>
                <w:rFonts w:ascii="Arial" w:hAnsi="Arial" w:cs="Arial"/>
                <w:sz w:val="22"/>
              </w:rPr>
              <w:t xml:space="preserve">means a test which </w:t>
            </w:r>
            <w:r w:rsidRPr="00C53A20">
              <w:rPr>
                <w:rFonts w:ascii="Arial" w:hAnsi="Arial" w:cs="Arial"/>
                <w:b/>
                <w:sz w:val="22"/>
              </w:rPr>
              <w:t>The Company</w:t>
            </w:r>
            <w:r w:rsidRPr="00C53A20">
              <w:rPr>
                <w:rFonts w:ascii="Arial" w:hAnsi="Arial" w:cs="Arial"/>
                <w:sz w:val="22"/>
              </w:rPr>
              <w:t xml:space="preserve"> may require the </w:t>
            </w:r>
            <w:r>
              <w:rPr>
                <w:rFonts w:ascii="Arial" w:hAnsi="Arial" w:cs="Arial"/>
                <w:b/>
                <w:sz w:val="22"/>
              </w:rPr>
              <w:t>BS Service Provider</w:t>
            </w:r>
            <w:r w:rsidRPr="00C53A20">
              <w:rPr>
                <w:rFonts w:ascii="Arial" w:hAnsi="Arial" w:cs="Arial"/>
                <w:sz w:val="22"/>
              </w:rPr>
              <w:t xml:space="preserve"> to carry out to verify the restoration of </w:t>
            </w:r>
            <w:r w:rsidRPr="00C53A20">
              <w:rPr>
                <w:rFonts w:ascii="Arial" w:hAnsi="Arial" w:cs="Arial"/>
                <w:b/>
                <w:sz w:val="22"/>
              </w:rPr>
              <w:t>Black Start Capability</w:t>
            </w:r>
            <w:r w:rsidRPr="00C53A20">
              <w:rPr>
                <w:rFonts w:ascii="Arial" w:hAnsi="Arial" w:cs="Arial"/>
                <w:sz w:val="22"/>
              </w:rPr>
              <w:t xml:space="preserve"> </w:t>
            </w:r>
            <w:r>
              <w:rPr>
                <w:rFonts w:ascii="Arial" w:hAnsi="Arial" w:cs="Arial"/>
                <w:sz w:val="22"/>
              </w:rPr>
              <w:t xml:space="preserve">of the </w:t>
            </w:r>
            <w:r w:rsidRPr="0019683E">
              <w:rPr>
                <w:rFonts w:ascii="Arial" w:hAnsi="Arial" w:cs="Arial"/>
                <w:b/>
                <w:sz w:val="22"/>
              </w:rPr>
              <w:t>Black Start Plant</w:t>
            </w:r>
            <w:r>
              <w:rPr>
                <w:rFonts w:ascii="Arial" w:hAnsi="Arial" w:cs="Arial"/>
                <w:sz w:val="22"/>
              </w:rPr>
              <w:t xml:space="preserve"> </w:t>
            </w:r>
            <w:r w:rsidRPr="00C53A20">
              <w:rPr>
                <w:rFonts w:ascii="Arial" w:hAnsi="Arial" w:cs="Arial"/>
                <w:sz w:val="22"/>
              </w:rPr>
              <w:t>as more particularly described in Sub-Clause </w:t>
            </w:r>
            <w:r w:rsidRPr="00C53A20">
              <w:rPr>
                <w:rFonts w:ascii="Arial" w:hAnsi="Arial" w:cs="Arial"/>
                <w:sz w:val="22"/>
              </w:rPr>
              <w:fldChar w:fldCharType="begin"/>
            </w:r>
            <w:r w:rsidRPr="00C53A20">
              <w:rPr>
                <w:rFonts w:ascii="Arial" w:hAnsi="Arial" w:cs="Arial"/>
                <w:sz w:val="22"/>
              </w:rPr>
              <w:instrText xml:space="preserve"> REF _Ref353271349 \w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4.9.4.2.2</w:t>
            </w:r>
            <w:r w:rsidRPr="00C53A20">
              <w:rPr>
                <w:rFonts w:ascii="Arial" w:hAnsi="Arial" w:cs="Arial"/>
                <w:sz w:val="22"/>
              </w:rPr>
              <w:fldChar w:fldCharType="end"/>
            </w:r>
            <w:r w:rsidRPr="00C53A20">
              <w:rPr>
                <w:rFonts w:ascii="Arial" w:hAnsi="Arial" w:cs="Arial"/>
                <w:sz w:val="22"/>
              </w:rPr>
              <w:t>;</w:t>
            </w:r>
          </w:p>
        </w:tc>
      </w:tr>
      <w:tr w:rsidR="001163F8" w:rsidRPr="00C53A20" w14:paraId="7C17BB77" w14:textId="77777777" w:rsidTr="00D53261">
        <w:tc>
          <w:tcPr>
            <w:tcW w:w="2976" w:type="dxa"/>
          </w:tcPr>
          <w:p w14:paraId="3DD37639" w14:textId="77777777" w:rsidR="001163F8" w:rsidRPr="00C53A20" w:rsidRDefault="001163F8" w:rsidP="001163F8">
            <w:pPr>
              <w:pStyle w:val="Definition"/>
              <w:rPr>
                <w:rFonts w:ascii="Arial" w:hAnsi="Arial" w:cs="Arial"/>
                <w:b/>
                <w:sz w:val="22"/>
              </w:rPr>
            </w:pPr>
            <w:r w:rsidRPr="00C53A20">
              <w:rPr>
                <w:rFonts w:ascii="Arial" w:hAnsi="Arial" w:cs="Arial"/>
                <w:b/>
                <w:sz w:val="22"/>
              </w:rPr>
              <w:t>“Service Commencement Date”</w:t>
            </w:r>
          </w:p>
        </w:tc>
        <w:tc>
          <w:tcPr>
            <w:tcW w:w="5103" w:type="dxa"/>
          </w:tcPr>
          <w:p w14:paraId="746B320F" w14:textId="77777777" w:rsidR="001163F8" w:rsidRPr="00C53A20" w:rsidRDefault="001163F8" w:rsidP="001163F8">
            <w:pPr>
              <w:pStyle w:val="Definition"/>
              <w:rPr>
                <w:rFonts w:ascii="Arial" w:hAnsi="Arial" w:cs="Arial"/>
                <w:sz w:val="22"/>
              </w:rPr>
            </w:pPr>
            <w:r w:rsidRPr="00C53A20">
              <w:rPr>
                <w:rFonts w:ascii="Arial" w:hAnsi="Arial" w:cs="Arial"/>
                <w:sz w:val="22"/>
              </w:rPr>
              <w:t>means either: -</w:t>
            </w:r>
          </w:p>
          <w:p w14:paraId="4F6C62FB" w14:textId="3A184FCC" w:rsidR="001163F8" w:rsidRPr="00C53A20" w:rsidRDefault="001163F8" w:rsidP="001163F8">
            <w:pPr>
              <w:pStyle w:val="SingleLevela0"/>
              <w:rPr>
                <w:rFonts w:ascii="Arial" w:hAnsi="Arial" w:cs="Arial"/>
                <w:sz w:val="22"/>
              </w:rPr>
            </w:pPr>
            <w:r w:rsidRPr="00C53A20">
              <w:rPr>
                <w:rFonts w:ascii="Arial" w:hAnsi="Arial" w:cs="Arial"/>
                <w:sz w:val="22"/>
              </w:rPr>
              <w:t xml:space="preserve">(where the </w:t>
            </w:r>
            <w:r>
              <w:rPr>
                <w:rFonts w:ascii="Arial" w:hAnsi="Arial" w:cs="Arial"/>
                <w:b/>
                <w:sz w:val="22"/>
              </w:rPr>
              <w:t>Black Start Plant</w:t>
            </w:r>
            <w:r w:rsidRPr="00C53A20">
              <w:rPr>
                <w:rFonts w:ascii="Arial" w:hAnsi="Arial" w:cs="Arial"/>
                <w:sz w:val="22"/>
              </w:rPr>
              <w:t xml:space="preserve"> passes the first </w:t>
            </w:r>
            <w:r w:rsidRPr="00C53A20">
              <w:rPr>
                <w:rFonts w:ascii="Arial" w:hAnsi="Arial" w:cs="Arial"/>
                <w:b/>
                <w:sz w:val="22"/>
              </w:rPr>
              <w:t>Commissioning Assessment</w:t>
            </w:r>
            <w:r w:rsidRPr="00C53A20">
              <w:rPr>
                <w:rFonts w:ascii="Arial" w:hAnsi="Arial" w:cs="Arial"/>
                <w:sz w:val="22"/>
              </w:rPr>
              <w:t xml:space="preserve">) 00.00 hours on the </w:t>
            </w:r>
            <w:r w:rsidRPr="00C53A20">
              <w:rPr>
                <w:rFonts w:ascii="Arial" w:hAnsi="Arial" w:cs="Arial"/>
                <w:b/>
                <w:sz w:val="22"/>
              </w:rPr>
              <w:t>Provisional Service Commencement Date</w:t>
            </w:r>
            <w:r w:rsidRPr="00C53A20">
              <w:rPr>
                <w:rFonts w:ascii="Arial" w:hAnsi="Arial" w:cs="Arial"/>
                <w:sz w:val="22"/>
              </w:rPr>
              <w:t>; or</w:t>
            </w:r>
          </w:p>
          <w:p w14:paraId="0C1E2901" w14:textId="0FB32F9F" w:rsidR="001163F8" w:rsidRPr="00C53A20" w:rsidRDefault="001163F8" w:rsidP="001163F8">
            <w:pPr>
              <w:pStyle w:val="SingleLevela0"/>
              <w:rPr>
                <w:rFonts w:ascii="Arial" w:hAnsi="Arial" w:cs="Arial"/>
                <w:sz w:val="22"/>
              </w:rPr>
            </w:pPr>
            <w:r w:rsidRPr="00C53A20">
              <w:rPr>
                <w:rFonts w:ascii="Arial" w:hAnsi="Arial" w:cs="Arial"/>
                <w:sz w:val="22"/>
              </w:rPr>
              <w:t xml:space="preserve">(in all other cases) 00.00 hours on the first day of the calendar month immediately following the date on which the </w:t>
            </w:r>
            <w:r>
              <w:rPr>
                <w:rFonts w:ascii="Arial" w:hAnsi="Arial" w:cs="Arial"/>
                <w:b/>
                <w:sz w:val="22"/>
              </w:rPr>
              <w:t>Black Start Plant</w:t>
            </w:r>
            <w:r w:rsidRPr="00C53A20">
              <w:rPr>
                <w:rFonts w:ascii="Arial" w:hAnsi="Arial" w:cs="Arial"/>
                <w:sz w:val="22"/>
              </w:rPr>
              <w:t xml:space="preserve"> has successfully completed a second or subsequent </w:t>
            </w:r>
            <w:r w:rsidRPr="00C53A20">
              <w:rPr>
                <w:rFonts w:ascii="Arial" w:hAnsi="Arial" w:cs="Arial"/>
                <w:b/>
                <w:sz w:val="22"/>
              </w:rPr>
              <w:t>Commissioning Assessment</w:t>
            </w:r>
            <w:r w:rsidRPr="00C53A20">
              <w:rPr>
                <w:rFonts w:ascii="Arial" w:hAnsi="Arial" w:cs="Arial"/>
                <w:sz w:val="22"/>
              </w:rPr>
              <w:t xml:space="preserve"> in accordance with the provisions of </w:t>
            </w:r>
            <w:r w:rsidRPr="00C53A20">
              <w:rPr>
                <w:rFonts w:ascii="Arial" w:hAnsi="Arial" w:cs="Arial"/>
                <w:sz w:val="22"/>
              </w:rPr>
              <w:fldChar w:fldCharType="begin"/>
            </w:r>
            <w:r w:rsidRPr="00C53A20">
              <w:rPr>
                <w:rFonts w:ascii="Arial" w:hAnsi="Arial" w:cs="Arial"/>
                <w:sz w:val="22"/>
              </w:rPr>
              <w:instrText xml:space="preserve"> REF  _Ref352692171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A</w:t>
            </w:r>
            <w:r w:rsidRPr="00C53A20">
              <w:rPr>
                <w:rFonts w:ascii="Arial" w:hAnsi="Arial" w:cs="Arial"/>
                <w:sz w:val="22"/>
              </w:rPr>
              <w:fldChar w:fldCharType="end"/>
            </w:r>
            <w:r w:rsidRPr="00C53A20">
              <w:rPr>
                <w:rFonts w:ascii="Arial" w:hAnsi="Arial" w:cs="Arial"/>
                <w:sz w:val="22"/>
              </w:rPr>
              <w:t xml:space="preserve"> to this Clause</w:t>
            </w:r>
            <w:r>
              <w:rPr>
                <w:rFonts w:ascii="Arial" w:hAnsi="Arial" w:cs="Arial"/>
                <w:sz w:val="22"/>
              </w:rPr>
              <w:t xml:space="preserve"> 4</w:t>
            </w:r>
            <w:r w:rsidRPr="00C53A20">
              <w:rPr>
                <w:rFonts w:ascii="Arial" w:hAnsi="Arial" w:cs="Arial"/>
                <w:sz w:val="22"/>
              </w:rPr>
              <w:t>;</w:t>
            </w:r>
          </w:p>
        </w:tc>
      </w:tr>
      <w:tr w:rsidR="001163F8" w:rsidRPr="00C53A20" w14:paraId="72E16BA8" w14:textId="77777777" w:rsidTr="00D53261">
        <w:tc>
          <w:tcPr>
            <w:tcW w:w="2976" w:type="dxa"/>
          </w:tcPr>
          <w:p w14:paraId="2FE02B83" w14:textId="77777777" w:rsidR="001163F8" w:rsidRPr="00C53A20" w:rsidRDefault="001163F8" w:rsidP="001163F8">
            <w:pPr>
              <w:pStyle w:val="Definition"/>
              <w:rPr>
                <w:rFonts w:ascii="Arial" w:hAnsi="Arial" w:cs="Arial"/>
                <w:b/>
                <w:sz w:val="22"/>
              </w:rPr>
            </w:pPr>
            <w:r w:rsidRPr="00C53A20">
              <w:rPr>
                <w:rFonts w:ascii="Arial" w:hAnsi="Arial" w:cs="Arial"/>
                <w:b/>
                <w:sz w:val="22"/>
              </w:rPr>
              <w:t>“Shutdown”</w:t>
            </w:r>
          </w:p>
        </w:tc>
        <w:tc>
          <w:tcPr>
            <w:tcW w:w="5103" w:type="dxa"/>
          </w:tcPr>
          <w:p w14:paraId="45F21376" w14:textId="27065485" w:rsidR="001163F8" w:rsidRPr="00C53A20" w:rsidRDefault="001163F8" w:rsidP="001163F8">
            <w:pPr>
              <w:pStyle w:val="Definition"/>
              <w:rPr>
                <w:rFonts w:ascii="Arial" w:hAnsi="Arial" w:cs="Arial"/>
                <w:sz w:val="22"/>
              </w:rPr>
            </w:pPr>
            <w:r>
              <w:rPr>
                <w:rFonts w:ascii="Arial" w:hAnsi="Arial" w:cs="Arial"/>
                <w:sz w:val="22"/>
              </w:rPr>
              <w:t>m</w:t>
            </w:r>
            <w:r w:rsidRPr="00C53A20">
              <w:rPr>
                <w:rFonts w:ascii="Arial" w:hAnsi="Arial" w:cs="Arial"/>
                <w:sz w:val="22"/>
              </w:rPr>
              <w:t>eans</w:t>
            </w:r>
            <w:r>
              <w:rPr>
                <w:rFonts w:ascii="Arial" w:hAnsi="Arial" w:cs="Arial"/>
                <w:sz w:val="22"/>
              </w:rPr>
              <w:t xml:space="preserve">, in relation to a </w:t>
            </w:r>
            <w:r w:rsidRPr="00890A75">
              <w:rPr>
                <w:rFonts w:ascii="Arial" w:hAnsi="Arial" w:cs="Arial"/>
                <w:b/>
                <w:sz w:val="22"/>
              </w:rPr>
              <w:t>Generating Unit</w:t>
            </w:r>
            <w:r>
              <w:rPr>
                <w:rFonts w:ascii="Arial" w:hAnsi="Arial" w:cs="Arial"/>
                <w:sz w:val="22"/>
              </w:rPr>
              <w:t>,</w:t>
            </w:r>
            <w:r w:rsidRPr="00C53A20">
              <w:rPr>
                <w:rFonts w:ascii="Arial" w:hAnsi="Arial" w:cs="Arial"/>
                <w:sz w:val="22"/>
              </w:rPr>
              <w:t xml:space="preserve"> the condition of a </w:t>
            </w:r>
            <w:r w:rsidRPr="00C53A20">
              <w:rPr>
                <w:rFonts w:ascii="Arial" w:hAnsi="Arial" w:cs="Arial"/>
                <w:b/>
                <w:sz w:val="22"/>
              </w:rPr>
              <w:t>Generating Unit</w:t>
            </w:r>
            <w:r w:rsidRPr="00C53A20">
              <w:rPr>
                <w:rFonts w:ascii="Arial" w:hAnsi="Arial" w:cs="Arial"/>
                <w:sz w:val="22"/>
              </w:rPr>
              <w:t xml:space="preserve"> where the generator rotor is at rest or </w:t>
            </w:r>
            <w:r>
              <w:rPr>
                <w:rFonts w:ascii="Arial" w:hAnsi="Arial" w:cs="Arial"/>
                <w:sz w:val="22"/>
              </w:rPr>
              <w:t xml:space="preserve">(where applicable) </w:t>
            </w:r>
            <w:r w:rsidRPr="00C53A20">
              <w:rPr>
                <w:rFonts w:ascii="Arial" w:hAnsi="Arial" w:cs="Arial"/>
                <w:sz w:val="22"/>
              </w:rPr>
              <w:t>on barring</w:t>
            </w:r>
            <w:r>
              <w:rPr>
                <w:rFonts w:ascii="Arial" w:hAnsi="Arial" w:cs="Arial"/>
                <w:sz w:val="22"/>
              </w:rPr>
              <w:t xml:space="preserve">; or, in relation to a </w:t>
            </w:r>
            <w:r w:rsidRPr="00890A75">
              <w:rPr>
                <w:rFonts w:ascii="Arial" w:hAnsi="Arial" w:cs="Arial"/>
                <w:b/>
                <w:sz w:val="22"/>
              </w:rPr>
              <w:t>HVDC System</w:t>
            </w:r>
            <w:r>
              <w:rPr>
                <w:rFonts w:ascii="Arial" w:hAnsi="Arial" w:cs="Arial"/>
                <w:sz w:val="22"/>
              </w:rPr>
              <w:t>, the DC circuit is open</w:t>
            </w:r>
            <w:r w:rsidRPr="00C53A20">
              <w:rPr>
                <w:rFonts w:ascii="Arial" w:hAnsi="Arial" w:cs="Arial"/>
                <w:sz w:val="22"/>
              </w:rPr>
              <w:t>;</w:t>
            </w:r>
          </w:p>
        </w:tc>
      </w:tr>
      <w:tr w:rsidR="001163F8" w:rsidRPr="00C53A20" w14:paraId="5A18C3DE" w14:textId="77777777" w:rsidTr="00D53261">
        <w:tc>
          <w:tcPr>
            <w:tcW w:w="2976" w:type="dxa"/>
          </w:tcPr>
          <w:p w14:paraId="0184E68C" w14:textId="692612CC" w:rsidR="001163F8" w:rsidRDefault="001163F8" w:rsidP="001163F8">
            <w:pPr>
              <w:pStyle w:val="Definition"/>
              <w:rPr>
                <w:rFonts w:ascii="Arial" w:hAnsi="Arial" w:cs="Arial"/>
                <w:b/>
                <w:sz w:val="22"/>
              </w:rPr>
            </w:pPr>
            <w:r>
              <w:rPr>
                <w:rFonts w:ascii="Arial" w:hAnsi="Arial" w:cs="Arial"/>
                <w:b/>
                <w:sz w:val="22"/>
              </w:rPr>
              <w:t>“Start-up”</w:t>
            </w:r>
          </w:p>
          <w:p w14:paraId="628D2E9F" w14:textId="77777777" w:rsidR="001163F8" w:rsidRPr="00C53A20" w:rsidRDefault="001163F8" w:rsidP="001163F8">
            <w:pPr>
              <w:pStyle w:val="Definition"/>
              <w:ind w:left="0"/>
              <w:rPr>
                <w:rFonts w:ascii="Arial" w:hAnsi="Arial" w:cs="Arial"/>
                <w:b/>
                <w:sz w:val="22"/>
              </w:rPr>
            </w:pPr>
          </w:p>
        </w:tc>
        <w:tc>
          <w:tcPr>
            <w:tcW w:w="5103" w:type="dxa"/>
          </w:tcPr>
          <w:p w14:paraId="5D427895" w14:textId="54C53516" w:rsidR="001163F8" w:rsidRPr="00C53A20" w:rsidRDefault="001163F8" w:rsidP="001163F8">
            <w:pPr>
              <w:pStyle w:val="Definition"/>
              <w:rPr>
                <w:rFonts w:ascii="Arial" w:hAnsi="Arial" w:cs="Arial"/>
                <w:sz w:val="22"/>
              </w:rPr>
            </w:pPr>
            <w:r>
              <w:rPr>
                <w:rFonts w:ascii="Arial" w:hAnsi="Arial" w:cs="Arial"/>
                <w:sz w:val="22"/>
              </w:rPr>
              <w:t xml:space="preserve">means: in relation to a </w:t>
            </w:r>
            <w:r w:rsidRPr="00672380">
              <w:rPr>
                <w:rFonts w:ascii="Arial" w:hAnsi="Arial" w:cs="Arial"/>
                <w:b/>
                <w:sz w:val="22"/>
              </w:rPr>
              <w:t>Generating Unit</w:t>
            </w:r>
            <w:r>
              <w:rPr>
                <w:rFonts w:ascii="Arial" w:hAnsi="Arial" w:cs="Arial"/>
                <w:sz w:val="22"/>
              </w:rPr>
              <w:t>, t</w:t>
            </w:r>
            <w:r w:rsidRPr="00672380">
              <w:rPr>
                <w:rFonts w:ascii="Arial" w:hAnsi="Arial" w:cs="Arial"/>
                <w:sz w:val="22"/>
              </w:rPr>
              <w:t xml:space="preserve">he action of bringing </w:t>
            </w:r>
            <w:r>
              <w:rPr>
                <w:rFonts w:ascii="Arial" w:hAnsi="Arial" w:cs="Arial"/>
                <w:sz w:val="22"/>
              </w:rPr>
              <w:t>the</w:t>
            </w:r>
            <w:r w:rsidRPr="00672380">
              <w:rPr>
                <w:rFonts w:ascii="Arial" w:hAnsi="Arial" w:cs="Arial"/>
                <w:sz w:val="22"/>
              </w:rPr>
              <w:t xml:space="preserve"> </w:t>
            </w:r>
            <w:r w:rsidRPr="00672380">
              <w:rPr>
                <w:rFonts w:ascii="Arial" w:hAnsi="Arial" w:cs="Arial"/>
                <w:b/>
                <w:sz w:val="22"/>
              </w:rPr>
              <w:t>Generating Unit</w:t>
            </w:r>
            <w:r w:rsidRPr="00672380">
              <w:rPr>
                <w:rFonts w:ascii="Arial" w:hAnsi="Arial" w:cs="Arial"/>
                <w:sz w:val="22"/>
              </w:rPr>
              <w:t xml:space="preserve"> from </w:t>
            </w:r>
            <w:r w:rsidRPr="00672380">
              <w:rPr>
                <w:rFonts w:ascii="Arial" w:hAnsi="Arial" w:cs="Arial"/>
                <w:b/>
                <w:sz w:val="22"/>
              </w:rPr>
              <w:t>Shutdown</w:t>
            </w:r>
            <w:r w:rsidRPr="00672380">
              <w:rPr>
                <w:rFonts w:ascii="Arial" w:hAnsi="Arial" w:cs="Arial"/>
                <w:sz w:val="22"/>
              </w:rPr>
              <w:t xml:space="preserve"> to </w:t>
            </w:r>
            <w:r w:rsidRPr="00672380">
              <w:rPr>
                <w:rFonts w:ascii="Arial" w:hAnsi="Arial" w:cs="Arial"/>
                <w:b/>
                <w:sz w:val="22"/>
              </w:rPr>
              <w:t>Synchronous Speed</w:t>
            </w:r>
            <w:r>
              <w:rPr>
                <w:rFonts w:ascii="Arial" w:hAnsi="Arial" w:cs="Arial"/>
                <w:sz w:val="22"/>
              </w:rPr>
              <w:t xml:space="preserve">; or, in the case of a </w:t>
            </w:r>
            <w:r w:rsidRPr="00672380">
              <w:rPr>
                <w:rFonts w:ascii="Arial" w:hAnsi="Arial" w:cs="Arial"/>
                <w:b/>
                <w:sz w:val="22"/>
              </w:rPr>
              <w:t>HVDC System</w:t>
            </w:r>
            <w:r>
              <w:rPr>
                <w:rFonts w:ascii="Arial" w:hAnsi="Arial" w:cs="Arial"/>
                <w:sz w:val="22"/>
              </w:rPr>
              <w:t>, the action of closing the DC circuit;</w:t>
            </w:r>
          </w:p>
        </w:tc>
      </w:tr>
      <w:tr w:rsidR="001163F8" w:rsidRPr="00C53A20" w14:paraId="5FE4D8FB" w14:textId="77777777" w:rsidTr="00D53261">
        <w:tc>
          <w:tcPr>
            <w:tcW w:w="2976" w:type="dxa"/>
          </w:tcPr>
          <w:p w14:paraId="316197E1" w14:textId="57BEFA86" w:rsidR="001163F8" w:rsidRDefault="001163F8" w:rsidP="001163F8">
            <w:pPr>
              <w:pStyle w:val="Definition"/>
              <w:rPr>
                <w:rFonts w:ascii="Arial" w:hAnsi="Arial" w:cs="Arial"/>
                <w:b/>
                <w:sz w:val="22"/>
              </w:rPr>
            </w:pPr>
            <w:r>
              <w:rPr>
                <w:rFonts w:ascii="Arial" w:hAnsi="Arial" w:cs="Arial"/>
                <w:b/>
                <w:sz w:val="22"/>
              </w:rPr>
              <w:t>“Target Availability”</w:t>
            </w:r>
          </w:p>
        </w:tc>
        <w:tc>
          <w:tcPr>
            <w:tcW w:w="5103" w:type="dxa"/>
          </w:tcPr>
          <w:p w14:paraId="080C6E01" w14:textId="1208EE93" w:rsidR="001163F8" w:rsidRDefault="001163F8" w:rsidP="001163F8">
            <w:pPr>
              <w:pStyle w:val="Definition"/>
              <w:rPr>
                <w:rFonts w:ascii="Arial" w:hAnsi="Arial" w:cs="Arial"/>
                <w:sz w:val="22"/>
              </w:rPr>
            </w:pPr>
            <w:r>
              <w:rPr>
                <w:rFonts w:ascii="Arial" w:hAnsi="Arial" w:cs="Arial"/>
                <w:sz w:val="22"/>
              </w:rPr>
              <w:t xml:space="preserve">means, in relation to an </w:t>
            </w:r>
            <w:r w:rsidRPr="00CB021F">
              <w:rPr>
                <w:rFonts w:ascii="Arial" w:hAnsi="Arial" w:cs="Arial"/>
                <w:b/>
                <w:sz w:val="22"/>
              </w:rPr>
              <w:t>Assessment Period</w:t>
            </w:r>
            <w:r>
              <w:rPr>
                <w:rFonts w:ascii="Arial" w:hAnsi="Arial" w:cs="Arial"/>
                <w:sz w:val="22"/>
              </w:rPr>
              <w:t xml:space="preserve">, the target availability for </w:t>
            </w:r>
            <w:r w:rsidRPr="00DC68BC">
              <w:rPr>
                <w:rFonts w:ascii="Arial" w:hAnsi="Arial" w:cs="Arial"/>
                <w:b/>
                <w:sz w:val="22"/>
              </w:rPr>
              <w:t>Black Start Capability</w:t>
            </w:r>
            <w:r>
              <w:rPr>
                <w:rFonts w:ascii="Arial" w:hAnsi="Arial" w:cs="Arial"/>
                <w:b/>
                <w:sz w:val="22"/>
              </w:rPr>
              <w:t xml:space="preserve"> </w:t>
            </w:r>
            <w:r w:rsidRPr="00DC68BC">
              <w:rPr>
                <w:rFonts w:ascii="Arial" w:hAnsi="Arial" w:cs="Arial"/>
                <w:sz w:val="22"/>
              </w:rPr>
              <w:t xml:space="preserve">as </w:t>
            </w:r>
            <w:r w:rsidRPr="00DC68BC">
              <w:rPr>
                <w:rFonts w:ascii="Arial" w:hAnsi="Arial" w:cs="Arial"/>
                <w:sz w:val="22"/>
              </w:rPr>
              <w:lastRenderedPageBreak/>
              <w:t>specified in the table set out in Section 4 of Schedule E;</w:t>
            </w:r>
          </w:p>
        </w:tc>
      </w:tr>
      <w:tr w:rsidR="001163F8" w:rsidRPr="00C53A20" w14:paraId="5B1BD592" w14:textId="77777777" w:rsidTr="00D53261">
        <w:tc>
          <w:tcPr>
            <w:tcW w:w="2976" w:type="dxa"/>
          </w:tcPr>
          <w:p w14:paraId="679D3ED6" w14:textId="77777777" w:rsidR="001163F8" w:rsidRPr="00C53A20" w:rsidRDefault="001163F8" w:rsidP="001163F8">
            <w:pPr>
              <w:pStyle w:val="PrescribedClauseBold"/>
              <w:rPr>
                <w:rFonts w:ascii="Arial" w:hAnsi="Arial" w:cs="Arial"/>
                <w:sz w:val="22"/>
              </w:rPr>
            </w:pPr>
            <w:r w:rsidRPr="00C53A20">
              <w:rPr>
                <w:rFonts w:ascii="Arial" w:hAnsi="Arial" w:cs="Arial"/>
                <w:sz w:val="22"/>
              </w:rPr>
              <w:lastRenderedPageBreak/>
              <w:t>“Target Commencement Date”</w:t>
            </w:r>
          </w:p>
        </w:tc>
        <w:tc>
          <w:tcPr>
            <w:tcW w:w="5103" w:type="dxa"/>
          </w:tcPr>
          <w:p w14:paraId="16808285" w14:textId="24BE3774" w:rsidR="001163F8" w:rsidRPr="00C53A20" w:rsidRDefault="001163F8" w:rsidP="005034C4">
            <w:pPr>
              <w:pStyle w:val="Definition"/>
              <w:rPr>
                <w:rFonts w:ascii="Arial" w:hAnsi="Arial" w:cs="Arial"/>
                <w:sz w:val="22"/>
              </w:rPr>
            </w:pPr>
            <w:r w:rsidRPr="00C75A78">
              <w:rPr>
                <w:rFonts w:ascii="Arial" w:hAnsi="Arial" w:cs="Arial"/>
                <w:sz w:val="22"/>
              </w:rPr>
              <w:t xml:space="preserve">means </w:t>
            </w:r>
            <w:r w:rsidR="00C75A78" w:rsidRPr="00C75A78">
              <w:rPr>
                <w:rFonts w:ascii="Arial" w:hAnsi="Arial" w:cs="Arial"/>
                <w:sz w:val="22"/>
              </w:rPr>
              <w:t xml:space="preserve">1 </w:t>
            </w:r>
            <w:r w:rsidR="005034C4">
              <w:rPr>
                <w:rFonts w:ascii="Arial" w:hAnsi="Arial" w:cs="Arial"/>
                <w:sz w:val="22"/>
              </w:rPr>
              <w:t>October 2021</w:t>
            </w:r>
            <w:r w:rsidRPr="00C53A20">
              <w:rPr>
                <w:rFonts w:ascii="Arial" w:hAnsi="Arial" w:cs="Arial"/>
                <w:sz w:val="22"/>
              </w:rPr>
              <w:t xml:space="preserve"> or such </w:t>
            </w:r>
            <w:r w:rsidR="00A059EB">
              <w:rPr>
                <w:rFonts w:ascii="Arial" w:hAnsi="Arial" w:cs="Arial"/>
                <w:sz w:val="22"/>
              </w:rPr>
              <w:t>earlier</w:t>
            </w:r>
            <w:r w:rsidR="00A059EB" w:rsidRPr="00C53A20">
              <w:rPr>
                <w:rFonts w:ascii="Arial" w:hAnsi="Arial" w:cs="Arial"/>
                <w:sz w:val="22"/>
              </w:rPr>
              <w:t xml:space="preserve"> </w:t>
            </w:r>
            <w:r w:rsidRPr="00C53A20">
              <w:rPr>
                <w:rFonts w:ascii="Arial" w:hAnsi="Arial" w:cs="Arial"/>
                <w:sz w:val="22"/>
              </w:rPr>
              <w:t xml:space="preserve">date as the </w:t>
            </w:r>
            <w:r>
              <w:rPr>
                <w:rFonts w:ascii="Arial" w:hAnsi="Arial" w:cs="Arial"/>
                <w:b/>
                <w:sz w:val="22"/>
              </w:rPr>
              <w:t>BS Service Provider</w:t>
            </w:r>
            <w:r w:rsidRPr="00C53A20">
              <w:rPr>
                <w:rFonts w:ascii="Arial" w:hAnsi="Arial" w:cs="Arial"/>
                <w:sz w:val="22"/>
              </w:rPr>
              <w:t xml:space="preserve"> and </w:t>
            </w:r>
            <w:r w:rsidRPr="00C53A20">
              <w:rPr>
                <w:rFonts w:ascii="Arial" w:hAnsi="Arial" w:cs="Arial"/>
                <w:b/>
                <w:sz w:val="22"/>
              </w:rPr>
              <w:t>The Company</w:t>
            </w:r>
            <w:r w:rsidRPr="00C53A20">
              <w:rPr>
                <w:rFonts w:ascii="Arial" w:hAnsi="Arial" w:cs="Arial"/>
                <w:sz w:val="22"/>
              </w:rPr>
              <w:t xml:space="preserve"> may agree in writing;</w:t>
            </w:r>
          </w:p>
        </w:tc>
      </w:tr>
      <w:tr w:rsidR="001163F8" w:rsidRPr="00C53A20" w14:paraId="7C021DBB" w14:textId="77777777" w:rsidTr="00D53261">
        <w:tc>
          <w:tcPr>
            <w:tcW w:w="2976" w:type="dxa"/>
          </w:tcPr>
          <w:p w14:paraId="55DD3727" w14:textId="77777777" w:rsidR="001163F8" w:rsidRPr="00C53A20" w:rsidRDefault="001163F8" w:rsidP="001163F8">
            <w:pPr>
              <w:pStyle w:val="Definition"/>
              <w:rPr>
                <w:rFonts w:ascii="Arial" w:hAnsi="Arial" w:cs="Arial"/>
                <w:b/>
                <w:sz w:val="22"/>
              </w:rPr>
            </w:pPr>
            <w:r w:rsidRPr="00C53A20">
              <w:rPr>
                <w:rFonts w:ascii="Arial" w:hAnsi="Arial" w:cs="Arial"/>
                <w:b/>
                <w:sz w:val="22"/>
              </w:rPr>
              <w:t>“Technical Parameters”</w:t>
            </w:r>
          </w:p>
        </w:tc>
        <w:tc>
          <w:tcPr>
            <w:tcW w:w="5103" w:type="dxa"/>
          </w:tcPr>
          <w:p w14:paraId="2299A956" w14:textId="0E50953C" w:rsidR="001163F8" w:rsidRPr="00C53A20" w:rsidRDefault="001163F8" w:rsidP="001163F8">
            <w:pPr>
              <w:pStyle w:val="Definition"/>
              <w:rPr>
                <w:rFonts w:ascii="Arial" w:hAnsi="Arial" w:cs="Arial"/>
                <w:sz w:val="22"/>
              </w:rPr>
            </w:pPr>
            <w:r w:rsidRPr="00C53A20">
              <w:rPr>
                <w:rFonts w:ascii="Arial" w:hAnsi="Arial" w:cs="Arial"/>
                <w:sz w:val="22"/>
              </w:rPr>
              <w:t xml:space="preserve">means those technical parameters related to the </w:t>
            </w:r>
            <w:r w:rsidRPr="00C53A20">
              <w:rPr>
                <w:rFonts w:ascii="Arial" w:hAnsi="Arial" w:cs="Arial"/>
                <w:b/>
                <w:sz w:val="22"/>
              </w:rPr>
              <w:t>Black Start Service</w:t>
            </w:r>
            <w:r w:rsidRPr="00C53A20">
              <w:rPr>
                <w:rFonts w:ascii="Arial" w:hAnsi="Arial" w:cs="Arial"/>
                <w:sz w:val="22"/>
              </w:rPr>
              <w:t xml:space="preserve"> set out in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_Ref353204510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Section 1</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_Ref353273291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III</w:t>
            </w:r>
            <w:r w:rsidRPr="00C53A20">
              <w:rPr>
                <w:rFonts w:ascii="Arial" w:hAnsi="Arial" w:cs="Arial"/>
                <w:sz w:val="22"/>
              </w:rPr>
              <w:fldChar w:fldCharType="end"/>
            </w:r>
            <w:r w:rsidRPr="00C53A20">
              <w:rPr>
                <w:rFonts w:ascii="Arial" w:hAnsi="Arial" w:cs="Arial"/>
                <w:sz w:val="22"/>
              </w:rPr>
              <w:t xml:space="preserve"> (as the same may be revised from time to time in accordance with Sub-Clauses </w:t>
            </w:r>
            <w:r w:rsidRPr="00C53A20">
              <w:rPr>
                <w:rFonts w:ascii="Arial" w:hAnsi="Arial" w:cs="Arial"/>
                <w:sz w:val="22"/>
              </w:rPr>
              <w:fldChar w:fldCharType="begin"/>
            </w:r>
            <w:r w:rsidRPr="00C53A20">
              <w:rPr>
                <w:rFonts w:ascii="Arial" w:hAnsi="Arial" w:cs="Arial"/>
                <w:sz w:val="22"/>
              </w:rPr>
              <w:instrText xml:space="preserve"> REF _Ref353271794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4.8.6</w:t>
            </w:r>
            <w:r w:rsidRPr="00C53A20">
              <w:rPr>
                <w:rFonts w:ascii="Arial" w:hAnsi="Arial" w:cs="Arial"/>
                <w:sz w:val="22"/>
              </w:rPr>
              <w:fldChar w:fldCharType="end"/>
            </w:r>
            <w:r w:rsidRPr="00C53A20">
              <w:rPr>
                <w:rFonts w:ascii="Arial" w:hAnsi="Arial" w:cs="Arial"/>
                <w:sz w:val="22"/>
              </w:rPr>
              <w:t xml:space="preserve"> to </w:t>
            </w:r>
            <w:r w:rsidRPr="00C53A20">
              <w:rPr>
                <w:rFonts w:ascii="Arial" w:hAnsi="Arial" w:cs="Arial"/>
                <w:sz w:val="22"/>
              </w:rPr>
              <w:fldChar w:fldCharType="begin"/>
            </w:r>
            <w:r w:rsidRPr="00C53A20">
              <w:rPr>
                <w:rFonts w:ascii="Arial" w:hAnsi="Arial" w:cs="Arial"/>
                <w:sz w:val="22"/>
              </w:rPr>
              <w:instrText xml:space="preserve"> REF _Ref353271902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4.8.10</w:t>
            </w:r>
            <w:r w:rsidRPr="00C53A20">
              <w:rPr>
                <w:rFonts w:ascii="Arial" w:hAnsi="Arial" w:cs="Arial"/>
                <w:sz w:val="22"/>
              </w:rPr>
              <w:fldChar w:fldCharType="end"/>
            </w:r>
            <w:r w:rsidRPr="00C53A20">
              <w:rPr>
                <w:rFonts w:ascii="Arial" w:hAnsi="Arial" w:cs="Arial"/>
                <w:sz w:val="22"/>
              </w:rPr>
              <w:t xml:space="preserve"> inclusive);</w:t>
            </w:r>
          </w:p>
        </w:tc>
      </w:tr>
      <w:tr w:rsidR="001163F8" w:rsidRPr="00C53A20" w14:paraId="40DD2253" w14:textId="77777777" w:rsidTr="00D53261">
        <w:tc>
          <w:tcPr>
            <w:tcW w:w="2976" w:type="dxa"/>
          </w:tcPr>
          <w:p w14:paraId="783B98CC" w14:textId="77777777" w:rsidR="001163F8" w:rsidRPr="00C53A20" w:rsidRDefault="001163F8" w:rsidP="001163F8">
            <w:pPr>
              <w:pStyle w:val="Definition"/>
              <w:rPr>
                <w:rFonts w:ascii="Arial" w:hAnsi="Arial" w:cs="Arial"/>
                <w:b/>
                <w:sz w:val="22"/>
              </w:rPr>
            </w:pPr>
            <w:r w:rsidRPr="00C53A20">
              <w:rPr>
                <w:rFonts w:ascii="Arial" w:hAnsi="Arial" w:cs="Arial"/>
                <w:b/>
                <w:sz w:val="22"/>
              </w:rPr>
              <w:t>“Time to Connection Event”</w:t>
            </w:r>
          </w:p>
        </w:tc>
        <w:tc>
          <w:tcPr>
            <w:tcW w:w="5103" w:type="dxa"/>
          </w:tcPr>
          <w:p w14:paraId="2161D2B5" w14:textId="4A98F4EC" w:rsidR="001163F8" w:rsidRPr="00C53A20" w:rsidRDefault="001163F8" w:rsidP="001163F8">
            <w:pPr>
              <w:pStyle w:val="Definition"/>
              <w:rPr>
                <w:rFonts w:ascii="Arial" w:hAnsi="Arial" w:cs="Arial"/>
                <w:sz w:val="22"/>
              </w:rPr>
            </w:pPr>
            <w:r w:rsidRPr="00C53A20">
              <w:rPr>
                <w:rFonts w:ascii="Arial" w:hAnsi="Arial" w:cs="Arial"/>
                <w:sz w:val="22"/>
              </w:rPr>
              <w:t xml:space="preserve">means the period of time specified as such in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_Ref353204510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Section 1</w:t>
            </w:r>
            <w:r w:rsidRPr="00C53A20">
              <w:rPr>
                <w:rFonts w:ascii="Arial" w:hAnsi="Arial" w:cs="Arial"/>
                <w:sz w:val="22"/>
              </w:rPr>
              <w:fldChar w:fldCharType="end"/>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_Ref353273291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III</w:t>
            </w:r>
            <w:r w:rsidRPr="00C53A20">
              <w:rPr>
                <w:rFonts w:ascii="Arial" w:hAnsi="Arial" w:cs="Arial"/>
                <w:sz w:val="22"/>
              </w:rPr>
              <w:fldChar w:fldCharType="end"/>
            </w:r>
            <w:r w:rsidRPr="00C53A20">
              <w:rPr>
                <w:rFonts w:ascii="Arial" w:hAnsi="Arial" w:cs="Arial"/>
                <w:sz w:val="22"/>
              </w:rPr>
              <w:t xml:space="preserve"> (or such other period of time agreed from time to time between </w:t>
            </w:r>
            <w:r w:rsidRPr="00C53A20">
              <w:rPr>
                <w:rFonts w:ascii="Arial" w:hAnsi="Arial" w:cs="Arial"/>
                <w:b/>
                <w:sz w:val="22"/>
              </w:rPr>
              <w:t>The Company</w:t>
            </w:r>
            <w:r w:rsidRPr="00C53A20">
              <w:rPr>
                <w:rFonts w:ascii="Arial" w:hAnsi="Arial" w:cs="Arial"/>
                <w:sz w:val="22"/>
              </w:rPr>
              <w:t xml:space="preserve"> and the </w:t>
            </w:r>
            <w:r>
              <w:rPr>
                <w:rFonts w:ascii="Arial" w:hAnsi="Arial" w:cs="Arial"/>
                <w:b/>
                <w:sz w:val="22"/>
              </w:rPr>
              <w:t>BS Service Provider</w:t>
            </w:r>
            <w:r w:rsidRPr="00C53A20">
              <w:rPr>
                <w:rFonts w:ascii="Arial" w:hAnsi="Arial" w:cs="Arial"/>
                <w:sz w:val="22"/>
              </w:rPr>
              <w:t xml:space="preserve"> pursuant to Sub-Clauses </w:t>
            </w:r>
            <w:r w:rsidRPr="00C53A20">
              <w:rPr>
                <w:rFonts w:ascii="Arial" w:hAnsi="Arial" w:cs="Arial"/>
                <w:sz w:val="22"/>
              </w:rPr>
              <w:fldChar w:fldCharType="begin"/>
            </w:r>
            <w:r w:rsidRPr="00C53A20">
              <w:rPr>
                <w:rFonts w:ascii="Arial" w:hAnsi="Arial" w:cs="Arial"/>
                <w:sz w:val="22"/>
              </w:rPr>
              <w:instrText xml:space="preserve"> REF _Ref353271794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4.8.6</w:t>
            </w:r>
            <w:r w:rsidRPr="00C53A20">
              <w:rPr>
                <w:rFonts w:ascii="Arial" w:hAnsi="Arial" w:cs="Arial"/>
                <w:sz w:val="22"/>
              </w:rPr>
              <w:fldChar w:fldCharType="end"/>
            </w:r>
            <w:r w:rsidRPr="00C53A20">
              <w:rPr>
                <w:rFonts w:ascii="Arial" w:hAnsi="Arial" w:cs="Arial"/>
                <w:sz w:val="22"/>
              </w:rPr>
              <w:t xml:space="preserve">  to </w:t>
            </w:r>
            <w:r w:rsidRPr="00C53A20">
              <w:rPr>
                <w:rFonts w:ascii="Arial" w:hAnsi="Arial" w:cs="Arial"/>
                <w:sz w:val="22"/>
              </w:rPr>
              <w:fldChar w:fldCharType="begin"/>
            </w:r>
            <w:r w:rsidRPr="00C53A20">
              <w:rPr>
                <w:rFonts w:ascii="Arial" w:hAnsi="Arial" w:cs="Arial"/>
                <w:sz w:val="22"/>
              </w:rPr>
              <w:instrText xml:space="preserve"> REF _Ref353271902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4.8.10</w:t>
            </w:r>
            <w:r w:rsidRPr="00C53A20">
              <w:rPr>
                <w:rFonts w:ascii="Arial" w:hAnsi="Arial" w:cs="Arial"/>
                <w:sz w:val="22"/>
              </w:rPr>
              <w:fldChar w:fldCharType="end"/>
            </w:r>
            <w:r w:rsidRPr="00C53A20">
              <w:rPr>
                <w:rFonts w:ascii="Arial" w:hAnsi="Arial" w:cs="Arial"/>
                <w:sz w:val="22"/>
              </w:rPr>
              <w:t xml:space="preserve"> inclusive);</w:t>
            </w:r>
          </w:p>
        </w:tc>
      </w:tr>
      <w:tr w:rsidR="001163F8" w:rsidRPr="00C53A20" w14:paraId="153B339E" w14:textId="77777777" w:rsidTr="00D53261">
        <w:tc>
          <w:tcPr>
            <w:tcW w:w="2976" w:type="dxa"/>
          </w:tcPr>
          <w:p w14:paraId="7E7AA94F" w14:textId="77777777" w:rsidR="001163F8" w:rsidRPr="00C53A20" w:rsidRDefault="001163F8" w:rsidP="001163F8">
            <w:pPr>
              <w:pStyle w:val="Definition"/>
              <w:rPr>
                <w:rFonts w:ascii="Arial" w:hAnsi="Arial" w:cs="Arial"/>
                <w:b/>
                <w:sz w:val="22"/>
              </w:rPr>
            </w:pPr>
            <w:r w:rsidRPr="00C53A20">
              <w:rPr>
                <w:rFonts w:ascii="Arial" w:hAnsi="Arial" w:cs="Arial"/>
                <w:b/>
                <w:sz w:val="22"/>
              </w:rPr>
              <w:t>“Total Shutdown”</w:t>
            </w:r>
          </w:p>
        </w:tc>
        <w:tc>
          <w:tcPr>
            <w:tcW w:w="5103" w:type="dxa"/>
          </w:tcPr>
          <w:p w14:paraId="42BE2FC3" w14:textId="568A4C55" w:rsidR="001163F8" w:rsidRPr="00C53A20" w:rsidRDefault="001163F8" w:rsidP="001163F8">
            <w:pPr>
              <w:pStyle w:val="Definition"/>
              <w:rPr>
                <w:rFonts w:ascii="Arial" w:hAnsi="Arial" w:cs="Arial"/>
                <w:sz w:val="22"/>
              </w:rPr>
            </w:pPr>
            <w:r w:rsidRPr="00C53A20">
              <w:rPr>
                <w:rFonts w:ascii="Arial" w:hAnsi="Arial" w:cs="Arial"/>
                <w:sz w:val="22"/>
              </w:rPr>
              <w:t xml:space="preserve">means the situation existing when all generation has ceased and there is no electricity supply from </w:t>
            </w:r>
            <w:r w:rsidRPr="00C53A20">
              <w:rPr>
                <w:rFonts w:ascii="Arial" w:hAnsi="Arial" w:cs="Arial"/>
                <w:b/>
                <w:sz w:val="22"/>
              </w:rPr>
              <w:t>External Interconnections</w:t>
            </w:r>
            <w:r w:rsidRPr="00C53A20">
              <w:rPr>
                <w:rFonts w:ascii="Arial" w:hAnsi="Arial" w:cs="Arial"/>
                <w:sz w:val="22"/>
              </w:rPr>
              <w:t xml:space="preserve"> and, therefore, the </w:t>
            </w:r>
            <w:r w:rsidRPr="00C53A20">
              <w:rPr>
                <w:rFonts w:ascii="Arial" w:hAnsi="Arial" w:cs="Arial"/>
                <w:b/>
                <w:sz w:val="22"/>
              </w:rPr>
              <w:t>Total System</w:t>
            </w:r>
            <w:r w:rsidRPr="00C53A20">
              <w:rPr>
                <w:rFonts w:ascii="Arial" w:hAnsi="Arial" w:cs="Arial"/>
                <w:sz w:val="22"/>
              </w:rPr>
              <w:t xml:space="preserve"> has shutdown with the result that it is not possible for the </w:t>
            </w:r>
            <w:r w:rsidRPr="00C53A20">
              <w:rPr>
                <w:rFonts w:ascii="Arial" w:hAnsi="Arial" w:cs="Arial"/>
                <w:b/>
                <w:sz w:val="22"/>
              </w:rPr>
              <w:t>Total System</w:t>
            </w:r>
            <w:r w:rsidRPr="00C53A20">
              <w:rPr>
                <w:rFonts w:ascii="Arial" w:hAnsi="Arial" w:cs="Arial"/>
                <w:sz w:val="22"/>
              </w:rPr>
              <w:t xml:space="preserve"> to begin to function again without </w:t>
            </w:r>
            <w:r w:rsidRPr="00C53A20">
              <w:rPr>
                <w:rFonts w:ascii="Arial" w:hAnsi="Arial" w:cs="Arial"/>
                <w:b/>
                <w:sz w:val="22"/>
              </w:rPr>
              <w:t>The Company</w:t>
            </w:r>
            <w:r w:rsidRPr="00C53A20">
              <w:rPr>
                <w:rFonts w:ascii="Arial" w:hAnsi="Arial" w:cs="Arial"/>
                <w:sz w:val="22"/>
              </w:rPr>
              <w:t xml:space="preserve">’s directions relating to a </w:t>
            </w:r>
            <w:r w:rsidRPr="00C53A20">
              <w:rPr>
                <w:rFonts w:ascii="Arial" w:hAnsi="Arial" w:cs="Arial"/>
                <w:b/>
                <w:sz w:val="22"/>
              </w:rPr>
              <w:t>Black Start</w:t>
            </w:r>
            <w:r w:rsidRPr="00C53A20">
              <w:rPr>
                <w:rFonts w:ascii="Arial" w:hAnsi="Arial" w:cs="Arial"/>
                <w:sz w:val="22"/>
              </w:rPr>
              <w:t>;</w:t>
            </w:r>
          </w:p>
        </w:tc>
      </w:tr>
      <w:tr w:rsidR="001163F8" w:rsidRPr="00C53A20" w14:paraId="57574A8E" w14:textId="77777777" w:rsidTr="00D53261">
        <w:tc>
          <w:tcPr>
            <w:tcW w:w="2976" w:type="dxa"/>
          </w:tcPr>
          <w:p w14:paraId="710D0E5F" w14:textId="1392D219" w:rsidR="001163F8" w:rsidRPr="00C53A20" w:rsidRDefault="001163F8" w:rsidP="001163F8">
            <w:pPr>
              <w:pStyle w:val="Definition"/>
              <w:rPr>
                <w:rFonts w:ascii="Arial" w:hAnsi="Arial" w:cs="Arial"/>
                <w:b/>
                <w:sz w:val="22"/>
              </w:rPr>
            </w:pPr>
            <w:r>
              <w:rPr>
                <w:rFonts w:ascii="Arial" w:hAnsi="Arial" w:cs="Arial"/>
                <w:b/>
                <w:sz w:val="22"/>
              </w:rPr>
              <w:t>“Transmission Owner”</w:t>
            </w:r>
          </w:p>
        </w:tc>
        <w:tc>
          <w:tcPr>
            <w:tcW w:w="5103" w:type="dxa"/>
          </w:tcPr>
          <w:p w14:paraId="1CED515E" w14:textId="49E57BD7" w:rsidR="001163F8" w:rsidRPr="00C53A20" w:rsidRDefault="001163F8" w:rsidP="001163F8">
            <w:pPr>
              <w:pStyle w:val="Definition"/>
              <w:rPr>
                <w:rFonts w:ascii="Arial" w:hAnsi="Arial" w:cs="Arial"/>
                <w:sz w:val="22"/>
              </w:rPr>
            </w:pPr>
            <w:r>
              <w:rPr>
                <w:rFonts w:ascii="Arial" w:hAnsi="Arial" w:cs="Arial"/>
                <w:sz w:val="22"/>
              </w:rPr>
              <w:t xml:space="preserve">means National Grid Electricity Transmission plc (registered no. </w:t>
            </w:r>
            <w:r w:rsidRPr="001B4D10">
              <w:rPr>
                <w:rFonts w:ascii="Arial" w:hAnsi="Arial" w:cs="Arial"/>
                <w:bCs/>
                <w:sz w:val="22"/>
              </w:rPr>
              <w:t>02366977</w:t>
            </w:r>
            <w:r>
              <w:rPr>
                <w:rFonts w:ascii="Arial" w:hAnsi="Arial" w:cs="Arial"/>
                <w:bCs/>
                <w:sz w:val="22"/>
              </w:rPr>
              <w:t>)</w:t>
            </w:r>
            <w:r>
              <w:rPr>
                <w:rFonts w:ascii="Arial" w:hAnsi="Arial" w:cs="Arial"/>
                <w:sz w:val="22"/>
              </w:rPr>
              <w:t>;</w:t>
            </w:r>
          </w:p>
        </w:tc>
      </w:tr>
      <w:tr w:rsidR="001163F8" w:rsidRPr="00C53A20" w14:paraId="11A12DB7" w14:textId="77777777" w:rsidTr="00D53261">
        <w:tc>
          <w:tcPr>
            <w:tcW w:w="2976" w:type="dxa"/>
          </w:tcPr>
          <w:p w14:paraId="1B37FDD5" w14:textId="77777777" w:rsidR="001163F8" w:rsidRPr="00C53A20" w:rsidRDefault="001163F8" w:rsidP="001163F8">
            <w:pPr>
              <w:pStyle w:val="Definition"/>
              <w:rPr>
                <w:rFonts w:ascii="Arial" w:hAnsi="Arial" w:cs="Arial"/>
                <w:b/>
                <w:sz w:val="22"/>
              </w:rPr>
            </w:pPr>
            <w:r w:rsidRPr="00C53A20">
              <w:rPr>
                <w:rFonts w:ascii="Arial" w:hAnsi="Arial" w:cs="Arial"/>
                <w:b/>
                <w:sz w:val="22"/>
              </w:rPr>
              <w:t>“Unit Board”</w:t>
            </w:r>
          </w:p>
        </w:tc>
        <w:tc>
          <w:tcPr>
            <w:tcW w:w="5103" w:type="dxa"/>
          </w:tcPr>
          <w:p w14:paraId="4E118827" w14:textId="77777777" w:rsidR="001163F8" w:rsidRPr="00C53A20" w:rsidRDefault="001163F8" w:rsidP="001163F8">
            <w:pPr>
              <w:pStyle w:val="Definition"/>
              <w:rPr>
                <w:rFonts w:ascii="Arial" w:hAnsi="Arial" w:cs="Arial"/>
                <w:sz w:val="22"/>
              </w:rPr>
            </w:pPr>
            <w:r w:rsidRPr="00C53A20">
              <w:rPr>
                <w:rFonts w:ascii="Arial" w:hAnsi="Arial" w:cs="Arial"/>
                <w:sz w:val="22"/>
              </w:rPr>
              <w:t xml:space="preserve">has the meaning attributed to it in the </w:t>
            </w:r>
            <w:r w:rsidRPr="00C53A20">
              <w:rPr>
                <w:rFonts w:ascii="Arial" w:hAnsi="Arial" w:cs="Arial"/>
                <w:b/>
                <w:sz w:val="22"/>
              </w:rPr>
              <w:t>Grid Code</w:t>
            </w:r>
            <w:r w:rsidRPr="00C53A20">
              <w:rPr>
                <w:rFonts w:ascii="Arial" w:hAnsi="Arial" w:cs="Arial"/>
                <w:sz w:val="22"/>
              </w:rPr>
              <w:t>;</w:t>
            </w:r>
          </w:p>
        </w:tc>
      </w:tr>
      <w:tr w:rsidR="001163F8" w:rsidRPr="00C53A20" w14:paraId="75B0B2F7" w14:textId="77777777" w:rsidTr="00D53261">
        <w:tc>
          <w:tcPr>
            <w:tcW w:w="2976" w:type="dxa"/>
          </w:tcPr>
          <w:p w14:paraId="6F638E62" w14:textId="77777777" w:rsidR="001163F8" w:rsidRPr="00C53A20" w:rsidRDefault="001163F8" w:rsidP="001163F8">
            <w:pPr>
              <w:pStyle w:val="Definition"/>
              <w:rPr>
                <w:rFonts w:ascii="Arial" w:hAnsi="Arial" w:cs="Arial"/>
                <w:b/>
                <w:sz w:val="22"/>
              </w:rPr>
            </w:pPr>
            <w:r w:rsidRPr="00C53A20">
              <w:rPr>
                <w:rFonts w:ascii="Arial" w:hAnsi="Arial" w:cs="Arial"/>
                <w:b/>
                <w:sz w:val="22"/>
              </w:rPr>
              <w:t>“Valid Invoice”</w:t>
            </w:r>
          </w:p>
        </w:tc>
        <w:tc>
          <w:tcPr>
            <w:tcW w:w="5103" w:type="dxa"/>
          </w:tcPr>
          <w:p w14:paraId="595A3BB0" w14:textId="300EF0ED" w:rsidR="001163F8" w:rsidRPr="00C53A20" w:rsidRDefault="001163F8" w:rsidP="001163F8">
            <w:pPr>
              <w:pStyle w:val="Definition"/>
              <w:rPr>
                <w:rFonts w:ascii="Arial" w:hAnsi="Arial" w:cs="Arial"/>
                <w:sz w:val="22"/>
              </w:rPr>
            </w:pPr>
            <w:r w:rsidRPr="00C53A20">
              <w:rPr>
                <w:rFonts w:ascii="Arial" w:hAnsi="Arial" w:cs="Arial"/>
                <w:sz w:val="22"/>
              </w:rPr>
              <w:t>has the meaning attributed to it in Sub-Clause </w:t>
            </w:r>
            <w:r>
              <w:rPr>
                <w:rFonts w:ascii="Arial" w:hAnsi="Arial" w:cs="Arial"/>
                <w:sz w:val="22"/>
              </w:rPr>
              <w:fldChar w:fldCharType="begin"/>
            </w:r>
            <w:r>
              <w:rPr>
                <w:rFonts w:ascii="Arial" w:hAnsi="Arial" w:cs="Arial"/>
                <w:sz w:val="22"/>
              </w:rPr>
              <w:instrText xml:space="preserve"> REF _Ref30519854 \r \h </w:instrText>
            </w:r>
            <w:r>
              <w:rPr>
                <w:rFonts w:ascii="Arial" w:hAnsi="Arial" w:cs="Arial"/>
                <w:sz w:val="22"/>
              </w:rPr>
            </w:r>
            <w:r>
              <w:rPr>
                <w:rFonts w:ascii="Arial" w:hAnsi="Arial" w:cs="Arial"/>
                <w:sz w:val="22"/>
              </w:rPr>
              <w:fldChar w:fldCharType="separate"/>
            </w:r>
            <w:r w:rsidR="00B64E7D">
              <w:rPr>
                <w:rFonts w:ascii="Arial" w:hAnsi="Arial" w:cs="Arial"/>
                <w:sz w:val="22"/>
              </w:rPr>
              <w:t>4.6.3.4</w:t>
            </w:r>
            <w:r>
              <w:rPr>
                <w:rFonts w:ascii="Arial" w:hAnsi="Arial" w:cs="Arial"/>
                <w:sz w:val="22"/>
              </w:rPr>
              <w:fldChar w:fldCharType="end"/>
            </w:r>
            <w:r w:rsidRPr="00C53A20">
              <w:rPr>
                <w:rFonts w:ascii="Arial" w:hAnsi="Arial" w:cs="Arial"/>
                <w:sz w:val="22"/>
              </w:rPr>
              <w:t>;</w:t>
            </w:r>
          </w:p>
        </w:tc>
      </w:tr>
      <w:tr w:rsidR="001163F8" w:rsidRPr="00C53A20" w14:paraId="5147E058" w14:textId="77777777" w:rsidTr="00D53261">
        <w:tc>
          <w:tcPr>
            <w:tcW w:w="2976" w:type="dxa"/>
          </w:tcPr>
          <w:p w14:paraId="3923D216" w14:textId="77777777" w:rsidR="001163F8" w:rsidRPr="00C53A20" w:rsidRDefault="001163F8" w:rsidP="001163F8">
            <w:pPr>
              <w:pStyle w:val="Definition"/>
              <w:rPr>
                <w:rFonts w:ascii="Arial" w:hAnsi="Arial" w:cs="Arial"/>
                <w:b/>
                <w:sz w:val="22"/>
              </w:rPr>
            </w:pPr>
            <w:r w:rsidRPr="00C53A20">
              <w:rPr>
                <w:rFonts w:ascii="Arial" w:hAnsi="Arial" w:cs="Arial"/>
                <w:b/>
                <w:sz w:val="22"/>
              </w:rPr>
              <w:t>“Voltage Control Mode”</w:t>
            </w:r>
          </w:p>
        </w:tc>
        <w:tc>
          <w:tcPr>
            <w:tcW w:w="5103" w:type="dxa"/>
          </w:tcPr>
          <w:p w14:paraId="2E3F6664" w14:textId="77777777" w:rsidR="001163F8" w:rsidRPr="00C53A20" w:rsidRDefault="001163F8" w:rsidP="001163F8">
            <w:pPr>
              <w:pStyle w:val="Definition"/>
              <w:rPr>
                <w:rFonts w:ascii="Arial" w:hAnsi="Arial" w:cs="Arial"/>
                <w:sz w:val="22"/>
              </w:rPr>
            </w:pPr>
            <w:r w:rsidRPr="00C53A20">
              <w:rPr>
                <w:rFonts w:ascii="Arial" w:hAnsi="Arial" w:cs="Arial"/>
                <w:sz w:val="22"/>
              </w:rPr>
              <w:t>means the automatic voltage regulator selected to auto and being off is the automatic voltage regulator selected to manual;</w:t>
            </w:r>
          </w:p>
        </w:tc>
      </w:tr>
      <w:tr w:rsidR="001163F8" w:rsidRPr="00C53A20" w14:paraId="02134E1A" w14:textId="77777777" w:rsidTr="00D53261">
        <w:tc>
          <w:tcPr>
            <w:tcW w:w="2976" w:type="dxa"/>
          </w:tcPr>
          <w:p w14:paraId="4D767DE3" w14:textId="77777777" w:rsidR="001163F8" w:rsidRPr="00C53A20" w:rsidRDefault="001163F8" w:rsidP="001163F8">
            <w:pPr>
              <w:pStyle w:val="Definition"/>
              <w:rPr>
                <w:rFonts w:ascii="Arial" w:hAnsi="Arial" w:cs="Arial"/>
                <w:b/>
                <w:color w:val="4F81BD"/>
                <w:sz w:val="22"/>
              </w:rPr>
            </w:pPr>
            <w:r w:rsidRPr="00C53A20">
              <w:rPr>
                <w:rFonts w:ascii="Arial" w:hAnsi="Arial" w:cs="Arial"/>
                <w:b/>
                <w:sz w:val="22"/>
              </w:rPr>
              <w:t>“Works”</w:t>
            </w:r>
          </w:p>
        </w:tc>
        <w:tc>
          <w:tcPr>
            <w:tcW w:w="5103" w:type="dxa"/>
          </w:tcPr>
          <w:p w14:paraId="55C85936" w14:textId="231FE738" w:rsidR="001163F8" w:rsidRPr="00C53A20" w:rsidRDefault="001163F8" w:rsidP="001163F8">
            <w:pPr>
              <w:pStyle w:val="Definition"/>
              <w:rPr>
                <w:rFonts w:ascii="Arial" w:hAnsi="Arial" w:cs="Arial"/>
                <w:sz w:val="22"/>
              </w:rPr>
            </w:pPr>
            <w:r w:rsidRPr="00C53A20">
              <w:rPr>
                <w:rFonts w:ascii="Arial" w:hAnsi="Arial" w:cs="Arial"/>
                <w:sz w:val="22"/>
              </w:rPr>
              <w:t xml:space="preserve">means those works relating to the </w:t>
            </w:r>
            <w:r>
              <w:rPr>
                <w:rFonts w:ascii="Arial" w:hAnsi="Arial" w:cs="Arial"/>
                <w:b/>
                <w:sz w:val="22"/>
              </w:rPr>
              <w:t>Black Start Plant</w:t>
            </w:r>
            <w:r w:rsidRPr="00C53A20">
              <w:rPr>
                <w:rFonts w:ascii="Arial" w:hAnsi="Arial" w:cs="Arial"/>
                <w:sz w:val="22"/>
              </w:rPr>
              <w:t xml:space="preserve"> more particularly specified in </w:t>
            </w:r>
            <w:r w:rsidRPr="00C53A20">
              <w:rPr>
                <w:rFonts w:ascii="Arial" w:hAnsi="Arial" w:cs="Arial"/>
                <w:sz w:val="22"/>
              </w:rPr>
              <w:fldChar w:fldCharType="begin"/>
            </w:r>
            <w:r w:rsidRPr="00C53A20">
              <w:rPr>
                <w:rFonts w:ascii="Arial" w:hAnsi="Arial" w:cs="Arial"/>
                <w:sz w:val="22"/>
              </w:rPr>
              <w:instrText xml:space="preserve"> REF _Ref353871356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III</w:t>
            </w:r>
            <w:r w:rsidRPr="00C53A20">
              <w:rPr>
                <w:rFonts w:ascii="Arial" w:hAnsi="Arial" w:cs="Arial"/>
                <w:sz w:val="22"/>
              </w:rPr>
              <w:fldChar w:fldCharType="end"/>
            </w:r>
            <w:r w:rsidRPr="00C53A20">
              <w:rPr>
                <w:rFonts w:ascii="Arial" w:hAnsi="Arial" w:cs="Arial"/>
                <w:sz w:val="22"/>
              </w:rPr>
              <w:t> and </w:t>
            </w:r>
            <w:r w:rsidRPr="00C53A20">
              <w:rPr>
                <w:rFonts w:ascii="Arial" w:hAnsi="Arial" w:cs="Arial"/>
                <w:sz w:val="22"/>
              </w:rPr>
              <w:fldChar w:fldCharType="begin"/>
            </w:r>
            <w:r w:rsidRPr="00C53A20">
              <w:rPr>
                <w:rFonts w:ascii="Arial" w:hAnsi="Arial" w:cs="Arial"/>
                <w:sz w:val="22"/>
              </w:rPr>
              <w:instrText xml:space="preserve"> REF _Ref353804906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IV</w:t>
            </w:r>
            <w:r w:rsidRPr="00C53A20">
              <w:rPr>
                <w:rFonts w:ascii="Arial" w:hAnsi="Arial" w:cs="Arial"/>
                <w:sz w:val="22"/>
              </w:rPr>
              <w:fldChar w:fldCharType="end"/>
            </w:r>
            <w:r w:rsidRPr="00C53A20">
              <w:rPr>
                <w:rFonts w:ascii="Arial" w:hAnsi="Arial" w:cs="Arial"/>
                <w:sz w:val="22"/>
              </w:rPr>
              <w:t xml:space="preserve"> of </w:t>
            </w:r>
            <w:r w:rsidRPr="00C53A20">
              <w:rPr>
                <w:rFonts w:ascii="Arial" w:hAnsi="Arial" w:cs="Arial"/>
                <w:sz w:val="22"/>
              </w:rPr>
              <w:fldChar w:fldCharType="begin"/>
            </w:r>
            <w:r w:rsidRPr="00C53A20">
              <w:rPr>
                <w:rFonts w:ascii="Arial" w:hAnsi="Arial" w:cs="Arial"/>
                <w:sz w:val="22"/>
              </w:rPr>
              <w:instrText xml:space="preserve"> REF  _Ref352692171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A</w:t>
            </w:r>
            <w:r w:rsidRPr="00C53A20">
              <w:rPr>
                <w:rFonts w:ascii="Arial" w:hAnsi="Arial" w:cs="Arial"/>
                <w:sz w:val="22"/>
              </w:rPr>
              <w:fldChar w:fldCharType="end"/>
            </w:r>
            <w:r w:rsidRPr="00C53A20">
              <w:rPr>
                <w:rFonts w:ascii="Arial" w:hAnsi="Arial" w:cs="Arial"/>
                <w:sz w:val="22"/>
              </w:rPr>
              <w:t xml:space="preserve"> to this Clause </w:t>
            </w:r>
            <w:r>
              <w:rPr>
                <w:rFonts w:ascii="Arial" w:hAnsi="Arial" w:cs="Arial"/>
                <w:sz w:val="22"/>
              </w:rPr>
              <w:t>4</w:t>
            </w:r>
            <w:r w:rsidRPr="00C53A20">
              <w:rPr>
                <w:rFonts w:ascii="Arial" w:hAnsi="Arial" w:cs="Arial"/>
                <w:sz w:val="22"/>
              </w:rPr>
              <w:t>;</w:t>
            </w:r>
          </w:p>
        </w:tc>
      </w:tr>
      <w:tr w:rsidR="001163F8" w:rsidRPr="00C53A20" w14:paraId="4E700F92" w14:textId="77777777" w:rsidTr="00D53261">
        <w:tc>
          <w:tcPr>
            <w:tcW w:w="2976" w:type="dxa"/>
          </w:tcPr>
          <w:p w14:paraId="39A7FAFC" w14:textId="77777777" w:rsidR="001163F8" w:rsidRPr="00C53A20" w:rsidRDefault="001163F8" w:rsidP="001163F8">
            <w:pPr>
              <w:pStyle w:val="Definition"/>
              <w:rPr>
                <w:rFonts w:ascii="Arial" w:hAnsi="Arial" w:cs="Arial"/>
                <w:b/>
                <w:sz w:val="22"/>
              </w:rPr>
            </w:pPr>
            <w:r w:rsidRPr="00C53A20">
              <w:rPr>
                <w:rFonts w:ascii="Arial" w:hAnsi="Arial" w:cs="Arial"/>
                <w:b/>
                <w:sz w:val="22"/>
              </w:rPr>
              <w:t>“Works Contribution”</w:t>
            </w:r>
          </w:p>
        </w:tc>
        <w:tc>
          <w:tcPr>
            <w:tcW w:w="5103" w:type="dxa"/>
          </w:tcPr>
          <w:p w14:paraId="7C547095" w14:textId="33A1D1BB" w:rsidR="001163F8" w:rsidRPr="00C53A20" w:rsidRDefault="001163F8" w:rsidP="001163F8">
            <w:pPr>
              <w:pStyle w:val="Definition"/>
              <w:rPr>
                <w:rFonts w:ascii="Arial" w:hAnsi="Arial" w:cs="Arial"/>
                <w:sz w:val="22"/>
              </w:rPr>
            </w:pPr>
            <w:r w:rsidRPr="00C53A20">
              <w:rPr>
                <w:rFonts w:ascii="Arial" w:hAnsi="Arial" w:cs="Arial"/>
                <w:sz w:val="22"/>
              </w:rPr>
              <w:t xml:space="preserve">means the reimbursement </w:t>
            </w:r>
            <w:r>
              <w:rPr>
                <w:rFonts w:ascii="Arial" w:hAnsi="Arial" w:cs="Arial"/>
                <w:sz w:val="22"/>
              </w:rPr>
              <w:t xml:space="preserve">by </w:t>
            </w:r>
            <w:r w:rsidRPr="00A74056">
              <w:rPr>
                <w:rFonts w:ascii="Arial" w:hAnsi="Arial" w:cs="Arial"/>
                <w:b/>
                <w:sz w:val="22"/>
              </w:rPr>
              <w:t>The Company</w:t>
            </w:r>
            <w:r>
              <w:rPr>
                <w:rFonts w:ascii="Arial" w:hAnsi="Arial" w:cs="Arial"/>
                <w:sz w:val="22"/>
              </w:rPr>
              <w:t xml:space="preserve"> to the </w:t>
            </w:r>
            <w:r>
              <w:rPr>
                <w:rFonts w:ascii="Arial" w:hAnsi="Arial" w:cs="Arial"/>
                <w:b/>
                <w:sz w:val="22"/>
              </w:rPr>
              <w:t>BS Service Provider</w:t>
            </w:r>
            <w:r>
              <w:rPr>
                <w:rFonts w:ascii="Arial" w:hAnsi="Arial" w:cs="Arial"/>
                <w:sz w:val="22"/>
              </w:rPr>
              <w:t xml:space="preserve"> </w:t>
            </w:r>
            <w:r w:rsidRPr="00C53A20">
              <w:rPr>
                <w:rFonts w:ascii="Arial" w:hAnsi="Arial" w:cs="Arial"/>
                <w:sz w:val="22"/>
              </w:rPr>
              <w:t>of the cost</w:t>
            </w:r>
            <w:r>
              <w:rPr>
                <w:rFonts w:ascii="Arial" w:hAnsi="Arial" w:cs="Arial"/>
                <w:sz w:val="22"/>
              </w:rPr>
              <w:t>s</w:t>
            </w:r>
            <w:r w:rsidRPr="00C53A20">
              <w:rPr>
                <w:rFonts w:ascii="Arial" w:hAnsi="Arial" w:cs="Arial"/>
                <w:sz w:val="22"/>
              </w:rPr>
              <w:t xml:space="preserve"> incurred by the </w:t>
            </w:r>
            <w:r>
              <w:rPr>
                <w:rFonts w:ascii="Arial" w:hAnsi="Arial" w:cs="Arial"/>
                <w:b/>
                <w:sz w:val="22"/>
              </w:rPr>
              <w:t>BS Service Provider</w:t>
            </w:r>
            <w:r w:rsidRPr="00C53A20">
              <w:rPr>
                <w:rFonts w:ascii="Arial" w:hAnsi="Arial" w:cs="Arial"/>
                <w:b/>
                <w:sz w:val="22"/>
              </w:rPr>
              <w:t xml:space="preserve"> </w:t>
            </w:r>
            <w:r w:rsidRPr="00A74056">
              <w:rPr>
                <w:rFonts w:ascii="Arial" w:hAnsi="Arial" w:cs="Arial"/>
                <w:sz w:val="22"/>
              </w:rPr>
              <w:t>arising directly from the</w:t>
            </w:r>
            <w:r>
              <w:rPr>
                <w:rFonts w:ascii="Arial" w:hAnsi="Arial" w:cs="Arial"/>
                <w:b/>
                <w:sz w:val="22"/>
              </w:rPr>
              <w:t xml:space="preserve"> Works, </w:t>
            </w:r>
            <w:r w:rsidRPr="00C53A20">
              <w:rPr>
                <w:rFonts w:ascii="Arial" w:hAnsi="Arial" w:cs="Arial"/>
                <w:sz w:val="22"/>
              </w:rPr>
              <w:t>to be made by</w:t>
            </w:r>
            <w:r w:rsidRPr="00C53A20">
              <w:rPr>
                <w:rFonts w:ascii="Arial" w:hAnsi="Arial" w:cs="Arial"/>
                <w:b/>
                <w:sz w:val="22"/>
              </w:rPr>
              <w:t xml:space="preserve"> The Company</w:t>
            </w:r>
            <w:r w:rsidRPr="00635752">
              <w:rPr>
                <w:rFonts w:ascii="Arial" w:hAnsi="Arial" w:cs="Arial"/>
                <w:sz w:val="22"/>
              </w:rPr>
              <w:t>,</w:t>
            </w:r>
            <w:r w:rsidRPr="00C53A20">
              <w:rPr>
                <w:rFonts w:ascii="Arial" w:hAnsi="Arial" w:cs="Arial"/>
                <w:b/>
                <w:sz w:val="22"/>
              </w:rPr>
              <w:t xml:space="preserve"> </w:t>
            </w:r>
            <w:r w:rsidRPr="00C53A20">
              <w:rPr>
                <w:rFonts w:ascii="Arial" w:hAnsi="Arial" w:cs="Arial"/>
                <w:sz w:val="22"/>
              </w:rPr>
              <w:t>as more particularly described in Sub-Clause </w:t>
            </w:r>
            <w:r w:rsidRPr="00C53A20">
              <w:rPr>
                <w:rFonts w:ascii="Arial" w:hAnsi="Arial" w:cs="Arial"/>
                <w:sz w:val="22"/>
              </w:rPr>
              <w:fldChar w:fldCharType="begin"/>
            </w:r>
            <w:r w:rsidRPr="00C53A20">
              <w:rPr>
                <w:rFonts w:ascii="Arial" w:hAnsi="Arial" w:cs="Arial"/>
                <w:sz w:val="22"/>
              </w:rPr>
              <w:instrText xml:space="preserve"> REF _Ref353273428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4.6.1.1</w:t>
            </w:r>
            <w:r w:rsidRPr="00C53A20">
              <w:rPr>
                <w:rFonts w:ascii="Arial" w:hAnsi="Arial" w:cs="Arial"/>
                <w:sz w:val="22"/>
              </w:rPr>
              <w:fldChar w:fldCharType="end"/>
            </w:r>
            <w:r w:rsidRPr="00C53A20">
              <w:rPr>
                <w:rFonts w:ascii="Arial" w:hAnsi="Arial" w:cs="Arial"/>
                <w:sz w:val="22"/>
              </w:rPr>
              <w:t>;</w:t>
            </w:r>
          </w:p>
        </w:tc>
      </w:tr>
      <w:tr w:rsidR="001163F8" w:rsidRPr="00C53A20" w14:paraId="4CCC2191" w14:textId="77777777" w:rsidTr="00D53261">
        <w:tc>
          <w:tcPr>
            <w:tcW w:w="2976" w:type="dxa"/>
          </w:tcPr>
          <w:p w14:paraId="3C122F3A" w14:textId="77777777" w:rsidR="001163F8" w:rsidRPr="00C53A20" w:rsidRDefault="001163F8" w:rsidP="001163F8">
            <w:pPr>
              <w:pStyle w:val="Definition"/>
              <w:rPr>
                <w:rFonts w:ascii="Arial" w:hAnsi="Arial" w:cs="Arial"/>
                <w:b/>
                <w:sz w:val="22"/>
              </w:rPr>
            </w:pPr>
            <w:r w:rsidRPr="00C53A20">
              <w:rPr>
                <w:rFonts w:ascii="Arial" w:hAnsi="Arial" w:cs="Arial"/>
                <w:b/>
                <w:sz w:val="22"/>
              </w:rPr>
              <w:t>“Works Contribution Payments”</w:t>
            </w:r>
          </w:p>
        </w:tc>
        <w:tc>
          <w:tcPr>
            <w:tcW w:w="5103" w:type="dxa"/>
          </w:tcPr>
          <w:p w14:paraId="20AAA016" w14:textId="102568D8" w:rsidR="001163F8" w:rsidRPr="00C53A20" w:rsidRDefault="001163F8" w:rsidP="001163F8">
            <w:pPr>
              <w:pStyle w:val="Definition"/>
              <w:rPr>
                <w:rFonts w:ascii="Arial" w:hAnsi="Arial" w:cs="Arial"/>
                <w:sz w:val="22"/>
              </w:rPr>
            </w:pPr>
            <w:r w:rsidRPr="00C53A20">
              <w:rPr>
                <w:rFonts w:ascii="Arial" w:hAnsi="Arial" w:cs="Arial"/>
                <w:sz w:val="22"/>
              </w:rPr>
              <w:t xml:space="preserve">means the payments to be made under </w:t>
            </w:r>
            <w:r>
              <w:rPr>
                <w:rFonts w:ascii="Arial" w:hAnsi="Arial" w:cs="Arial"/>
                <w:sz w:val="22"/>
              </w:rPr>
              <w:t>Sub-clause</w:t>
            </w:r>
            <w:r w:rsidRPr="00C53A20">
              <w:rPr>
                <w:rFonts w:ascii="Arial" w:hAnsi="Arial" w:cs="Arial"/>
                <w:sz w:val="22"/>
              </w:rPr>
              <w:t xml:space="preserve"> 4.6.3 for the purposes of the </w:t>
            </w:r>
            <w:r w:rsidRPr="00C53A20">
              <w:rPr>
                <w:rFonts w:ascii="Arial" w:hAnsi="Arial" w:cs="Arial"/>
                <w:b/>
                <w:sz w:val="22"/>
              </w:rPr>
              <w:t>Works Contribution</w:t>
            </w:r>
            <w:r w:rsidRPr="00C53A20">
              <w:rPr>
                <w:rFonts w:ascii="Arial" w:hAnsi="Arial" w:cs="Arial"/>
                <w:sz w:val="22"/>
              </w:rPr>
              <w:t>;</w:t>
            </w:r>
          </w:p>
        </w:tc>
      </w:tr>
      <w:tr w:rsidR="001163F8" w:rsidRPr="00C53A20" w14:paraId="3B005E9F" w14:textId="77777777" w:rsidTr="00D53261">
        <w:tc>
          <w:tcPr>
            <w:tcW w:w="2976" w:type="dxa"/>
          </w:tcPr>
          <w:p w14:paraId="4E308CA5" w14:textId="77777777" w:rsidR="001163F8" w:rsidRPr="00C53A20" w:rsidRDefault="001163F8" w:rsidP="001163F8">
            <w:pPr>
              <w:pStyle w:val="Definition"/>
              <w:rPr>
                <w:rFonts w:ascii="Arial" w:hAnsi="Arial" w:cs="Arial"/>
                <w:b/>
                <w:sz w:val="22"/>
              </w:rPr>
            </w:pPr>
            <w:r w:rsidRPr="00C53A20">
              <w:rPr>
                <w:rFonts w:ascii="Arial" w:hAnsi="Arial" w:cs="Arial"/>
                <w:b/>
                <w:sz w:val="22"/>
              </w:rPr>
              <w:lastRenderedPageBreak/>
              <w:t>“Works Contribution Period”</w:t>
            </w:r>
          </w:p>
        </w:tc>
        <w:tc>
          <w:tcPr>
            <w:tcW w:w="5103" w:type="dxa"/>
          </w:tcPr>
          <w:p w14:paraId="37906F08" w14:textId="47154F2C" w:rsidR="001163F8" w:rsidRPr="00C53A20" w:rsidRDefault="001163F8" w:rsidP="001163F8">
            <w:pPr>
              <w:pStyle w:val="Definition"/>
              <w:rPr>
                <w:rFonts w:ascii="Arial" w:hAnsi="Arial" w:cs="Arial"/>
                <w:sz w:val="22"/>
              </w:rPr>
            </w:pPr>
            <w:r w:rsidRPr="00C53A20">
              <w:rPr>
                <w:rFonts w:ascii="Arial" w:hAnsi="Arial" w:cs="Arial"/>
                <w:sz w:val="22"/>
              </w:rPr>
              <w:t xml:space="preserve">means each period of </w:t>
            </w:r>
            <w:r w:rsidRPr="00313B57">
              <w:rPr>
                <w:rFonts w:ascii="Arial" w:hAnsi="Arial" w:cs="Arial"/>
                <w:sz w:val="22"/>
                <w:highlight w:val="yellow"/>
              </w:rPr>
              <w:t xml:space="preserve">[ </w:t>
            </w:r>
            <w:r>
              <w:rPr>
                <w:rFonts w:ascii="Arial" w:hAnsi="Arial" w:cs="Arial"/>
                <w:sz w:val="22"/>
                <w:highlight w:val="yellow"/>
              </w:rPr>
              <w:t xml:space="preserve">    </w:t>
            </w:r>
            <w:r w:rsidRPr="00313B57">
              <w:rPr>
                <w:rFonts w:ascii="Arial" w:hAnsi="Arial" w:cs="Arial"/>
                <w:sz w:val="22"/>
                <w:highlight w:val="yellow"/>
              </w:rPr>
              <w:t xml:space="preserve"> ]</w:t>
            </w:r>
            <w:r w:rsidR="003715F7">
              <w:rPr>
                <w:rStyle w:val="FootnoteReference"/>
                <w:rFonts w:ascii="Arial" w:hAnsi="Arial" w:cs="Arial"/>
                <w:sz w:val="22"/>
                <w:highlight w:val="yellow"/>
              </w:rPr>
              <w:footnoteReference w:id="3"/>
            </w:r>
            <w:r w:rsidRPr="00C53A20">
              <w:rPr>
                <w:rFonts w:ascii="Arial" w:hAnsi="Arial" w:cs="Arial"/>
                <w:sz w:val="22"/>
              </w:rPr>
              <w:t xml:space="preserve"> months during the period of the </w:t>
            </w:r>
            <w:r w:rsidRPr="00C53A20">
              <w:rPr>
                <w:rFonts w:ascii="Arial" w:hAnsi="Arial" w:cs="Arial"/>
                <w:b/>
                <w:sz w:val="22"/>
              </w:rPr>
              <w:t>Works Programme</w:t>
            </w:r>
            <w:r w:rsidRPr="000E254C">
              <w:rPr>
                <w:rFonts w:ascii="Arial" w:hAnsi="Arial" w:cs="Arial"/>
                <w:sz w:val="22"/>
              </w:rPr>
              <w:t>;</w:t>
            </w:r>
          </w:p>
        </w:tc>
      </w:tr>
      <w:tr w:rsidR="001163F8" w:rsidRPr="00C53A20" w14:paraId="74F09F49" w14:textId="77777777" w:rsidTr="00D53261">
        <w:tc>
          <w:tcPr>
            <w:tcW w:w="2976" w:type="dxa"/>
          </w:tcPr>
          <w:p w14:paraId="183AD600" w14:textId="77777777" w:rsidR="001163F8" w:rsidRPr="00C53A20" w:rsidRDefault="001163F8" w:rsidP="001163F8">
            <w:pPr>
              <w:pStyle w:val="Definition"/>
              <w:rPr>
                <w:rFonts w:ascii="Arial" w:hAnsi="Arial" w:cs="Arial"/>
                <w:b/>
                <w:sz w:val="22"/>
              </w:rPr>
            </w:pPr>
            <w:r w:rsidRPr="00C53A20">
              <w:rPr>
                <w:rFonts w:ascii="Arial" w:hAnsi="Arial" w:cs="Arial"/>
                <w:b/>
                <w:sz w:val="22"/>
              </w:rPr>
              <w:t>“Works Contribution Refund Payment”</w:t>
            </w:r>
          </w:p>
        </w:tc>
        <w:tc>
          <w:tcPr>
            <w:tcW w:w="5103" w:type="dxa"/>
          </w:tcPr>
          <w:p w14:paraId="2430887B" w14:textId="37F7D084" w:rsidR="001163F8" w:rsidRPr="00C53A20" w:rsidRDefault="001163F8" w:rsidP="001163F8">
            <w:pPr>
              <w:pStyle w:val="Definition"/>
              <w:rPr>
                <w:rFonts w:ascii="Arial" w:hAnsi="Arial" w:cs="Arial"/>
                <w:sz w:val="22"/>
              </w:rPr>
            </w:pPr>
            <w:r w:rsidRPr="00C53A20">
              <w:rPr>
                <w:rFonts w:ascii="Arial" w:hAnsi="Arial" w:cs="Arial"/>
                <w:sz w:val="22"/>
              </w:rPr>
              <w:t xml:space="preserve">means a payment calculated in accordance with </w:t>
            </w:r>
            <w:r w:rsidRPr="00C53A20">
              <w:rPr>
                <w:rFonts w:ascii="Arial" w:hAnsi="Arial" w:cs="Arial"/>
                <w:sz w:val="22"/>
              </w:rPr>
              <w:fldChar w:fldCharType="begin"/>
            </w:r>
            <w:r w:rsidRPr="00C53A20">
              <w:rPr>
                <w:rFonts w:ascii="Arial" w:hAnsi="Arial" w:cs="Arial"/>
                <w:sz w:val="22"/>
              </w:rPr>
              <w:instrText xml:space="preserve"> REF  _Ref353208851 \* Caps \h \r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Schedule E</w:t>
            </w:r>
            <w:r w:rsidRPr="00C53A20">
              <w:rPr>
                <w:rFonts w:ascii="Arial" w:hAnsi="Arial" w:cs="Arial"/>
                <w:sz w:val="22"/>
              </w:rPr>
              <w:fldChar w:fldCharType="end"/>
            </w:r>
            <w:r w:rsidRPr="00C53A20">
              <w:rPr>
                <w:rFonts w:ascii="Arial" w:hAnsi="Arial" w:cs="Arial"/>
                <w:sz w:val="22"/>
              </w:rPr>
              <w:t xml:space="preserve">, </w:t>
            </w:r>
            <w:r>
              <w:rPr>
                <w:rFonts w:ascii="Arial" w:hAnsi="Arial" w:cs="Arial"/>
                <w:sz w:val="22"/>
              </w:rPr>
              <w:t>Section 2</w:t>
            </w:r>
            <w:r w:rsidRPr="00C53A20">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_Ref353356014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III</w:t>
            </w:r>
            <w:r w:rsidRPr="00C53A20">
              <w:rPr>
                <w:rFonts w:ascii="Arial" w:hAnsi="Arial" w:cs="Arial"/>
                <w:sz w:val="22"/>
              </w:rPr>
              <w:fldChar w:fldCharType="end"/>
            </w:r>
            <w:r w:rsidRPr="00C53A20">
              <w:rPr>
                <w:rFonts w:ascii="Arial" w:hAnsi="Arial" w:cs="Arial"/>
                <w:sz w:val="22"/>
              </w:rPr>
              <w:t xml:space="preserve"> to be made by the </w:t>
            </w:r>
            <w:r>
              <w:rPr>
                <w:rFonts w:ascii="Arial" w:hAnsi="Arial" w:cs="Arial"/>
                <w:b/>
                <w:sz w:val="22"/>
              </w:rPr>
              <w:t>BS Service Provider</w:t>
            </w:r>
            <w:r w:rsidRPr="00C53A20">
              <w:rPr>
                <w:rFonts w:ascii="Arial" w:hAnsi="Arial" w:cs="Arial"/>
                <w:sz w:val="22"/>
              </w:rPr>
              <w:t xml:space="preserve"> to </w:t>
            </w:r>
            <w:r w:rsidRPr="00C53A20">
              <w:rPr>
                <w:rFonts w:ascii="Arial" w:hAnsi="Arial" w:cs="Arial"/>
                <w:b/>
                <w:sz w:val="22"/>
              </w:rPr>
              <w:t>The Company</w:t>
            </w:r>
            <w:r w:rsidRPr="00C53A20">
              <w:rPr>
                <w:rFonts w:ascii="Arial" w:hAnsi="Arial" w:cs="Arial"/>
                <w:sz w:val="22"/>
              </w:rPr>
              <w:t xml:space="preserve"> in the circumstances referred to therein and representing repayment of all or part of the </w:t>
            </w:r>
            <w:r w:rsidRPr="00C53A20">
              <w:rPr>
                <w:rFonts w:ascii="Arial" w:hAnsi="Arial" w:cs="Arial"/>
                <w:b/>
                <w:sz w:val="22"/>
              </w:rPr>
              <w:t>Works Contribution Payments</w:t>
            </w:r>
            <w:r w:rsidRPr="00C53A20">
              <w:rPr>
                <w:rFonts w:ascii="Arial" w:hAnsi="Arial" w:cs="Arial"/>
                <w:sz w:val="22"/>
              </w:rPr>
              <w:t>; and</w:t>
            </w:r>
          </w:p>
        </w:tc>
      </w:tr>
      <w:tr w:rsidR="001163F8" w:rsidRPr="00C53A20" w14:paraId="78AB4F94" w14:textId="77777777" w:rsidTr="00D53261">
        <w:tc>
          <w:tcPr>
            <w:tcW w:w="2976" w:type="dxa"/>
          </w:tcPr>
          <w:p w14:paraId="4E1BB419" w14:textId="77777777" w:rsidR="001163F8" w:rsidRPr="00C53A20" w:rsidRDefault="001163F8" w:rsidP="001163F8">
            <w:pPr>
              <w:pStyle w:val="Definition"/>
              <w:rPr>
                <w:rFonts w:ascii="Arial" w:hAnsi="Arial" w:cs="Arial"/>
                <w:b/>
                <w:sz w:val="22"/>
              </w:rPr>
            </w:pPr>
            <w:r w:rsidRPr="00C53A20">
              <w:rPr>
                <w:rFonts w:ascii="Arial" w:hAnsi="Arial" w:cs="Arial"/>
                <w:b/>
                <w:sz w:val="22"/>
              </w:rPr>
              <w:t>“Works Programme”</w:t>
            </w:r>
          </w:p>
        </w:tc>
        <w:tc>
          <w:tcPr>
            <w:tcW w:w="5103" w:type="dxa"/>
          </w:tcPr>
          <w:p w14:paraId="17D8F13C" w14:textId="66BBE868" w:rsidR="001163F8" w:rsidRPr="00C53A20" w:rsidRDefault="001163F8" w:rsidP="001163F8">
            <w:pPr>
              <w:pStyle w:val="Definition"/>
              <w:rPr>
                <w:rFonts w:ascii="Arial" w:hAnsi="Arial" w:cs="Arial"/>
                <w:sz w:val="22"/>
              </w:rPr>
            </w:pPr>
            <w:r w:rsidRPr="00C53A20">
              <w:rPr>
                <w:rFonts w:ascii="Arial" w:hAnsi="Arial" w:cs="Arial"/>
                <w:sz w:val="22"/>
              </w:rPr>
              <w:t xml:space="preserve">means the programme for completion of the </w:t>
            </w:r>
            <w:r w:rsidRPr="00C53A20">
              <w:rPr>
                <w:rFonts w:ascii="Arial" w:hAnsi="Arial" w:cs="Arial"/>
                <w:b/>
                <w:sz w:val="22"/>
              </w:rPr>
              <w:t>Works</w:t>
            </w:r>
            <w:r w:rsidRPr="00C53A20">
              <w:rPr>
                <w:rFonts w:ascii="Arial" w:hAnsi="Arial" w:cs="Arial"/>
                <w:sz w:val="22"/>
              </w:rPr>
              <w:t xml:space="preserve"> more particularly specified in</w:t>
            </w:r>
            <w:r w:rsidRPr="00C53A20" w:rsidDel="00135BCD">
              <w:rPr>
                <w:rFonts w:ascii="Arial" w:hAnsi="Arial" w:cs="Arial"/>
                <w:sz w:val="22"/>
              </w:rPr>
              <w:t xml:space="preserve"> </w:t>
            </w:r>
            <w:r w:rsidRPr="00C53A20">
              <w:rPr>
                <w:rFonts w:ascii="Arial" w:hAnsi="Arial" w:cs="Arial"/>
                <w:sz w:val="22"/>
              </w:rPr>
              <w:fldChar w:fldCharType="begin"/>
            </w:r>
            <w:r w:rsidRPr="00C53A20">
              <w:rPr>
                <w:rFonts w:ascii="Arial" w:hAnsi="Arial" w:cs="Arial"/>
                <w:sz w:val="22"/>
              </w:rPr>
              <w:instrText xml:space="preserve"> REF _Ref353804906 \n \h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Part IV</w:t>
            </w:r>
            <w:r w:rsidRPr="00C53A20">
              <w:rPr>
                <w:rFonts w:ascii="Arial" w:hAnsi="Arial" w:cs="Arial"/>
                <w:sz w:val="22"/>
              </w:rPr>
              <w:fldChar w:fldCharType="end"/>
            </w:r>
            <w:r w:rsidRPr="00C53A20">
              <w:rPr>
                <w:rFonts w:ascii="Arial" w:hAnsi="Arial" w:cs="Arial"/>
                <w:sz w:val="22"/>
              </w:rPr>
              <w:t xml:space="preserve"> of </w:t>
            </w:r>
            <w:r w:rsidRPr="00C53A20">
              <w:rPr>
                <w:rFonts w:ascii="Arial" w:hAnsi="Arial" w:cs="Arial"/>
                <w:sz w:val="22"/>
              </w:rPr>
              <w:fldChar w:fldCharType="begin"/>
            </w:r>
            <w:r w:rsidRPr="00C53A20">
              <w:rPr>
                <w:rFonts w:ascii="Arial" w:hAnsi="Arial" w:cs="Arial"/>
                <w:sz w:val="22"/>
              </w:rPr>
              <w:instrText xml:space="preserve"> REF  _Ref352692171 \* Caps \h \n  \* MERGEFORMAT </w:instrText>
            </w:r>
            <w:r w:rsidRPr="00C53A20">
              <w:rPr>
                <w:rFonts w:ascii="Arial" w:hAnsi="Arial" w:cs="Arial"/>
                <w:sz w:val="22"/>
              </w:rPr>
            </w:r>
            <w:r w:rsidRPr="00C53A20">
              <w:rPr>
                <w:rFonts w:ascii="Arial" w:hAnsi="Arial" w:cs="Arial"/>
                <w:sz w:val="22"/>
              </w:rPr>
              <w:fldChar w:fldCharType="separate"/>
            </w:r>
            <w:r w:rsidR="00B64E7D">
              <w:rPr>
                <w:rFonts w:ascii="Arial" w:hAnsi="Arial" w:cs="Arial"/>
                <w:sz w:val="22"/>
              </w:rPr>
              <w:t>Annexure A</w:t>
            </w:r>
            <w:r w:rsidRPr="00C53A20">
              <w:rPr>
                <w:rFonts w:ascii="Arial" w:hAnsi="Arial" w:cs="Arial"/>
                <w:sz w:val="22"/>
              </w:rPr>
              <w:fldChar w:fldCharType="end"/>
            </w:r>
            <w:r w:rsidRPr="00C53A20">
              <w:rPr>
                <w:rFonts w:ascii="Arial" w:hAnsi="Arial" w:cs="Arial"/>
                <w:sz w:val="22"/>
              </w:rPr>
              <w:t xml:space="preserve"> to this Clause </w:t>
            </w:r>
            <w:r>
              <w:rPr>
                <w:rFonts w:ascii="Arial" w:hAnsi="Arial" w:cs="Arial"/>
                <w:sz w:val="22"/>
              </w:rPr>
              <w:t>4</w:t>
            </w:r>
            <w:r w:rsidRPr="00C53A20">
              <w:rPr>
                <w:rFonts w:ascii="Arial" w:hAnsi="Arial" w:cs="Arial"/>
                <w:sz w:val="22"/>
              </w:rPr>
              <w:t xml:space="preserve">. </w:t>
            </w:r>
          </w:p>
        </w:tc>
      </w:tr>
    </w:tbl>
    <w:p w14:paraId="5F18D73A" w14:textId="77777777" w:rsidR="00D83DA9" w:rsidRPr="00C53A20" w:rsidRDefault="00D83DA9" w:rsidP="00456754">
      <w:pPr>
        <w:pStyle w:val="BodyText"/>
        <w:rPr>
          <w:rFonts w:ascii="Arial" w:hAnsi="Arial" w:cs="Arial"/>
          <w:sz w:val="22"/>
        </w:rPr>
      </w:pPr>
    </w:p>
    <w:p w14:paraId="5705ACA7" w14:textId="77777777" w:rsidR="00D83DA9" w:rsidRPr="00C53A20" w:rsidRDefault="009D5491" w:rsidP="0037668C">
      <w:pPr>
        <w:pStyle w:val="Level2Heading"/>
      </w:pPr>
      <w:bookmarkStart w:id="5" w:name="_Ref353470251"/>
      <w:bookmarkStart w:id="6" w:name="_Toc32249480"/>
      <w:r w:rsidRPr="00C53A20">
        <w:t>Conditions Precedent</w:t>
      </w:r>
      <w:bookmarkEnd w:id="5"/>
      <w:bookmarkEnd w:id="6"/>
    </w:p>
    <w:p w14:paraId="0FBD61AE" w14:textId="418C0F3A" w:rsidR="00F802AE" w:rsidRPr="00C53A20" w:rsidRDefault="009D5491" w:rsidP="0037668C">
      <w:pPr>
        <w:pStyle w:val="Level3Number"/>
      </w:pPr>
      <w:bookmarkStart w:id="7" w:name="_Ref353469873"/>
      <w:r w:rsidRPr="00C53A20">
        <w:t xml:space="preserve">Save for the  obligations of the </w:t>
      </w:r>
      <w:r w:rsidRPr="00C53A20">
        <w:rPr>
          <w:b/>
        </w:rPr>
        <w:t>Parties</w:t>
      </w:r>
      <w:r w:rsidR="00591F31" w:rsidRPr="00C53A20">
        <w:t xml:space="preserve"> </w:t>
      </w:r>
      <w:r w:rsidRPr="00C53A20">
        <w:t>in this Sub-Clause </w:t>
      </w:r>
      <w:r w:rsidR="001C5C5F" w:rsidRPr="00C53A20">
        <w:fldChar w:fldCharType="begin"/>
      </w:r>
      <w:r w:rsidRPr="00C53A20">
        <w:instrText xml:space="preserve"> REF _Ref353469873 \n \h </w:instrText>
      </w:r>
      <w:r w:rsidR="0095528E" w:rsidRPr="00C53A20">
        <w:instrText xml:space="preserve"> \* MERGEFORMAT </w:instrText>
      </w:r>
      <w:r w:rsidR="001C5C5F" w:rsidRPr="00C53A20">
        <w:fldChar w:fldCharType="separate"/>
      </w:r>
      <w:r w:rsidR="00B64E7D">
        <w:t>4.3.1</w:t>
      </w:r>
      <w:r w:rsidR="001C5C5F" w:rsidRPr="00C53A20">
        <w:fldChar w:fldCharType="end"/>
      </w:r>
      <w:r w:rsidR="003715F7">
        <w:t xml:space="preserve"> </w:t>
      </w:r>
      <w:r w:rsidR="003715F7" w:rsidRPr="007E77D0">
        <w:t>and Clause 4.26 (</w:t>
      </w:r>
      <w:r w:rsidR="003715F7" w:rsidRPr="007E77D0">
        <w:rPr>
          <w:i/>
          <w:iCs/>
        </w:rPr>
        <w:t>No Announcement)</w:t>
      </w:r>
      <w:r w:rsidRPr="00C53A20">
        <w:t xml:space="preserve">, the respective obligations of the </w:t>
      </w:r>
      <w:r w:rsidRPr="00C53A20">
        <w:rPr>
          <w:b/>
        </w:rPr>
        <w:t>Parties</w:t>
      </w:r>
      <w:r w:rsidRPr="00C53A20">
        <w:t xml:space="preserve"> under this Clause </w:t>
      </w:r>
      <w:r w:rsidR="002938D8">
        <w:t>4</w:t>
      </w:r>
      <w:r w:rsidR="002938D8" w:rsidRPr="00C53A20">
        <w:t xml:space="preserve"> </w:t>
      </w:r>
      <w:r w:rsidRPr="00C53A20">
        <w:t>are, subject to Sub-Clause </w:t>
      </w:r>
      <w:r w:rsidR="001C5C5F" w:rsidRPr="00C53A20">
        <w:fldChar w:fldCharType="begin"/>
      </w:r>
      <w:r w:rsidRPr="00C53A20">
        <w:instrText xml:space="preserve"> REF _Ref353469963 \n \h </w:instrText>
      </w:r>
      <w:r w:rsidR="0095528E" w:rsidRPr="00C53A20">
        <w:instrText xml:space="preserve"> \* MERGEFORMAT </w:instrText>
      </w:r>
      <w:r w:rsidR="001C5C5F" w:rsidRPr="00C53A20">
        <w:fldChar w:fldCharType="separate"/>
      </w:r>
      <w:r w:rsidR="00B64E7D">
        <w:t>4.3.2</w:t>
      </w:r>
      <w:r w:rsidR="001C5C5F" w:rsidRPr="00C53A20">
        <w:fldChar w:fldCharType="end"/>
      </w:r>
      <w:r w:rsidRPr="00C53A20">
        <w:t xml:space="preserve">, conditional upon the satisfaction of each of the following conditions precedent not later than </w:t>
      </w:r>
      <w:r w:rsidR="005034C4" w:rsidRPr="005034C4">
        <w:rPr>
          <w:highlight w:val="yellow"/>
        </w:rPr>
        <w:t>[        ]</w:t>
      </w:r>
      <w:r w:rsidRPr="00C53A20">
        <w:t xml:space="preserve"> or such later date as may be agreed in writing between the </w:t>
      </w:r>
      <w:r w:rsidRPr="00C53A20">
        <w:rPr>
          <w:b/>
        </w:rPr>
        <w:t>Parties</w:t>
      </w:r>
      <w:r w:rsidR="006F054A" w:rsidRPr="00C53A20">
        <w:t xml:space="preserve"> (</w:t>
      </w:r>
      <w:r w:rsidRPr="00C53A20">
        <w:t xml:space="preserve">the </w:t>
      </w:r>
      <w:r w:rsidR="006F054A" w:rsidRPr="00C53A20">
        <w:t>“</w:t>
      </w:r>
      <w:r w:rsidRPr="00C53A20">
        <w:rPr>
          <w:b/>
        </w:rPr>
        <w:t>Final Consent Date</w:t>
      </w:r>
      <w:r w:rsidRPr="00C53A20">
        <w:t>”):</w:t>
      </w:r>
      <w:bookmarkEnd w:id="7"/>
    </w:p>
    <w:p w14:paraId="6F590FF9" w14:textId="451A82A7" w:rsidR="00D83DA9" w:rsidRPr="00C53A20" w:rsidRDefault="009D5491" w:rsidP="0037668C">
      <w:pPr>
        <w:pStyle w:val="Level4Number"/>
      </w:pPr>
      <w:bookmarkStart w:id="8" w:name="_Ref353470036"/>
      <w:r w:rsidRPr="00C53A20">
        <w:t xml:space="preserve">all </w:t>
      </w:r>
      <w:r w:rsidRPr="00C53A20">
        <w:rPr>
          <w:b/>
        </w:rPr>
        <w:t>Consents</w:t>
      </w:r>
      <w:r w:rsidRPr="00C53A20">
        <w:t xml:space="preserve"> or amendments to</w:t>
      </w:r>
      <w:r w:rsidR="00591F31" w:rsidRPr="00C53A20">
        <w:t xml:space="preserve"> </w:t>
      </w:r>
      <w:r w:rsidRPr="00C53A20">
        <w:rPr>
          <w:b/>
        </w:rPr>
        <w:t>Consents</w:t>
      </w:r>
      <w:r w:rsidRPr="00C53A20">
        <w:t xml:space="preserve"> which have a material bearing on the ability of the </w:t>
      </w:r>
      <w:r w:rsidR="00A261E0">
        <w:rPr>
          <w:b/>
        </w:rPr>
        <w:t>BS Service Provider</w:t>
      </w:r>
      <w:r w:rsidRPr="00C53A20">
        <w:t xml:space="preserve"> to perform its obligations under this Clause </w:t>
      </w:r>
      <w:r w:rsidR="002938D8">
        <w:t>4</w:t>
      </w:r>
      <w:r w:rsidR="002938D8" w:rsidRPr="00C53A20">
        <w:t xml:space="preserve"> </w:t>
      </w:r>
      <w:r w:rsidRPr="00C53A20">
        <w:t xml:space="preserve">including without limitation pursuant to Section 36 of the </w:t>
      </w:r>
      <w:r w:rsidRPr="00C53A20">
        <w:rPr>
          <w:b/>
        </w:rPr>
        <w:t>Act</w:t>
      </w:r>
      <w:r w:rsidRPr="00C53A20">
        <w:t xml:space="preserve"> having been granted for a period of not less than the period of this Clause </w:t>
      </w:r>
      <w:r w:rsidR="002938D8">
        <w:t>4</w:t>
      </w:r>
      <w:r w:rsidR="002938D8" w:rsidRPr="00C53A20">
        <w:t xml:space="preserve"> </w:t>
      </w:r>
      <w:r w:rsidRPr="00C53A20">
        <w:t xml:space="preserve">either unconditionally or, if subject to conditions and the </w:t>
      </w:r>
      <w:r w:rsidR="00A261E0">
        <w:rPr>
          <w:b/>
        </w:rPr>
        <w:t>BS Service Provider</w:t>
      </w:r>
      <w:r w:rsidRPr="00C53A20">
        <w:t xml:space="preserve"> having determined in its sole discretion to satisfy or fulfil such conditions, such conditions having been satisfied, fulfilled or accepted by the </w:t>
      </w:r>
      <w:r w:rsidR="00A261E0">
        <w:rPr>
          <w:b/>
        </w:rPr>
        <w:t>BS Service Provider</w:t>
      </w:r>
      <w:r w:rsidRPr="00C53A20">
        <w:t>;</w:t>
      </w:r>
      <w:bookmarkEnd w:id="8"/>
    </w:p>
    <w:p w14:paraId="46C6B366" w14:textId="6F8DCB56" w:rsidR="00D83DA9" w:rsidRPr="00C53A20" w:rsidRDefault="009D5491" w:rsidP="0037668C">
      <w:pPr>
        <w:pStyle w:val="Level4Number"/>
      </w:pPr>
      <w:bookmarkStart w:id="9" w:name="_Ref353470109"/>
      <w:r w:rsidRPr="00C53A20">
        <w:t xml:space="preserve">the variation to the </w:t>
      </w:r>
      <w:r w:rsidRPr="00C53A20">
        <w:rPr>
          <w:b/>
        </w:rPr>
        <w:t>Bilateral Agreement</w:t>
      </w:r>
      <w:r w:rsidR="000C34A4" w:rsidRPr="00C53A20">
        <w:rPr>
          <w:rStyle w:val="FootnoteReference"/>
          <w:b/>
        </w:rPr>
        <w:footnoteReference w:id="4"/>
      </w:r>
      <w:r w:rsidR="00591F31" w:rsidRPr="00C53A20">
        <w:t xml:space="preserve"> </w:t>
      </w:r>
      <w:r w:rsidRPr="00C53A20">
        <w:t xml:space="preserve">for the </w:t>
      </w:r>
      <w:r w:rsidR="002938D8">
        <w:rPr>
          <w:b/>
        </w:rPr>
        <w:t>Black Start Plant</w:t>
      </w:r>
      <w:r w:rsidRPr="00C53A20">
        <w:t xml:space="preserve"> the subject of this </w:t>
      </w:r>
      <w:r w:rsidR="009C0FC5" w:rsidRPr="00C53A20">
        <w:rPr>
          <w:b/>
        </w:rPr>
        <w:t>Agreement</w:t>
      </w:r>
      <w:r w:rsidR="00591F31" w:rsidRPr="00C53A20">
        <w:rPr>
          <w:b/>
        </w:rPr>
        <w:t xml:space="preserve"> </w:t>
      </w:r>
      <w:r w:rsidRPr="00C53A20">
        <w:t xml:space="preserve">having been executed by the </w:t>
      </w:r>
      <w:r w:rsidR="00A261E0">
        <w:rPr>
          <w:b/>
        </w:rPr>
        <w:t>BS Service Provider</w:t>
      </w:r>
      <w:r w:rsidRPr="00C53A20">
        <w:t xml:space="preserve"> and </w:t>
      </w:r>
      <w:r w:rsidRPr="00C53A20">
        <w:rPr>
          <w:b/>
        </w:rPr>
        <w:t>The Company</w:t>
      </w:r>
      <w:r w:rsidR="00591F31" w:rsidRPr="00C53A20">
        <w:t xml:space="preserve"> </w:t>
      </w:r>
      <w:r w:rsidRPr="00C53A20">
        <w:t xml:space="preserve">and all provisions therein having a material bearing on the ability or liability of the </w:t>
      </w:r>
      <w:r w:rsidR="00A261E0">
        <w:rPr>
          <w:b/>
        </w:rPr>
        <w:t>BS Service Provider</w:t>
      </w:r>
      <w:r w:rsidRPr="00C53A20">
        <w:t xml:space="preserve"> to perform its obligations under this Clause </w:t>
      </w:r>
      <w:r w:rsidR="00B62079">
        <w:t>4</w:t>
      </w:r>
      <w:r w:rsidRPr="00C53A20">
        <w:t xml:space="preserve"> being binding and unconditional in all respects;</w:t>
      </w:r>
      <w:bookmarkEnd w:id="9"/>
      <w:r w:rsidRPr="00C53A20">
        <w:t xml:space="preserve"> </w:t>
      </w:r>
    </w:p>
    <w:p w14:paraId="4FDD3848" w14:textId="034CEBFF" w:rsidR="00D22184" w:rsidRDefault="009D5491" w:rsidP="0037668C">
      <w:pPr>
        <w:pStyle w:val="Level4Number"/>
      </w:pPr>
      <w:bookmarkStart w:id="10" w:name="_Ref353470046"/>
      <w:r w:rsidRPr="00C53A20">
        <w:t xml:space="preserve">the agreement for construction of the </w:t>
      </w:r>
      <w:r w:rsidR="009C0FC5" w:rsidRPr="00C53A20">
        <w:rPr>
          <w:b/>
        </w:rPr>
        <w:t>Works</w:t>
      </w:r>
      <w:r w:rsidRPr="00C53A20">
        <w:t xml:space="preserve"> referred to in Annexure A to this Clause </w:t>
      </w:r>
      <w:r w:rsidR="002938D8">
        <w:t>4</w:t>
      </w:r>
      <w:r w:rsidR="002938D8" w:rsidRPr="00C53A20">
        <w:t xml:space="preserve"> </w:t>
      </w:r>
      <w:r w:rsidRPr="00C53A20">
        <w:t xml:space="preserve">having been entered into and having become unconditional in all respects and the </w:t>
      </w:r>
      <w:r w:rsidR="00A261E0">
        <w:rPr>
          <w:b/>
        </w:rPr>
        <w:t>BS Service Provider</w:t>
      </w:r>
      <w:r w:rsidRPr="00C53A20">
        <w:t xml:space="preserve"> having obtained such other approvals (including board, shareholder, lender  and counter-parties to contracts approvals) as it may consider appropriate; </w:t>
      </w:r>
    </w:p>
    <w:p w14:paraId="74C4EF08" w14:textId="1AB48A6D" w:rsidR="00314A2F" w:rsidRPr="00314A2F" w:rsidRDefault="00D22184" w:rsidP="0037668C">
      <w:pPr>
        <w:pStyle w:val="Level4Number"/>
      </w:pPr>
      <w:r w:rsidRPr="00314A2F">
        <w:t xml:space="preserve">in the case of a </w:t>
      </w:r>
      <w:r w:rsidRPr="00C348C1">
        <w:rPr>
          <w:b/>
        </w:rPr>
        <w:t>BS Service Provider</w:t>
      </w:r>
      <w:r w:rsidRPr="00314A2F">
        <w:t xml:space="preserve"> </w:t>
      </w:r>
      <w:r w:rsidR="00314A2F">
        <w:t xml:space="preserve">providing the </w:t>
      </w:r>
      <w:r w:rsidR="00314A2F" w:rsidRPr="00C348C1">
        <w:rPr>
          <w:b/>
        </w:rPr>
        <w:t>Black Start Service</w:t>
      </w:r>
      <w:r w:rsidR="00314A2F">
        <w:t xml:space="preserve"> through an </w:t>
      </w:r>
      <w:r w:rsidR="00314A2F" w:rsidRPr="00C348C1">
        <w:rPr>
          <w:b/>
        </w:rPr>
        <w:t xml:space="preserve">HVDC </w:t>
      </w:r>
      <w:r w:rsidR="00B50289" w:rsidRPr="00C348C1">
        <w:rPr>
          <w:b/>
        </w:rPr>
        <w:t>System</w:t>
      </w:r>
      <w:r w:rsidR="00314A2F">
        <w:t xml:space="preserve">, </w:t>
      </w:r>
      <w:r w:rsidR="00314A2F" w:rsidRPr="00314A2F">
        <w:t xml:space="preserve">the variation to the </w:t>
      </w:r>
      <w:r w:rsidR="00314A2F" w:rsidRPr="00C348C1">
        <w:rPr>
          <w:b/>
        </w:rPr>
        <w:t>Balancing and Ancillary Services Agreement</w:t>
      </w:r>
      <w:r w:rsidR="00314A2F" w:rsidRPr="00314A2F">
        <w:t xml:space="preserve">  for </w:t>
      </w:r>
      <w:r w:rsidR="00314A2F">
        <w:t xml:space="preserve">that </w:t>
      </w:r>
      <w:r w:rsidR="00314A2F" w:rsidRPr="00C348C1">
        <w:rPr>
          <w:b/>
        </w:rPr>
        <w:t xml:space="preserve">HVDC </w:t>
      </w:r>
      <w:r w:rsidR="00B50289" w:rsidRPr="00C348C1">
        <w:rPr>
          <w:b/>
        </w:rPr>
        <w:t>System</w:t>
      </w:r>
      <w:r w:rsidR="00314A2F" w:rsidRPr="00314A2F">
        <w:t xml:space="preserve"> having been executed by the </w:t>
      </w:r>
      <w:r w:rsidR="00314A2F" w:rsidRPr="00C348C1">
        <w:rPr>
          <w:b/>
        </w:rPr>
        <w:t>BS Service Provider</w:t>
      </w:r>
      <w:r w:rsidR="00384E21">
        <w:t xml:space="preserve">, </w:t>
      </w:r>
      <w:r w:rsidR="00384E21" w:rsidRPr="00384E21">
        <w:t xml:space="preserve">the </w:t>
      </w:r>
      <w:r w:rsidR="00B50289" w:rsidRPr="00C348C1">
        <w:rPr>
          <w:b/>
        </w:rPr>
        <w:t>Externally Interconnected System Operator</w:t>
      </w:r>
      <w:r w:rsidR="00314A2F" w:rsidRPr="00314A2F">
        <w:t xml:space="preserve"> and </w:t>
      </w:r>
      <w:r w:rsidR="00314A2F" w:rsidRPr="00C348C1">
        <w:rPr>
          <w:b/>
        </w:rPr>
        <w:t>The Company</w:t>
      </w:r>
      <w:r w:rsidR="00314A2F" w:rsidRPr="00314A2F">
        <w:t xml:space="preserve"> and all provisions therein having a material bearing on the ability or liability of the </w:t>
      </w:r>
      <w:r w:rsidR="00314A2F" w:rsidRPr="00C348C1">
        <w:rPr>
          <w:b/>
        </w:rPr>
        <w:lastRenderedPageBreak/>
        <w:t>BS Service Provider</w:t>
      </w:r>
      <w:r w:rsidR="00314A2F" w:rsidRPr="00314A2F">
        <w:t xml:space="preserve"> to perform its obligations under this Clause </w:t>
      </w:r>
      <w:r w:rsidR="00384E21">
        <w:t>4</w:t>
      </w:r>
      <w:r w:rsidR="00314A2F" w:rsidRPr="00314A2F">
        <w:t xml:space="preserve"> being binding and unconditional in all respects; </w:t>
      </w:r>
    </w:p>
    <w:p w14:paraId="4212EDAF" w14:textId="1F506251" w:rsidR="00D83DA9" w:rsidRPr="00C53A20" w:rsidRDefault="00586E9F" w:rsidP="0037668C">
      <w:pPr>
        <w:pStyle w:val="Level4Number"/>
      </w:pPr>
      <w:r>
        <w:t xml:space="preserve">where applicable, any sub-contract for the supply of electrical energy required by the </w:t>
      </w:r>
      <w:r w:rsidRPr="00586E9F">
        <w:rPr>
          <w:b/>
        </w:rPr>
        <w:t>BS Provider</w:t>
      </w:r>
      <w:r>
        <w:t xml:space="preserve"> for the purposes of providing the </w:t>
      </w:r>
      <w:r w:rsidRPr="00586E9F">
        <w:rPr>
          <w:b/>
        </w:rPr>
        <w:t>Black Start Capability</w:t>
      </w:r>
      <w:r>
        <w:t xml:space="preserve"> has been executed by the parties thereto and (save as to the coming into effect of this Clause 4) is unconditional and in full force and effect; </w:t>
      </w:r>
      <w:r w:rsidR="009D5491" w:rsidRPr="00C53A20">
        <w:t>and</w:t>
      </w:r>
      <w:bookmarkEnd w:id="10"/>
    </w:p>
    <w:p w14:paraId="6B351C14" w14:textId="2139A11E" w:rsidR="00D83DA9" w:rsidRPr="00C53A20" w:rsidRDefault="009D5491" w:rsidP="0037668C">
      <w:pPr>
        <w:pStyle w:val="Level4Number"/>
      </w:pPr>
      <w:bookmarkStart w:id="11" w:name="_Ref353470059"/>
      <w:r w:rsidRPr="00C53A20">
        <w:t xml:space="preserve">receipt by </w:t>
      </w:r>
      <w:r w:rsidRPr="00C53A20">
        <w:rPr>
          <w:b/>
        </w:rPr>
        <w:t>The Company</w:t>
      </w:r>
      <w:r w:rsidRPr="00C53A20">
        <w:t xml:space="preserve"> of</w:t>
      </w:r>
      <w:r w:rsidR="003A1A6F" w:rsidRPr="003A1A6F">
        <w:rPr>
          <w:color w:val="FF0000"/>
          <w:sz w:val="20"/>
          <w:szCs w:val="20"/>
        </w:rPr>
        <w:t xml:space="preserve"> </w:t>
      </w:r>
      <w:r w:rsidR="003A1A6F" w:rsidRPr="003A1A6F">
        <w:t xml:space="preserve">evidence to its satisfaction that the </w:t>
      </w:r>
      <w:r w:rsidR="003A1A6F" w:rsidRPr="003A1A6F">
        <w:rPr>
          <w:b/>
          <w:bCs/>
        </w:rPr>
        <w:t>BS Service Provider</w:t>
      </w:r>
      <w:r w:rsidR="003A1A6F" w:rsidRPr="003A1A6F">
        <w:t xml:space="preserve"> will be in a position to deliver</w:t>
      </w:r>
      <w:r w:rsidRPr="00C53A20">
        <w:t xml:space="preserve"> </w:t>
      </w:r>
      <w:r w:rsidR="009C0FC5" w:rsidRPr="00C53A20">
        <w:rPr>
          <w:b/>
        </w:rPr>
        <w:t>Acceptable Security</w:t>
      </w:r>
      <w:r w:rsidRPr="00C53A20">
        <w:t xml:space="preserve"> (defined in Sub-Clause </w:t>
      </w:r>
      <w:r w:rsidR="001C5C5F" w:rsidRPr="00C53A20">
        <w:rPr>
          <w:highlight w:val="red"/>
        </w:rPr>
        <w:fldChar w:fldCharType="begin"/>
      </w:r>
      <w:r w:rsidR="00981AC1" w:rsidRPr="00C53A20">
        <w:instrText xml:space="preserve"> REF _Ref352842758 \n \h </w:instrText>
      </w:r>
      <w:r w:rsidR="0095528E" w:rsidRPr="00C53A20">
        <w:rPr>
          <w:highlight w:val="red"/>
        </w:rPr>
        <w:instrText xml:space="preserve"> \* MERGEFORMAT </w:instrText>
      </w:r>
      <w:r w:rsidR="001C5C5F" w:rsidRPr="00C53A20">
        <w:rPr>
          <w:highlight w:val="red"/>
        </w:rPr>
      </w:r>
      <w:r w:rsidR="001C5C5F" w:rsidRPr="00C53A20">
        <w:rPr>
          <w:highlight w:val="red"/>
        </w:rPr>
        <w:fldChar w:fldCharType="separate"/>
      </w:r>
      <w:r w:rsidR="00B64E7D">
        <w:t>4.6.4.4</w:t>
      </w:r>
      <w:r w:rsidR="001C5C5F" w:rsidRPr="00C53A20">
        <w:rPr>
          <w:highlight w:val="red"/>
        </w:rPr>
        <w:fldChar w:fldCharType="end"/>
      </w:r>
      <w:r w:rsidRPr="00C53A20">
        <w:t>) in accordance with Sub-Clause </w:t>
      </w:r>
      <w:r w:rsidR="001C5C5F" w:rsidRPr="00C53A20">
        <w:rPr>
          <w:highlight w:val="red"/>
        </w:rPr>
        <w:fldChar w:fldCharType="begin"/>
      </w:r>
      <w:r w:rsidR="00981AC1" w:rsidRPr="00C53A20">
        <w:instrText xml:space="preserve"> REF _Ref353549967 \n \h </w:instrText>
      </w:r>
      <w:r w:rsidR="0095528E" w:rsidRPr="00C53A20">
        <w:rPr>
          <w:highlight w:val="red"/>
        </w:rPr>
        <w:instrText xml:space="preserve"> \* MERGEFORMAT </w:instrText>
      </w:r>
      <w:r w:rsidR="001C5C5F" w:rsidRPr="00C53A20">
        <w:rPr>
          <w:highlight w:val="red"/>
        </w:rPr>
      </w:r>
      <w:r w:rsidR="001C5C5F" w:rsidRPr="00C53A20">
        <w:rPr>
          <w:highlight w:val="red"/>
        </w:rPr>
        <w:fldChar w:fldCharType="separate"/>
      </w:r>
      <w:r w:rsidR="00B64E7D">
        <w:t>4.6.4.2</w:t>
      </w:r>
      <w:r w:rsidR="001C5C5F" w:rsidRPr="00C53A20">
        <w:rPr>
          <w:highlight w:val="red"/>
        </w:rPr>
        <w:fldChar w:fldCharType="end"/>
      </w:r>
      <w:r w:rsidRPr="00C53A20">
        <w:t xml:space="preserve"> to secure possible repayment of the </w:t>
      </w:r>
      <w:r w:rsidRPr="00C53A20">
        <w:rPr>
          <w:b/>
        </w:rPr>
        <w:t>Works Contribution Payment</w:t>
      </w:r>
      <w:r w:rsidRPr="00C53A20">
        <w:t xml:space="preserve"> in accordance with the provisions of Sub-Clause </w:t>
      </w:r>
      <w:r w:rsidR="001C5C5F" w:rsidRPr="00C53A20">
        <w:rPr>
          <w:highlight w:val="red"/>
        </w:rPr>
        <w:fldChar w:fldCharType="begin"/>
      </w:r>
      <w:r w:rsidR="00981AC1" w:rsidRPr="00C53A20">
        <w:instrText xml:space="preserve"> REF _Ref352686282 \n \h </w:instrText>
      </w:r>
      <w:r w:rsidR="0095528E" w:rsidRPr="00C53A20">
        <w:rPr>
          <w:highlight w:val="red"/>
        </w:rPr>
        <w:instrText xml:space="preserve"> \* MERGEFORMAT </w:instrText>
      </w:r>
      <w:r w:rsidR="001C5C5F" w:rsidRPr="00C53A20">
        <w:rPr>
          <w:highlight w:val="red"/>
        </w:rPr>
      </w:r>
      <w:r w:rsidR="001C5C5F" w:rsidRPr="00C53A20">
        <w:rPr>
          <w:highlight w:val="red"/>
        </w:rPr>
        <w:fldChar w:fldCharType="separate"/>
      </w:r>
      <w:r w:rsidR="00B64E7D">
        <w:t>4.6.4</w:t>
      </w:r>
      <w:r w:rsidR="001C5C5F" w:rsidRPr="00C53A20">
        <w:rPr>
          <w:highlight w:val="red"/>
        </w:rPr>
        <w:fldChar w:fldCharType="end"/>
      </w:r>
      <w:r w:rsidRPr="00C53A20">
        <w:t>.</w:t>
      </w:r>
      <w:bookmarkEnd w:id="11"/>
    </w:p>
    <w:p w14:paraId="6F830C5F" w14:textId="7148CF74" w:rsidR="00D83DA9" w:rsidRPr="00C53A20" w:rsidRDefault="009D5491" w:rsidP="0037668C">
      <w:pPr>
        <w:pStyle w:val="Level3Number"/>
      </w:pPr>
      <w:bookmarkStart w:id="12" w:name="_Ref353469963"/>
      <w:r w:rsidRPr="00C53A20">
        <w:t xml:space="preserve">The </w:t>
      </w:r>
      <w:r w:rsidR="00A261E0">
        <w:rPr>
          <w:b/>
        </w:rPr>
        <w:t>BS Service Provider</w:t>
      </w:r>
      <w:r w:rsidRPr="00C53A20">
        <w:t xml:space="preserve"> shall be entitled at its option to waive one or both of the conditions precedent specified in Sub-Clauses </w:t>
      </w:r>
      <w:r w:rsidR="001C5C5F" w:rsidRPr="00C53A20">
        <w:fldChar w:fldCharType="begin"/>
      </w:r>
      <w:r w:rsidRPr="00C53A20">
        <w:instrText xml:space="preserve"> REF  _Ref353470036 \h \n \w </w:instrText>
      </w:r>
      <w:r w:rsidR="0095528E" w:rsidRPr="00C53A20">
        <w:instrText xml:space="preserve"> \* MERGEFORMAT </w:instrText>
      </w:r>
      <w:r w:rsidR="001C5C5F" w:rsidRPr="00C53A20">
        <w:fldChar w:fldCharType="separate"/>
      </w:r>
      <w:r w:rsidR="00B64E7D">
        <w:t>4.3.1.1</w:t>
      </w:r>
      <w:r w:rsidR="001C5C5F" w:rsidRPr="00C53A20">
        <w:fldChar w:fldCharType="end"/>
      </w:r>
      <w:r w:rsidRPr="00C53A20">
        <w:t> and </w:t>
      </w:r>
      <w:r w:rsidR="001C5C5F" w:rsidRPr="00C53A20">
        <w:fldChar w:fldCharType="begin"/>
      </w:r>
      <w:r w:rsidRPr="00C53A20">
        <w:instrText xml:space="preserve"> REF  _Ref353470046 \h \n \w </w:instrText>
      </w:r>
      <w:r w:rsidR="0095528E" w:rsidRPr="00C53A20">
        <w:instrText xml:space="preserve"> \* MERGEFORMAT </w:instrText>
      </w:r>
      <w:r w:rsidR="001C5C5F" w:rsidRPr="00C53A20">
        <w:fldChar w:fldCharType="separate"/>
      </w:r>
      <w:r w:rsidR="00B64E7D">
        <w:t>4.3.1.3</w:t>
      </w:r>
      <w:r w:rsidR="001C5C5F" w:rsidRPr="00C53A20">
        <w:fldChar w:fldCharType="end"/>
      </w:r>
      <w:r w:rsidRPr="00C53A20">
        <w:t xml:space="preserve"> by notice in writing to </w:t>
      </w:r>
      <w:r w:rsidRPr="00C53A20">
        <w:rPr>
          <w:b/>
        </w:rPr>
        <w:t>The Company</w:t>
      </w:r>
      <w:r w:rsidRPr="00C53A20">
        <w:t xml:space="preserve"> and </w:t>
      </w:r>
      <w:r w:rsidRPr="00C53A20">
        <w:rPr>
          <w:b/>
        </w:rPr>
        <w:t>The Company</w:t>
      </w:r>
      <w:r w:rsidRPr="00C53A20">
        <w:t xml:space="preserve"> shall be entitled at its option to waive </w:t>
      </w:r>
      <w:r w:rsidR="00B62079">
        <w:t>any other</w:t>
      </w:r>
      <w:r w:rsidR="00B62079" w:rsidRPr="00C53A20">
        <w:t xml:space="preserve"> </w:t>
      </w:r>
      <w:r w:rsidRPr="00C53A20">
        <w:t xml:space="preserve">condition precedent by notice in writing to the </w:t>
      </w:r>
      <w:r w:rsidR="00A261E0">
        <w:rPr>
          <w:b/>
        </w:rPr>
        <w:t>BS Service Provider</w:t>
      </w:r>
      <w:r w:rsidRPr="00C53A20">
        <w:t>.</w:t>
      </w:r>
      <w:bookmarkEnd w:id="12"/>
    </w:p>
    <w:p w14:paraId="117E81F0" w14:textId="7BE319AD" w:rsidR="00D83DA9" w:rsidRPr="00D91452" w:rsidRDefault="009D5491" w:rsidP="0037668C">
      <w:pPr>
        <w:pStyle w:val="Level3Number"/>
      </w:pPr>
      <w:r w:rsidRPr="00C53A20">
        <w:t xml:space="preserve">When each of the conditions precedent </w:t>
      </w:r>
      <w:r w:rsidR="00E46897">
        <w:t xml:space="preserve">(other than that </w:t>
      </w:r>
      <w:r w:rsidRPr="00C53A20">
        <w:t>specified in Sub-Clause</w:t>
      </w:r>
      <w:r w:rsidR="00E46897">
        <w:t xml:space="preserve"> 4.3.1.6)</w:t>
      </w:r>
      <w:r w:rsidRPr="00C53A20">
        <w:t xml:space="preserve"> have been satisfied or (where permitted) waived, the </w:t>
      </w:r>
      <w:r w:rsidR="00A261E0">
        <w:rPr>
          <w:b/>
        </w:rPr>
        <w:t>BS Service Provider</w:t>
      </w:r>
      <w:r w:rsidRPr="00C53A20">
        <w:t xml:space="preserve"> </w:t>
      </w:r>
      <w:r w:rsidRPr="00601C21">
        <w:t xml:space="preserve">shall forthwith give written notice to that effect to </w:t>
      </w:r>
      <w:r w:rsidRPr="00601C21">
        <w:rPr>
          <w:b/>
        </w:rPr>
        <w:t>The Company</w:t>
      </w:r>
      <w:r w:rsidRPr="00601C21">
        <w:t xml:space="preserve">, and </w:t>
      </w:r>
      <w:r w:rsidRPr="00601C21">
        <w:rPr>
          <w:b/>
        </w:rPr>
        <w:t>The Company</w:t>
      </w:r>
      <w:r w:rsidRPr="00C53A20">
        <w:t xml:space="preserve"> shall similarly notify the </w:t>
      </w:r>
      <w:r w:rsidR="00A261E0">
        <w:rPr>
          <w:b/>
        </w:rPr>
        <w:t>BS Service Provider</w:t>
      </w:r>
      <w:r w:rsidRPr="00C53A20">
        <w:t xml:space="preserve"> in respect of the condition precedent specified in Sub-Clause </w:t>
      </w:r>
      <w:r w:rsidR="001C5C5F" w:rsidRPr="00C53A20">
        <w:fldChar w:fldCharType="begin"/>
      </w:r>
      <w:r w:rsidRPr="00C53A20">
        <w:instrText xml:space="preserve"> REF  _Ref353470059 \h \n \w </w:instrText>
      </w:r>
      <w:r w:rsidR="0095528E" w:rsidRPr="00C53A20">
        <w:instrText xml:space="preserve"> \* MERGEFORMAT </w:instrText>
      </w:r>
      <w:r w:rsidR="001C5C5F" w:rsidRPr="00C53A20">
        <w:fldChar w:fldCharType="separate"/>
      </w:r>
      <w:r w:rsidR="00B64E7D">
        <w:t>4.3.1.6</w:t>
      </w:r>
      <w:r w:rsidR="001C5C5F" w:rsidRPr="00C53A20">
        <w:fldChar w:fldCharType="end"/>
      </w:r>
      <w:r w:rsidRPr="00C53A20">
        <w:t xml:space="preserve">.  Such notices shall be conclusive and binding on the </w:t>
      </w:r>
      <w:r w:rsidRPr="00C53A20">
        <w:rPr>
          <w:b/>
        </w:rPr>
        <w:t>Parties</w:t>
      </w:r>
      <w:r w:rsidRPr="00C53A20">
        <w:t xml:space="preserve"> as to the satisfaction or waiver thereof. </w:t>
      </w:r>
      <w:r w:rsidRPr="00D91452">
        <w:t xml:space="preserve">Without prejudice to the foregoing, the </w:t>
      </w:r>
      <w:r w:rsidR="00A261E0" w:rsidRPr="00D91452">
        <w:rPr>
          <w:b/>
        </w:rPr>
        <w:t>BS Service Provider</w:t>
      </w:r>
      <w:r w:rsidRPr="00D91452">
        <w:t xml:space="preserve"> shall</w:t>
      </w:r>
      <w:r w:rsidR="00D91452" w:rsidRPr="00D91452">
        <w:t xml:space="preserve"> (in circumstances where such consent is required)</w:t>
      </w:r>
      <w:r w:rsidRPr="00D91452">
        <w:t xml:space="preserve"> notify </w:t>
      </w:r>
      <w:r w:rsidRPr="00D91452">
        <w:rPr>
          <w:b/>
        </w:rPr>
        <w:t>The Company</w:t>
      </w:r>
      <w:r w:rsidRPr="00D91452">
        <w:t xml:space="preserve"> forthwith upon the granting of a consent under Section 36 of the </w:t>
      </w:r>
      <w:r w:rsidRPr="00D91452">
        <w:rPr>
          <w:b/>
        </w:rPr>
        <w:t>Act</w:t>
      </w:r>
      <w:r w:rsidRPr="00D91452">
        <w:t xml:space="preserve"> in respect of the </w:t>
      </w:r>
      <w:r w:rsidR="009C0FC5" w:rsidRPr="00D91452">
        <w:rPr>
          <w:b/>
        </w:rPr>
        <w:t>BS Auxiliary Unit</w:t>
      </w:r>
      <w:r w:rsidRPr="00D91452">
        <w:t xml:space="preserve"> and, for the purposes of Sub-Clause </w:t>
      </w:r>
      <w:r w:rsidR="001C5C5F" w:rsidRPr="00D91452">
        <w:fldChar w:fldCharType="begin"/>
      </w:r>
      <w:r w:rsidRPr="00D91452">
        <w:instrText xml:space="preserve"> REF  _Ref353470036 \h \n \w </w:instrText>
      </w:r>
      <w:r w:rsidR="0095528E" w:rsidRPr="00D91452">
        <w:instrText xml:space="preserve"> \* MERGEFORMAT </w:instrText>
      </w:r>
      <w:r w:rsidR="001C5C5F" w:rsidRPr="00D91452">
        <w:fldChar w:fldCharType="separate"/>
      </w:r>
      <w:r w:rsidR="00B64E7D">
        <w:t>4.3.1.1</w:t>
      </w:r>
      <w:r w:rsidR="001C5C5F" w:rsidRPr="00D91452">
        <w:fldChar w:fldCharType="end"/>
      </w:r>
      <w:r w:rsidRPr="00D91452">
        <w:t>, such notification shall be accompanied by a copy of such consent.</w:t>
      </w:r>
    </w:p>
    <w:p w14:paraId="3D4B9D8B" w14:textId="2839D186" w:rsidR="00D83DA9" w:rsidRPr="00C53A20" w:rsidRDefault="009D5491" w:rsidP="0037668C">
      <w:pPr>
        <w:pStyle w:val="Level3Number"/>
      </w:pPr>
      <w:r w:rsidRPr="00C53A20">
        <w:t>Subject to the provisions of Sub-Clause </w:t>
      </w:r>
      <w:r w:rsidR="001C5C5F" w:rsidRPr="00C53A20">
        <w:fldChar w:fldCharType="begin"/>
      </w:r>
      <w:r w:rsidRPr="00C53A20">
        <w:instrText xml:space="preserve"> REF  _Ref353469963 \h \n \w </w:instrText>
      </w:r>
      <w:r w:rsidR="0095528E" w:rsidRPr="00C53A20">
        <w:instrText xml:space="preserve"> \* MERGEFORMAT </w:instrText>
      </w:r>
      <w:r w:rsidR="001C5C5F" w:rsidRPr="00C53A20">
        <w:fldChar w:fldCharType="separate"/>
      </w:r>
      <w:r w:rsidR="00B64E7D">
        <w:t>4.3.2</w:t>
      </w:r>
      <w:r w:rsidR="001C5C5F" w:rsidRPr="00C53A20">
        <w:fldChar w:fldCharType="end"/>
      </w:r>
      <w:r w:rsidRPr="00C53A20">
        <w:t xml:space="preserve"> the </w:t>
      </w:r>
      <w:r w:rsidR="00A261E0">
        <w:rPr>
          <w:b/>
        </w:rPr>
        <w:t>BS Service Provider</w:t>
      </w:r>
      <w:r w:rsidRPr="00C53A20">
        <w:t xml:space="preserve"> undertakes to use its reasonable endeavours to fulfil the conditions precedent specified in Sub-Clause </w:t>
      </w:r>
      <w:r w:rsidR="001C5C5F" w:rsidRPr="00C53A20">
        <w:fldChar w:fldCharType="begin"/>
      </w:r>
      <w:r w:rsidRPr="00C53A20">
        <w:instrText xml:space="preserve"> REF  _Ref353469873 \h \n \w </w:instrText>
      </w:r>
      <w:r w:rsidR="0095528E" w:rsidRPr="00C53A20">
        <w:instrText xml:space="preserve"> \* MERGEFORMAT </w:instrText>
      </w:r>
      <w:r w:rsidR="001C5C5F" w:rsidRPr="00C53A20">
        <w:fldChar w:fldCharType="separate"/>
      </w:r>
      <w:r w:rsidR="00B64E7D">
        <w:t>4.3.1</w:t>
      </w:r>
      <w:r w:rsidR="001C5C5F" w:rsidRPr="00C53A20">
        <w:fldChar w:fldCharType="end"/>
      </w:r>
      <w:r w:rsidRPr="00C53A20">
        <w:t xml:space="preserve"> as soon as reasonably practicable but in any event not later than the </w:t>
      </w:r>
      <w:r w:rsidRPr="00C53A20">
        <w:rPr>
          <w:b/>
        </w:rPr>
        <w:t>Final Consent Date</w:t>
      </w:r>
      <w:r w:rsidRPr="00C53A20">
        <w:t>.</w:t>
      </w:r>
    </w:p>
    <w:p w14:paraId="16CD2D22" w14:textId="5BA3E103" w:rsidR="00D83DA9" w:rsidRPr="0085239D" w:rsidRDefault="009D5491" w:rsidP="0037668C">
      <w:pPr>
        <w:pStyle w:val="Level3Number"/>
      </w:pPr>
      <w:bookmarkStart w:id="13" w:name="_Ref353552020"/>
      <w:r w:rsidRPr="0085239D">
        <w:t>If any of the conditions precedent specified in Sub-Clause </w:t>
      </w:r>
      <w:r w:rsidR="001C5C5F" w:rsidRPr="0085239D">
        <w:fldChar w:fldCharType="begin"/>
      </w:r>
      <w:r w:rsidRPr="0085239D">
        <w:instrText xml:space="preserve"> REF  _Ref353469873 \h \n \w </w:instrText>
      </w:r>
      <w:r w:rsidR="0095528E" w:rsidRPr="0085239D">
        <w:instrText xml:space="preserve"> \* MERGEFORMAT </w:instrText>
      </w:r>
      <w:r w:rsidR="001C5C5F" w:rsidRPr="0085239D">
        <w:fldChar w:fldCharType="separate"/>
      </w:r>
      <w:r w:rsidR="00B64E7D">
        <w:t>4.3.1</w:t>
      </w:r>
      <w:r w:rsidR="001C5C5F" w:rsidRPr="0085239D">
        <w:fldChar w:fldCharType="end"/>
      </w:r>
      <w:r w:rsidRPr="0085239D">
        <w:t xml:space="preserve"> has not either been satisfied (or where permitted waived) by the </w:t>
      </w:r>
      <w:r w:rsidRPr="0085239D">
        <w:rPr>
          <w:b/>
        </w:rPr>
        <w:t>Final Consent Date</w:t>
      </w:r>
      <w:r w:rsidRPr="0085239D">
        <w:t>, then</w:t>
      </w:r>
      <w:bookmarkEnd w:id="13"/>
      <w:r w:rsidR="0085239D">
        <w:t xml:space="preserve"> </w:t>
      </w:r>
      <w:r w:rsidRPr="0085239D">
        <w:t>the provisions of this Clause</w:t>
      </w:r>
      <w:r w:rsidR="00FA1B74" w:rsidRPr="0085239D">
        <w:t xml:space="preserve"> 4</w:t>
      </w:r>
      <w:r w:rsidRPr="0085239D">
        <w:t xml:space="preserve"> shall thereupon cease to have any effect and the </w:t>
      </w:r>
      <w:r w:rsidRPr="0085239D">
        <w:rPr>
          <w:b/>
        </w:rPr>
        <w:t>Parties</w:t>
      </w:r>
      <w:r w:rsidRPr="0085239D">
        <w:t xml:space="preserve"> shall have no rights against each other with respect to any breach of any of the provisions of this Sub-Clause </w:t>
      </w:r>
      <w:r w:rsidR="001C5C5F" w:rsidRPr="0085239D">
        <w:fldChar w:fldCharType="begin"/>
      </w:r>
      <w:r w:rsidRPr="0085239D">
        <w:instrText xml:space="preserve"> REF _Ref353470251 \n \h </w:instrText>
      </w:r>
      <w:r w:rsidR="0095528E" w:rsidRPr="0085239D">
        <w:instrText xml:space="preserve"> \* MERGEFORMAT </w:instrText>
      </w:r>
      <w:r w:rsidR="001C5C5F" w:rsidRPr="0085239D">
        <w:fldChar w:fldCharType="separate"/>
      </w:r>
      <w:r w:rsidR="00B64E7D">
        <w:t>4.3</w:t>
      </w:r>
      <w:r w:rsidR="001C5C5F" w:rsidRPr="0085239D">
        <w:fldChar w:fldCharType="end"/>
      </w:r>
      <w:r w:rsidR="0003748F" w:rsidRPr="0085239D">
        <w:t>.</w:t>
      </w:r>
      <w:r w:rsidRPr="0085239D">
        <w:t xml:space="preserve"> </w:t>
      </w:r>
    </w:p>
    <w:p w14:paraId="58491E3C" w14:textId="28D63461" w:rsidR="00D83DA9" w:rsidRPr="00C53A20" w:rsidRDefault="00B30AA3" w:rsidP="0037668C">
      <w:pPr>
        <w:pStyle w:val="Level2Heading"/>
      </w:pPr>
      <w:bookmarkStart w:id="14" w:name="_Toc32249481"/>
      <w:r w:rsidRPr="00C53A20">
        <w:t>Works</w:t>
      </w:r>
      <w:bookmarkEnd w:id="14"/>
    </w:p>
    <w:p w14:paraId="0819B612" w14:textId="48F05601" w:rsidR="00D83DA9" w:rsidRDefault="00811F69" w:rsidP="00456754">
      <w:pPr>
        <w:pStyle w:val="BodyText2"/>
        <w:rPr>
          <w:rFonts w:ascii="Arial" w:hAnsi="Arial" w:cs="Arial"/>
          <w:sz w:val="22"/>
        </w:rPr>
      </w:pPr>
      <w:r w:rsidRPr="00811F69">
        <w:rPr>
          <w:rFonts w:ascii="Arial" w:hAnsi="Arial" w:cs="Arial"/>
          <w:sz w:val="22"/>
          <w:highlight w:val="yellow"/>
        </w:rPr>
        <w:t>[</w:t>
      </w:r>
      <w:r w:rsidR="009061E6" w:rsidRPr="0047014D">
        <w:rPr>
          <w:rFonts w:ascii="Arial" w:hAnsi="Arial"/>
          <w:sz w:val="22"/>
          <w:highlight w:val="yellow"/>
        </w:rPr>
        <w:t xml:space="preserve">Both </w:t>
      </w:r>
      <w:r w:rsidR="00913479" w:rsidRPr="0047014D">
        <w:rPr>
          <w:rFonts w:ascii="Arial" w:hAnsi="Arial"/>
          <w:b/>
          <w:sz w:val="22"/>
          <w:highlight w:val="yellow"/>
        </w:rPr>
        <w:t>Parties</w:t>
      </w:r>
      <w:r w:rsidR="009061E6" w:rsidRPr="0047014D">
        <w:rPr>
          <w:rFonts w:ascii="Arial" w:hAnsi="Arial"/>
          <w:sz w:val="22"/>
          <w:highlight w:val="yellow"/>
        </w:rPr>
        <w:t xml:space="preserve"> shall comply with their respective obligations set out in </w:t>
      </w:r>
      <w:r w:rsidR="001C5C5F" w:rsidRPr="0047014D">
        <w:rPr>
          <w:rFonts w:ascii="Arial" w:hAnsi="Arial"/>
          <w:sz w:val="22"/>
          <w:highlight w:val="yellow"/>
        </w:rPr>
        <w:fldChar w:fldCharType="begin"/>
      </w:r>
      <w:r w:rsidR="001C5C5F" w:rsidRPr="0047014D">
        <w:rPr>
          <w:rFonts w:ascii="Arial" w:hAnsi="Arial"/>
          <w:sz w:val="22"/>
          <w:highlight w:val="yellow"/>
        </w:rPr>
        <w:instrText xml:space="preserve"> REF  _Ref352692171 \* Caps \h \n  \* MERGEFORMAT </w:instrText>
      </w:r>
      <w:r w:rsidR="001C5C5F" w:rsidRPr="0047014D">
        <w:rPr>
          <w:rFonts w:ascii="Arial" w:hAnsi="Arial"/>
          <w:sz w:val="22"/>
          <w:highlight w:val="yellow"/>
        </w:rPr>
      </w:r>
      <w:r w:rsidR="001C5C5F" w:rsidRPr="0047014D">
        <w:rPr>
          <w:rFonts w:ascii="Arial" w:hAnsi="Arial"/>
          <w:sz w:val="22"/>
          <w:highlight w:val="yellow"/>
        </w:rPr>
        <w:fldChar w:fldCharType="separate"/>
      </w:r>
      <w:r w:rsidR="00B64E7D">
        <w:rPr>
          <w:rFonts w:ascii="Arial" w:hAnsi="Arial"/>
          <w:sz w:val="22"/>
          <w:highlight w:val="yellow"/>
        </w:rPr>
        <w:t>Annexure A</w:t>
      </w:r>
      <w:r w:rsidR="001C5C5F" w:rsidRPr="0047014D">
        <w:rPr>
          <w:rFonts w:ascii="Arial" w:hAnsi="Arial"/>
          <w:sz w:val="22"/>
          <w:highlight w:val="yellow"/>
        </w:rPr>
        <w:fldChar w:fldCharType="end"/>
      </w:r>
      <w:r w:rsidR="009061E6" w:rsidRPr="0047014D">
        <w:rPr>
          <w:rFonts w:ascii="Arial" w:hAnsi="Arial"/>
          <w:sz w:val="22"/>
          <w:highlight w:val="yellow"/>
        </w:rPr>
        <w:t xml:space="preserve"> to this </w:t>
      </w:r>
      <w:r w:rsidR="00217B6C" w:rsidRPr="0047014D">
        <w:rPr>
          <w:rFonts w:ascii="Arial" w:hAnsi="Arial"/>
          <w:sz w:val="22"/>
          <w:highlight w:val="yellow"/>
        </w:rPr>
        <w:t>Clause</w:t>
      </w:r>
      <w:r w:rsidR="00DB4491" w:rsidRPr="0047014D">
        <w:rPr>
          <w:rFonts w:ascii="Arial" w:hAnsi="Arial"/>
          <w:sz w:val="22"/>
          <w:highlight w:val="yellow"/>
        </w:rPr>
        <w:t xml:space="preserve"> 4</w:t>
      </w:r>
      <w:r w:rsidR="00217B6C" w:rsidRPr="0047014D">
        <w:rPr>
          <w:rFonts w:ascii="Arial" w:hAnsi="Arial"/>
          <w:sz w:val="22"/>
          <w:highlight w:val="yellow"/>
        </w:rPr>
        <w:t> </w:t>
      </w:r>
      <w:r w:rsidR="009061E6" w:rsidRPr="0047014D">
        <w:rPr>
          <w:rFonts w:ascii="Arial" w:hAnsi="Arial"/>
          <w:sz w:val="22"/>
          <w:highlight w:val="yellow"/>
        </w:rPr>
        <w:t xml:space="preserve">in relation to the </w:t>
      </w:r>
      <w:r w:rsidR="000309C9" w:rsidRPr="0047014D">
        <w:rPr>
          <w:rFonts w:ascii="Arial" w:hAnsi="Arial"/>
          <w:sz w:val="22"/>
          <w:highlight w:val="yellow"/>
        </w:rPr>
        <w:t xml:space="preserve">commissioning </w:t>
      </w:r>
      <w:r w:rsidR="009061E6" w:rsidRPr="0047014D">
        <w:rPr>
          <w:rFonts w:ascii="Arial" w:hAnsi="Arial"/>
          <w:sz w:val="22"/>
          <w:highlight w:val="yellow"/>
        </w:rPr>
        <w:t xml:space="preserve">of </w:t>
      </w:r>
      <w:r w:rsidR="00185851" w:rsidRPr="0047014D">
        <w:rPr>
          <w:rFonts w:ascii="Arial" w:hAnsi="Arial"/>
          <w:sz w:val="22"/>
          <w:highlight w:val="yellow"/>
        </w:rPr>
        <w:t>t</w:t>
      </w:r>
      <w:r w:rsidR="009061E6" w:rsidRPr="0047014D">
        <w:rPr>
          <w:rFonts w:ascii="Arial" w:hAnsi="Arial"/>
          <w:sz w:val="22"/>
          <w:highlight w:val="yellow"/>
        </w:rPr>
        <w:t xml:space="preserve">he </w:t>
      </w:r>
      <w:r w:rsidR="00B30AA3" w:rsidRPr="0047014D">
        <w:rPr>
          <w:rFonts w:ascii="Arial" w:hAnsi="Arial"/>
          <w:b/>
          <w:sz w:val="22"/>
          <w:highlight w:val="yellow"/>
        </w:rPr>
        <w:t>Works</w:t>
      </w:r>
      <w:r w:rsidR="009061E6" w:rsidRPr="00811F69">
        <w:rPr>
          <w:rFonts w:ascii="Arial" w:hAnsi="Arial" w:cs="Arial"/>
          <w:sz w:val="22"/>
          <w:highlight w:val="yellow"/>
        </w:rPr>
        <w:t>.</w:t>
      </w:r>
      <w:r w:rsidRPr="00811F69">
        <w:rPr>
          <w:rFonts w:ascii="Arial" w:hAnsi="Arial" w:cs="Arial"/>
          <w:sz w:val="22"/>
          <w:highlight w:val="yellow"/>
        </w:rPr>
        <w:t>]</w:t>
      </w:r>
    </w:p>
    <w:p w14:paraId="48B0D7B8" w14:textId="397C672F" w:rsidR="00811F69" w:rsidRPr="00811F69" w:rsidRDefault="00811F69" w:rsidP="001E05A6">
      <w:pPr>
        <w:pStyle w:val="BodyText2"/>
        <w:tabs>
          <w:tab w:val="clear" w:pos="1021"/>
        </w:tabs>
        <w:ind w:left="993" w:hanging="993"/>
        <w:rPr>
          <w:rFonts w:ascii="Arial" w:hAnsi="Arial" w:cs="Arial"/>
          <w:b/>
          <w:bCs/>
          <w:sz w:val="22"/>
          <w:highlight w:val="yellow"/>
        </w:rPr>
      </w:pPr>
      <w:r w:rsidRPr="00811F69">
        <w:rPr>
          <w:rFonts w:ascii="Arial" w:hAnsi="Arial" w:cs="Arial"/>
          <w:sz w:val="22"/>
          <w:highlight w:val="yellow"/>
        </w:rPr>
        <w:t>[4</w:t>
      </w:r>
      <w:r w:rsidR="00C75A78">
        <w:rPr>
          <w:rFonts w:ascii="Arial" w:hAnsi="Arial" w:cs="Arial"/>
          <w:sz w:val="22"/>
          <w:highlight w:val="yellow"/>
        </w:rPr>
        <w:t>.4</w:t>
      </w:r>
      <w:r w:rsidRPr="00811F69">
        <w:rPr>
          <w:rFonts w:ascii="Arial" w:hAnsi="Arial" w:cs="Arial"/>
          <w:sz w:val="22"/>
          <w:highlight w:val="yellow"/>
        </w:rPr>
        <w:t>.1  </w:t>
      </w:r>
      <w:r w:rsidR="001E05A6">
        <w:rPr>
          <w:rFonts w:ascii="Arial" w:hAnsi="Arial" w:cs="Arial"/>
          <w:sz w:val="22"/>
          <w:highlight w:val="yellow"/>
        </w:rPr>
        <w:tab/>
      </w:r>
      <w:r w:rsidRPr="00811F69">
        <w:rPr>
          <w:rFonts w:ascii="Arial" w:hAnsi="Arial" w:cs="Arial"/>
          <w:sz w:val="22"/>
          <w:highlight w:val="yellow"/>
        </w:rPr>
        <w:t xml:space="preserve">Both </w:t>
      </w:r>
      <w:r w:rsidRPr="00811F69">
        <w:rPr>
          <w:rFonts w:ascii="Arial" w:hAnsi="Arial" w:cs="Arial"/>
          <w:b/>
          <w:bCs/>
          <w:sz w:val="22"/>
          <w:highlight w:val="yellow"/>
        </w:rPr>
        <w:t>Parties</w:t>
      </w:r>
      <w:r w:rsidRPr="00811F69">
        <w:rPr>
          <w:rFonts w:ascii="Arial" w:hAnsi="Arial" w:cs="Arial"/>
          <w:sz w:val="22"/>
          <w:highlight w:val="yellow"/>
        </w:rPr>
        <w:t xml:space="preserve"> shall comply with their respective obligations set out in Annexure A to this Clause 4 in relation to the commissioning of the </w:t>
      </w:r>
      <w:r w:rsidRPr="00811F69">
        <w:rPr>
          <w:rFonts w:ascii="Arial" w:hAnsi="Arial" w:cs="Arial"/>
          <w:b/>
          <w:bCs/>
          <w:sz w:val="22"/>
          <w:highlight w:val="yellow"/>
        </w:rPr>
        <w:t>Works.</w:t>
      </w:r>
    </w:p>
    <w:p w14:paraId="15FA2277" w14:textId="01365303" w:rsidR="00811F69" w:rsidRPr="006F1857" w:rsidRDefault="00811F69" w:rsidP="006F1857">
      <w:pPr>
        <w:pStyle w:val="BodyText2"/>
        <w:tabs>
          <w:tab w:val="clear" w:pos="1021"/>
          <w:tab w:val="left" w:pos="993"/>
        </w:tabs>
        <w:ind w:hanging="1021"/>
        <w:rPr>
          <w:rFonts w:ascii="Arial" w:hAnsi="Arial" w:cs="Arial"/>
          <w:b/>
          <w:bCs/>
          <w:sz w:val="22"/>
        </w:rPr>
      </w:pPr>
      <w:r w:rsidRPr="00811F69">
        <w:rPr>
          <w:rFonts w:ascii="Arial" w:hAnsi="Arial" w:cs="Arial"/>
          <w:sz w:val="22"/>
          <w:highlight w:val="yellow"/>
        </w:rPr>
        <w:t>4</w:t>
      </w:r>
      <w:r w:rsidR="00C75A78">
        <w:rPr>
          <w:rFonts w:ascii="Arial" w:hAnsi="Arial" w:cs="Arial"/>
          <w:sz w:val="22"/>
          <w:highlight w:val="yellow"/>
        </w:rPr>
        <w:t>.4</w:t>
      </w:r>
      <w:r w:rsidRPr="00811F69">
        <w:rPr>
          <w:rFonts w:ascii="Arial" w:hAnsi="Arial" w:cs="Arial"/>
          <w:sz w:val="22"/>
          <w:highlight w:val="yellow"/>
        </w:rPr>
        <w:t>.2  </w:t>
      </w:r>
      <w:r w:rsidR="001E05A6">
        <w:rPr>
          <w:rFonts w:ascii="Arial" w:hAnsi="Arial" w:cs="Arial"/>
          <w:sz w:val="22"/>
          <w:highlight w:val="yellow"/>
        </w:rPr>
        <w:tab/>
      </w:r>
      <w:r w:rsidRPr="00811F69">
        <w:rPr>
          <w:rFonts w:ascii="Arial" w:hAnsi="Arial" w:cs="Arial"/>
          <w:sz w:val="22"/>
          <w:highlight w:val="yellow"/>
        </w:rPr>
        <w:t>The</w:t>
      </w:r>
      <w:r w:rsidRPr="00811F69">
        <w:rPr>
          <w:rFonts w:ascii="Arial" w:hAnsi="Arial" w:cs="Arial"/>
          <w:b/>
          <w:bCs/>
          <w:sz w:val="22"/>
          <w:highlight w:val="yellow"/>
        </w:rPr>
        <w:t xml:space="preserve"> Parties </w:t>
      </w:r>
      <w:r w:rsidRPr="00811F69">
        <w:rPr>
          <w:rFonts w:ascii="Arial" w:hAnsi="Arial" w:cs="Arial"/>
          <w:sz w:val="22"/>
          <w:highlight w:val="yellow"/>
        </w:rPr>
        <w:t xml:space="preserve">acknowledge that </w:t>
      </w:r>
      <w:r w:rsidR="007F7166">
        <w:rPr>
          <w:rFonts w:ascii="Arial" w:hAnsi="Arial" w:cs="Arial"/>
          <w:sz w:val="22"/>
          <w:highlight w:val="yellow"/>
        </w:rPr>
        <w:t>[</w:t>
      </w:r>
      <w:r w:rsidRPr="00811F69">
        <w:rPr>
          <w:rFonts w:ascii="Arial" w:hAnsi="Arial" w:cs="Arial"/>
          <w:sz w:val="22"/>
          <w:highlight w:val="yellow"/>
        </w:rPr>
        <w:t>no</w:t>
      </w:r>
      <w:r w:rsidRPr="00811F69">
        <w:rPr>
          <w:rFonts w:ascii="Arial" w:hAnsi="Arial" w:cs="Arial"/>
          <w:b/>
          <w:bCs/>
          <w:sz w:val="22"/>
          <w:highlight w:val="yellow"/>
        </w:rPr>
        <w:t xml:space="preserve"> Works, </w:t>
      </w:r>
      <w:r w:rsidRPr="00811F69">
        <w:rPr>
          <w:rFonts w:ascii="Arial" w:hAnsi="Arial" w:cs="Arial"/>
          <w:sz w:val="22"/>
          <w:highlight w:val="yellow"/>
        </w:rPr>
        <w:t>other than a</w:t>
      </w:r>
      <w:r w:rsidRPr="00811F69">
        <w:rPr>
          <w:rFonts w:ascii="Arial" w:hAnsi="Arial" w:cs="Arial"/>
          <w:b/>
          <w:bCs/>
          <w:sz w:val="22"/>
          <w:highlight w:val="yellow"/>
        </w:rPr>
        <w:t xml:space="preserve"> Commissioning Test</w:t>
      </w:r>
      <w:r w:rsidRPr="00811F69">
        <w:rPr>
          <w:rFonts w:ascii="Arial" w:hAnsi="Arial" w:cs="Arial"/>
          <w:sz w:val="22"/>
          <w:highlight w:val="yellow"/>
        </w:rPr>
        <w:t>,</w:t>
      </w:r>
      <w:r w:rsidRPr="00811F69">
        <w:rPr>
          <w:rFonts w:ascii="Arial" w:hAnsi="Arial" w:cs="Arial"/>
          <w:b/>
          <w:bCs/>
          <w:sz w:val="22"/>
          <w:highlight w:val="yellow"/>
        </w:rPr>
        <w:t xml:space="preserve"> </w:t>
      </w:r>
      <w:r w:rsidRPr="00811F69">
        <w:rPr>
          <w:rFonts w:ascii="Arial" w:hAnsi="Arial" w:cs="Arial"/>
          <w:sz w:val="22"/>
          <w:highlight w:val="yellow"/>
        </w:rPr>
        <w:t xml:space="preserve">are required for the purposes of enabling the </w:t>
      </w:r>
      <w:r w:rsidRPr="00811F69">
        <w:rPr>
          <w:rFonts w:ascii="Arial" w:hAnsi="Arial" w:cs="Arial"/>
          <w:b/>
          <w:bCs/>
          <w:sz w:val="22"/>
          <w:highlight w:val="yellow"/>
        </w:rPr>
        <w:t xml:space="preserve">Generator </w:t>
      </w:r>
      <w:r w:rsidRPr="00811F69">
        <w:rPr>
          <w:rFonts w:ascii="Arial" w:hAnsi="Arial" w:cs="Arial"/>
          <w:sz w:val="22"/>
          <w:highlight w:val="yellow"/>
        </w:rPr>
        <w:t>to provide the</w:t>
      </w:r>
      <w:r w:rsidRPr="00811F69">
        <w:rPr>
          <w:rFonts w:ascii="Arial" w:hAnsi="Arial" w:cs="Arial"/>
          <w:b/>
          <w:bCs/>
          <w:sz w:val="22"/>
          <w:highlight w:val="yellow"/>
        </w:rPr>
        <w:t xml:space="preserve"> Black Start Service</w:t>
      </w:r>
      <w:r w:rsidR="007F7166" w:rsidRPr="007F7166">
        <w:rPr>
          <w:rFonts w:ascii="Arial" w:hAnsi="Arial" w:cs="Arial"/>
          <w:bCs/>
          <w:sz w:val="22"/>
          <w:highlight w:val="yellow"/>
        </w:rPr>
        <w:t>]</w:t>
      </w:r>
      <w:r w:rsidRPr="00811F69">
        <w:rPr>
          <w:rFonts w:ascii="Arial" w:hAnsi="Arial" w:cs="Arial"/>
          <w:b/>
          <w:bCs/>
          <w:sz w:val="22"/>
          <w:highlight w:val="yellow"/>
        </w:rPr>
        <w:t xml:space="preserve"> </w:t>
      </w:r>
      <w:r w:rsidR="007F7166" w:rsidRPr="007F7166">
        <w:rPr>
          <w:rFonts w:ascii="Arial" w:hAnsi="Arial" w:cs="Arial"/>
          <w:bCs/>
          <w:sz w:val="22"/>
          <w:highlight w:val="yellow"/>
        </w:rPr>
        <w:t>[</w:t>
      </w:r>
      <w:r w:rsidR="007F7166">
        <w:rPr>
          <w:rFonts w:ascii="Arial" w:hAnsi="Arial" w:cs="Arial"/>
          <w:sz w:val="22"/>
          <w:highlight w:val="yellow"/>
        </w:rPr>
        <w:t xml:space="preserve">no </w:t>
      </w:r>
      <w:r w:rsidR="007F7166" w:rsidRPr="007F7166">
        <w:rPr>
          <w:rFonts w:ascii="Arial" w:hAnsi="Arial" w:cs="Arial"/>
          <w:b/>
          <w:sz w:val="22"/>
          <w:highlight w:val="yellow"/>
        </w:rPr>
        <w:t>Works Contribution Payment</w:t>
      </w:r>
      <w:r w:rsidR="007F7166">
        <w:rPr>
          <w:rFonts w:ascii="Arial" w:hAnsi="Arial" w:cs="Arial"/>
          <w:sz w:val="22"/>
          <w:highlight w:val="yellow"/>
        </w:rPr>
        <w:t xml:space="preserve"> is payable in respect of the </w:t>
      </w:r>
      <w:r w:rsidR="007F7166" w:rsidRPr="007F7166">
        <w:rPr>
          <w:rFonts w:ascii="Arial" w:hAnsi="Arial" w:cs="Arial"/>
          <w:b/>
          <w:sz w:val="22"/>
          <w:highlight w:val="yellow"/>
        </w:rPr>
        <w:t>Works</w:t>
      </w:r>
      <w:r w:rsidR="007F7166">
        <w:rPr>
          <w:rFonts w:ascii="Arial" w:hAnsi="Arial" w:cs="Arial"/>
          <w:sz w:val="22"/>
          <w:highlight w:val="yellow"/>
        </w:rPr>
        <w:t xml:space="preserve">] </w:t>
      </w:r>
      <w:r w:rsidRPr="00811F69">
        <w:rPr>
          <w:rFonts w:ascii="Arial" w:hAnsi="Arial" w:cs="Arial"/>
          <w:sz w:val="22"/>
          <w:highlight w:val="yellow"/>
        </w:rPr>
        <w:lastRenderedPageBreak/>
        <w:t xml:space="preserve">and that the provisions of Clause 4.6.1.1 (relating to the payment of the </w:t>
      </w:r>
      <w:r w:rsidRPr="00811F69">
        <w:rPr>
          <w:rFonts w:ascii="Arial" w:hAnsi="Arial" w:cs="Arial"/>
          <w:b/>
          <w:bCs/>
          <w:sz w:val="22"/>
          <w:highlight w:val="yellow"/>
        </w:rPr>
        <w:t>Works Contribution</w:t>
      </w:r>
      <w:r w:rsidRPr="00811F69">
        <w:rPr>
          <w:rFonts w:ascii="Arial" w:hAnsi="Arial" w:cs="Arial"/>
          <w:sz w:val="22"/>
          <w:highlight w:val="yellow"/>
        </w:rPr>
        <w:t xml:space="preserve">), Clause 4.6.2 (relating to the repayment of     the </w:t>
      </w:r>
      <w:r w:rsidRPr="00811F69">
        <w:rPr>
          <w:rFonts w:ascii="Arial" w:hAnsi="Arial" w:cs="Arial"/>
          <w:b/>
          <w:bCs/>
          <w:sz w:val="22"/>
          <w:highlight w:val="yellow"/>
        </w:rPr>
        <w:t>Works Contribution</w:t>
      </w:r>
      <w:r w:rsidRPr="00811F69">
        <w:rPr>
          <w:rFonts w:ascii="Arial" w:hAnsi="Arial" w:cs="Arial"/>
          <w:sz w:val="22"/>
          <w:highlight w:val="yellow"/>
        </w:rPr>
        <w:t>), Clause 4.6.3 (</w:t>
      </w:r>
      <w:r w:rsidRPr="00811F69">
        <w:rPr>
          <w:rFonts w:ascii="Arial" w:hAnsi="Arial" w:cs="Arial"/>
          <w:i/>
          <w:iCs/>
          <w:sz w:val="22"/>
          <w:highlight w:val="yellow"/>
        </w:rPr>
        <w:t>Works Contribution Payments</w:t>
      </w:r>
      <w:r w:rsidRPr="00811F69">
        <w:rPr>
          <w:rFonts w:ascii="Arial" w:hAnsi="Arial" w:cs="Arial"/>
          <w:sz w:val="22"/>
          <w:highlight w:val="yellow"/>
        </w:rPr>
        <w:t>), Clause 4.6.4 (</w:t>
      </w:r>
      <w:r w:rsidRPr="00811F69">
        <w:rPr>
          <w:rFonts w:ascii="Arial" w:hAnsi="Arial" w:cs="Arial"/>
          <w:i/>
          <w:iCs/>
          <w:sz w:val="22"/>
          <w:highlight w:val="yellow"/>
        </w:rPr>
        <w:t>Security</w:t>
      </w:r>
      <w:r w:rsidRPr="00811F69">
        <w:rPr>
          <w:rFonts w:ascii="Arial" w:hAnsi="Arial" w:cs="Arial"/>
          <w:sz w:val="22"/>
          <w:highlight w:val="yellow"/>
        </w:rPr>
        <w:t>)</w:t>
      </w:r>
      <w:r w:rsidR="007F7166" w:rsidRPr="007F7166">
        <w:rPr>
          <w:rFonts w:ascii="Arial" w:hAnsi="Arial" w:cs="Arial"/>
          <w:bCs/>
          <w:sz w:val="22"/>
          <w:highlight w:val="yellow"/>
        </w:rPr>
        <w:t xml:space="preserve"> </w:t>
      </w:r>
      <w:r w:rsidRPr="00811F69">
        <w:rPr>
          <w:rFonts w:ascii="Arial" w:hAnsi="Arial" w:cs="Arial"/>
          <w:sz w:val="22"/>
          <w:highlight w:val="yellow"/>
        </w:rPr>
        <w:t xml:space="preserve">and all provisions relating to the payment of a </w:t>
      </w:r>
      <w:r w:rsidRPr="00811F69">
        <w:rPr>
          <w:rFonts w:ascii="Arial" w:hAnsi="Arial" w:cs="Arial"/>
          <w:b/>
          <w:bCs/>
          <w:sz w:val="22"/>
          <w:highlight w:val="yellow"/>
        </w:rPr>
        <w:t xml:space="preserve">Works Contribution Refund Payment </w:t>
      </w:r>
      <w:r w:rsidRPr="00811F69">
        <w:rPr>
          <w:rFonts w:ascii="Arial" w:hAnsi="Arial" w:cs="Arial"/>
          <w:sz w:val="22"/>
          <w:highlight w:val="yellow"/>
        </w:rPr>
        <w:t>shall not apply.]</w:t>
      </w:r>
      <w:r>
        <w:rPr>
          <w:rStyle w:val="FootnoteReference"/>
          <w:rFonts w:ascii="Arial" w:hAnsi="Arial" w:cs="Arial"/>
          <w:sz w:val="22"/>
          <w:highlight w:val="yellow"/>
        </w:rPr>
        <w:footnoteReference w:id="5"/>
      </w:r>
    </w:p>
    <w:p w14:paraId="5D6A94F2" w14:textId="77777777" w:rsidR="00D83DA9" w:rsidRPr="00C53A20" w:rsidRDefault="009061E6" w:rsidP="0037668C">
      <w:pPr>
        <w:pStyle w:val="Level2Heading"/>
      </w:pPr>
      <w:bookmarkStart w:id="15" w:name="_Ref353289212"/>
      <w:bookmarkStart w:id="16" w:name="_Toc32249482"/>
      <w:r w:rsidRPr="00C53A20">
        <w:t>Term</w:t>
      </w:r>
      <w:bookmarkEnd w:id="15"/>
      <w:bookmarkEnd w:id="16"/>
    </w:p>
    <w:p w14:paraId="5CE101E5" w14:textId="3C0A7689" w:rsidR="00D83DA9" w:rsidRPr="00C53A20" w:rsidRDefault="000309C9" w:rsidP="0037668C">
      <w:pPr>
        <w:pStyle w:val="Level3Number"/>
      </w:pPr>
      <w:r w:rsidRPr="00C53A20">
        <w:t>Subject to the provisions of Sub-Clause </w:t>
      </w:r>
      <w:r w:rsidR="001C5C5F" w:rsidRPr="00C53A20">
        <w:fldChar w:fldCharType="begin"/>
      </w:r>
      <w:r w:rsidRPr="00C53A20">
        <w:instrText xml:space="preserve"> REF _Ref353470251 \r \h </w:instrText>
      </w:r>
      <w:r w:rsidR="0095528E" w:rsidRPr="00C53A20">
        <w:instrText xml:space="preserve"> \* MERGEFORMAT </w:instrText>
      </w:r>
      <w:r w:rsidR="001C5C5F" w:rsidRPr="00C53A20">
        <w:fldChar w:fldCharType="separate"/>
      </w:r>
      <w:r w:rsidR="00B64E7D">
        <w:t>4.3</w:t>
      </w:r>
      <w:r w:rsidR="001C5C5F" w:rsidRPr="00C53A20">
        <w:fldChar w:fldCharType="end"/>
      </w:r>
      <w:r w:rsidRPr="00C53A20">
        <w:t>, t</w:t>
      </w:r>
      <w:r w:rsidR="009061E6" w:rsidRPr="00C53A20">
        <w:t xml:space="preserve">he obligations of the </w:t>
      </w:r>
      <w:r w:rsidR="00A261E0">
        <w:rPr>
          <w:b/>
        </w:rPr>
        <w:t>BS Service Provider</w:t>
      </w:r>
      <w:r w:rsidR="009061E6" w:rsidRPr="00C53A20">
        <w:t xml:space="preserve"> hereunder to provide the </w:t>
      </w:r>
      <w:r w:rsidR="00DA37F7" w:rsidRPr="00C53A20">
        <w:rPr>
          <w:b/>
        </w:rPr>
        <w:t>Black Start Service</w:t>
      </w:r>
      <w:r w:rsidR="009061E6" w:rsidRPr="00C53A20">
        <w:t xml:space="preserve"> shall apply at all times from the </w:t>
      </w:r>
      <w:r w:rsidR="00CC3A23" w:rsidRPr="00C53A20">
        <w:rPr>
          <w:b/>
        </w:rPr>
        <w:t>Service Commencement Date</w:t>
      </w:r>
      <w:r w:rsidR="009061E6" w:rsidRPr="00C53A20">
        <w:t xml:space="preserve"> until the </w:t>
      </w:r>
      <w:r w:rsidR="00304F10" w:rsidRPr="00C53A20">
        <w:rPr>
          <w:b/>
        </w:rPr>
        <w:t>Expiry Date</w:t>
      </w:r>
      <w:r w:rsidR="009061E6" w:rsidRPr="00C53A20">
        <w:t xml:space="preserve"> subject to and in accordance wit</w:t>
      </w:r>
      <w:r w:rsidR="009848E5" w:rsidRPr="00C53A20">
        <w:t>h the provisions of this Clause</w:t>
      </w:r>
      <w:r w:rsidR="00DB4491">
        <w:t xml:space="preserve"> 4</w:t>
      </w:r>
      <w:r w:rsidR="009848E5" w:rsidRPr="00C53A20">
        <w:t> </w:t>
      </w:r>
      <w:r w:rsidR="009061E6" w:rsidRPr="00C53A20">
        <w:t>and, save where expressly provided otherwise in this Clause</w:t>
      </w:r>
      <w:r w:rsidR="00DB4491">
        <w:t xml:space="preserve"> 4</w:t>
      </w:r>
      <w:r w:rsidR="009848E5" w:rsidRPr="00C53A20">
        <w:t> </w:t>
      </w:r>
      <w:r w:rsidR="009061E6" w:rsidRPr="00C53A20">
        <w:t>and the Schedules, “</w:t>
      </w:r>
      <w:r w:rsidR="00591F31" w:rsidRPr="00C53A20">
        <w:t>term of Clause</w:t>
      </w:r>
      <w:r w:rsidR="00DB4491">
        <w:t xml:space="preserve"> 4</w:t>
      </w:r>
      <w:r w:rsidR="009061E6" w:rsidRPr="00C53A20">
        <w:t>” shall be construed accordingly.</w:t>
      </w:r>
    </w:p>
    <w:p w14:paraId="3F12A34E" w14:textId="72E6B001" w:rsidR="00D83DA9" w:rsidRPr="00C53A20" w:rsidRDefault="009061E6" w:rsidP="0037668C">
      <w:pPr>
        <w:pStyle w:val="Level3Number"/>
      </w:pPr>
      <w:r w:rsidRPr="00C53A20">
        <w:t>If the provisions of this Clause</w:t>
      </w:r>
      <w:r w:rsidR="00DB4491">
        <w:t xml:space="preserve"> 4</w:t>
      </w:r>
      <w:r w:rsidR="009848E5" w:rsidRPr="00C53A20">
        <w:t> </w:t>
      </w:r>
      <w:r w:rsidRPr="00C53A20">
        <w:t xml:space="preserve">shall not by then have terminated, not later than 12 months prior to the </w:t>
      </w:r>
      <w:r w:rsidR="00304F10" w:rsidRPr="00C53A20">
        <w:rPr>
          <w:b/>
        </w:rPr>
        <w:t>Expiry Date</w:t>
      </w:r>
      <w:r w:rsidRPr="00C53A20">
        <w:t xml:space="preserve"> the </w:t>
      </w:r>
      <w:r w:rsidR="00913479" w:rsidRPr="00C53A20">
        <w:rPr>
          <w:b/>
        </w:rPr>
        <w:t>Parties</w:t>
      </w:r>
      <w:r w:rsidRPr="00C53A20">
        <w:t xml:space="preserve"> shall meet to discuss whether the provisions of this Clause</w:t>
      </w:r>
      <w:r w:rsidR="00DB4491">
        <w:t xml:space="preserve"> 4</w:t>
      </w:r>
      <w:r w:rsidRPr="00C53A20">
        <w:t xml:space="preserve"> should be extended for a period beyond the </w:t>
      </w:r>
      <w:r w:rsidR="00304F10" w:rsidRPr="00C53A20">
        <w:rPr>
          <w:b/>
        </w:rPr>
        <w:t>Expiry Date</w:t>
      </w:r>
      <w:r w:rsidRPr="00C53A20">
        <w:t xml:space="preserve"> and if so the duration of such extension and the terms (including prices) upon which the </w:t>
      </w:r>
      <w:r w:rsidR="00DA37F7" w:rsidRPr="00C53A20">
        <w:rPr>
          <w:b/>
        </w:rPr>
        <w:t>Black Start Service</w:t>
      </w:r>
      <w:r w:rsidRPr="00C53A20">
        <w:t xml:space="preserve"> shall continue to be provided by the </w:t>
      </w:r>
      <w:r w:rsidR="00A261E0">
        <w:rPr>
          <w:b/>
        </w:rPr>
        <w:t>BS Service Provider</w:t>
      </w:r>
      <w:r w:rsidRPr="00C53A20">
        <w:t xml:space="preserve">.  In the absence of any agreement between the </w:t>
      </w:r>
      <w:r w:rsidR="00913479" w:rsidRPr="00C53A20">
        <w:rPr>
          <w:b/>
        </w:rPr>
        <w:t>Parties</w:t>
      </w:r>
      <w:r w:rsidRPr="00C53A20">
        <w:t xml:space="preserve"> the provisions of this Clause</w:t>
      </w:r>
      <w:r w:rsidR="00DB4491">
        <w:t xml:space="preserve"> 4</w:t>
      </w:r>
      <w:r w:rsidR="005A6C9B" w:rsidRPr="00C53A20">
        <w:t> shall</w:t>
      </w:r>
      <w:r w:rsidRPr="00C53A20">
        <w:t xml:space="preserve"> cease to apply in respect of periods after the </w:t>
      </w:r>
      <w:r w:rsidR="00304F10" w:rsidRPr="00C53A20">
        <w:rPr>
          <w:b/>
        </w:rPr>
        <w:t>Expiry Date</w:t>
      </w:r>
      <w:r w:rsidRPr="00C53A20">
        <w:t>.</w:t>
      </w:r>
    </w:p>
    <w:p w14:paraId="490FBD81" w14:textId="4F559A77" w:rsidR="00D83DA9" w:rsidRPr="00C53A20" w:rsidRDefault="000309C9" w:rsidP="0037668C">
      <w:pPr>
        <w:pStyle w:val="Level3Number"/>
      </w:pPr>
      <w:bookmarkStart w:id="17" w:name="_Ref353551816"/>
      <w:r w:rsidRPr="00C53A20">
        <w:t xml:space="preserve">Without prejudice to the other rights of termination in this </w:t>
      </w:r>
      <w:r w:rsidR="009C0FC5" w:rsidRPr="00C53A20">
        <w:rPr>
          <w:b/>
        </w:rPr>
        <w:t>Agreement</w:t>
      </w:r>
      <w:r w:rsidR="00591F31" w:rsidRPr="00C53A20">
        <w:t xml:space="preserve"> </w:t>
      </w:r>
      <w:r w:rsidRPr="00C53A20">
        <w:t xml:space="preserve">after the </w:t>
      </w:r>
      <w:r w:rsidR="009C0FC5" w:rsidRPr="00C53A20">
        <w:rPr>
          <w:b/>
        </w:rPr>
        <w:t>Service Commencement Date</w:t>
      </w:r>
      <w:r w:rsidRPr="00C53A20">
        <w:t xml:space="preserve">, </w:t>
      </w:r>
      <w:r w:rsidR="009C0FC5" w:rsidRPr="00C53A20">
        <w:rPr>
          <w:b/>
        </w:rPr>
        <w:t>The Company</w:t>
      </w:r>
      <w:r w:rsidRPr="00C53A20">
        <w:t xml:space="preserve"> shall be entitled to terminate the provisions of this Clause</w:t>
      </w:r>
      <w:r w:rsidR="00AA7DF3">
        <w:t xml:space="preserve"> </w:t>
      </w:r>
      <w:r w:rsidR="004E7423">
        <w:t>4</w:t>
      </w:r>
      <w:r w:rsidRPr="00C53A20">
        <w:t xml:space="preserve"> prior to the </w:t>
      </w:r>
      <w:r w:rsidR="009C0FC5" w:rsidRPr="00C53A20">
        <w:rPr>
          <w:b/>
        </w:rPr>
        <w:t>Service Commencement Date</w:t>
      </w:r>
      <w:r w:rsidRPr="00C53A20">
        <w:t xml:space="preserve"> in the manner specified in </w:t>
      </w:r>
      <w:r w:rsidR="005F3005" w:rsidRPr="00C53A20">
        <w:t>paragraphs </w:t>
      </w:r>
      <w:r w:rsidR="001C5C5F" w:rsidRPr="00C53A20">
        <w:fldChar w:fldCharType="begin"/>
      </w:r>
      <w:r w:rsidR="005F3005" w:rsidRPr="00C53A20">
        <w:instrText xml:space="preserve"> REF _Ref353283749 \n \h </w:instrText>
      </w:r>
      <w:r w:rsidR="0095528E" w:rsidRPr="00C53A20">
        <w:instrText xml:space="preserve"> \* MERGEFORMAT </w:instrText>
      </w:r>
      <w:r w:rsidR="001C5C5F" w:rsidRPr="00C53A20">
        <w:fldChar w:fldCharType="separate"/>
      </w:r>
      <w:r w:rsidR="00B64E7D">
        <w:t>9</w:t>
      </w:r>
      <w:r w:rsidR="001C5C5F" w:rsidRPr="00C53A20">
        <w:fldChar w:fldCharType="end"/>
      </w:r>
      <w:r w:rsidR="005F3005" w:rsidRPr="00C53A20">
        <w:t>, </w:t>
      </w:r>
      <w:r w:rsidR="001C5C5F" w:rsidRPr="00C53A20">
        <w:fldChar w:fldCharType="begin"/>
      </w:r>
      <w:r w:rsidR="005F3005" w:rsidRPr="00C53A20">
        <w:instrText xml:space="preserve"> REF _Ref353534430 \n \h </w:instrText>
      </w:r>
      <w:r w:rsidR="0095528E" w:rsidRPr="00C53A20">
        <w:instrText xml:space="preserve"> \* MERGEFORMAT </w:instrText>
      </w:r>
      <w:r w:rsidR="001C5C5F" w:rsidRPr="00C53A20">
        <w:fldChar w:fldCharType="separate"/>
      </w:r>
      <w:r w:rsidR="00B64E7D">
        <w:t>10</w:t>
      </w:r>
      <w:r w:rsidR="001C5C5F" w:rsidRPr="00C53A20">
        <w:fldChar w:fldCharType="end"/>
      </w:r>
      <w:r w:rsidR="005F3005" w:rsidRPr="00C53A20">
        <w:t>, </w:t>
      </w:r>
      <w:r w:rsidR="001C5C5F" w:rsidRPr="00C53A20">
        <w:fldChar w:fldCharType="begin"/>
      </w:r>
      <w:r w:rsidR="005F3005" w:rsidRPr="00C53A20">
        <w:instrText xml:space="preserve"> REF _Ref353534431 \n \h </w:instrText>
      </w:r>
      <w:r w:rsidR="0095528E" w:rsidRPr="00C53A20">
        <w:instrText xml:space="preserve"> \* MERGEFORMAT </w:instrText>
      </w:r>
      <w:r w:rsidR="001C5C5F" w:rsidRPr="00C53A20">
        <w:fldChar w:fldCharType="separate"/>
      </w:r>
      <w:r w:rsidR="00B64E7D">
        <w:t>11</w:t>
      </w:r>
      <w:r w:rsidR="001C5C5F" w:rsidRPr="00C53A20">
        <w:fldChar w:fldCharType="end"/>
      </w:r>
      <w:r w:rsidR="005F3005" w:rsidRPr="00C53A20">
        <w:t>, </w:t>
      </w:r>
      <w:r w:rsidR="001C5C5F" w:rsidRPr="00C53A20">
        <w:fldChar w:fldCharType="begin"/>
      </w:r>
      <w:r w:rsidR="005F3005" w:rsidRPr="00C53A20">
        <w:instrText xml:space="preserve"> REF _Ref353283465 \n \h </w:instrText>
      </w:r>
      <w:r w:rsidR="0095528E" w:rsidRPr="00C53A20">
        <w:instrText xml:space="preserve"> \* MERGEFORMAT </w:instrText>
      </w:r>
      <w:r w:rsidR="001C5C5F" w:rsidRPr="00C53A20">
        <w:fldChar w:fldCharType="separate"/>
      </w:r>
      <w:r w:rsidR="00B64E7D">
        <w:t>12</w:t>
      </w:r>
      <w:r w:rsidR="001C5C5F" w:rsidRPr="00C53A20">
        <w:fldChar w:fldCharType="end"/>
      </w:r>
      <w:r w:rsidR="005F3005" w:rsidRPr="00C53A20">
        <w:t xml:space="preserve"> </w:t>
      </w:r>
      <w:r w:rsidRPr="00C53A20">
        <w:t xml:space="preserve">and </w:t>
      </w:r>
      <w:r w:rsidR="001C5C5F" w:rsidRPr="00C53A20">
        <w:rPr>
          <w:highlight w:val="red"/>
        </w:rPr>
        <w:fldChar w:fldCharType="begin"/>
      </w:r>
      <w:r w:rsidR="005D4C88" w:rsidRPr="00C53A20">
        <w:instrText xml:space="preserve"> REF _Ref353801892 \n \h </w:instrText>
      </w:r>
      <w:r w:rsidR="0095528E" w:rsidRPr="00C53A20">
        <w:rPr>
          <w:highlight w:val="red"/>
        </w:rPr>
        <w:instrText xml:space="preserve"> \* MERGEFORMAT </w:instrText>
      </w:r>
      <w:r w:rsidR="001C5C5F" w:rsidRPr="00C53A20">
        <w:rPr>
          <w:highlight w:val="red"/>
        </w:rPr>
      </w:r>
      <w:r w:rsidR="001C5C5F" w:rsidRPr="00C53A20">
        <w:rPr>
          <w:highlight w:val="red"/>
        </w:rPr>
        <w:fldChar w:fldCharType="separate"/>
      </w:r>
      <w:r w:rsidR="00B64E7D">
        <w:t>15</w:t>
      </w:r>
      <w:r w:rsidR="001C5C5F" w:rsidRPr="00C53A20">
        <w:rPr>
          <w:highlight w:val="red"/>
        </w:rPr>
        <w:fldChar w:fldCharType="end"/>
      </w:r>
      <w:r w:rsidR="007C27FE">
        <w:t xml:space="preserve"> of Part I </w:t>
      </w:r>
      <w:r w:rsidRPr="00C53A20">
        <w:t xml:space="preserve">of </w:t>
      </w:r>
      <w:r w:rsidR="001C5C5F" w:rsidRPr="00C53A20">
        <w:fldChar w:fldCharType="begin"/>
      </w:r>
      <w:r w:rsidR="001C5C5F" w:rsidRPr="00C53A20">
        <w:instrText xml:space="preserve"> REF  _Ref352692171 \* Caps \h \n  \* MERGEFORMAT </w:instrText>
      </w:r>
      <w:r w:rsidR="001C5C5F" w:rsidRPr="00C53A20">
        <w:fldChar w:fldCharType="separate"/>
      </w:r>
      <w:r w:rsidR="00B64E7D">
        <w:t>Annexure A</w:t>
      </w:r>
      <w:r w:rsidR="001C5C5F" w:rsidRPr="00C53A20">
        <w:fldChar w:fldCharType="end"/>
      </w:r>
      <w:r w:rsidRPr="00C53A20">
        <w:t xml:space="preserve"> to this Clause</w:t>
      </w:r>
      <w:r w:rsidR="00DB4491">
        <w:t xml:space="preserve"> 4</w:t>
      </w:r>
      <w:r w:rsidRPr="00C53A20">
        <w:t xml:space="preserve">  whereupon, if all or part of the </w:t>
      </w:r>
      <w:r w:rsidR="009C0FC5" w:rsidRPr="00C53A20">
        <w:rPr>
          <w:b/>
        </w:rPr>
        <w:t xml:space="preserve">Works Contribution </w:t>
      </w:r>
      <w:r w:rsidRPr="00C53A20">
        <w:t xml:space="preserve">has been paid by </w:t>
      </w:r>
      <w:r w:rsidR="009C0FC5" w:rsidRPr="00C53A20">
        <w:rPr>
          <w:b/>
        </w:rPr>
        <w:t>The Company</w:t>
      </w:r>
      <w:r w:rsidRPr="00C53A20">
        <w:t xml:space="preserve"> to the </w:t>
      </w:r>
      <w:r w:rsidR="00A261E0">
        <w:rPr>
          <w:b/>
        </w:rPr>
        <w:t>BS Service Provider</w:t>
      </w:r>
      <w:r w:rsidRPr="00C53A20">
        <w:t xml:space="preserve"> in accordance with the provisions of Sub-Clause </w:t>
      </w:r>
      <w:r w:rsidR="001C5C5F" w:rsidRPr="00C53A20">
        <w:rPr>
          <w:highlight w:val="red"/>
        </w:rPr>
        <w:fldChar w:fldCharType="begin"/>
      </w:r>
      <w:r w:rsidR="005D4C88" w:rsidRPr="00C53A20">
        <w:instrText xml:space="preserve"> REF _Ref353539624 \n \h </w:instrText>
      </w:r>
      <w:r w:rsidR="0095528E" w:rsidRPr="00C53A20">
        <w:rPr>
          <w:highlight w:val="red"/>
        </w:rPr>
        <w:instrText xml:space="preserve"> \* MERGEFORMAT </w:instrText>
      </w:r>
      <w:r w:rsidR="001C5C5F" w:rsidRPr="00C53A20">
        <w:rPr>
          <w:highlight w:val="red"/>
        </w:rPr>
      </w:r>
      <w:r w:rsidR="001C5C5F" w:rsidRPr="00C53A20">
        <w:rPr>
          <w:highlight w:val="red"/>
        </w:rPr>
        <w:fldChar w:fldCharType="separate"/>
      </w:r>
      <w:r w:rsidR="00B64E7D">
        <w:t>4.6.3</w:t>
      </w:r>
      <w:r w:rsidR="001C5C5F" w:rsidRPr="00C53A20">
        <w:rPr>
          <w:highlight w:val="red"/>
        </w:rPr>
        <w:fldChar w:fldCharType="end"/>
      </w:r>
      <w:r w:rsidRPr="00C53A20">
        <w:t xml:space="preserve"> (but not otherwise), the </w:t>
      </w:r>
      <w:r w:rsidR="00A261E0">
        <w:rPr>
          <w:b/>
        </w:rPr>
        <w:t>BS Service Provider</w:t>
      </w:r>
      <w:r w:rsidRPr="00C53A20">
        <w:t xml:space="preserve"> shall pay to </w:t>
      </w:r>
      <w:r w:rsidR="009C0FC5" w:rsidRPr="00C53A20">
        <w:rPr>
          <w:b/>
        </w:rPr>
        <w:t>The Company</w:t>
      </w:r>
      <w:r w:rsidRPr="00C53A20">
        <w:t xml:space="preserve"> in accordance with </w:t>
      </w:r>
      <w:r w:rsidR="006A7319" w:rsidRPr="00C53A20">
        <w:rPr>
          <w:highlight w:val="yellow"/>
        </w:rPr>
        <w:t>Clause </w:t>
      </w:r>
      <w:r w:rsidR="001F732A" w:rsidRPr="00C53A20">
        <w:rPr>
          <w:highlight w:val="yellow"/>
        </w:rPr>
        <w:t xml:space="preserve">[8][4 of the </w:t>
      </w:r>
      <w:r w:rsidR="001F732A" w:rsidRPr="00C53A20">
        <w:rPr>
          <w:b/>
          <w:highlight w:val="yellow"/>
        </w:rPr>
        <w:t>MASA</w:t>
      </w:r>
      <w:r w:rsidR="001F732A" w:rsidRPr="00C53A20">
        <w:t>]</w:t>
      </w:r>
      <w:r w:rsidRPr="00C53A20">
        <w:t xml:space="preserve"> a </w:t>
      </w:r>
      <w:r w:rsidR="009C0FC5" w:rsidRPr="00C53A20">
        <w:rPr>
          <w:b/>
        </w:rPr>
        <w:t>Works Contribution Refund Payment</w:t>
      </w:r>
      <w:r w:rsidRPr="00C53A20">
        <w:t xml:space="preserve"> calculated in accordance with the formula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DB3256">
        <w:t>Section 2</w:t>
      </w:r>
      <w:r w:rsidRPr="00C53A20">
        <w:t xml:space="preserve">, </w:t>
      </w:r>
      <w:r w:rsidR="001C5C5F" w:rsidRPr="00C53A20">
        <w:fldChar w:fldCharType="begin"/>
      </w:r>
      <w:r w:rsidRPr="00C53A20">
        <w:instrText xml:space="preserve"> REF _Ref353356014 \n \h </w:instrText>
      </w:r>
      <w:r w:rsidR="0095528E" w:rsidRPr="00C53A20">
        <w:instrText xml:space="preserve"> \* MERGEFORMAT </w:instrText>
      </w:r>
      <w:r w:rsidR="001C5C5F" w:rsidRPr="00C53A20">
        <w:fldChar w:fldCharType="separate"/>
      </w:r>
      <w:r w:rsidR="00B64E7D">
        <w:t>Part III</w:t>
      </w:r>
      <w:r w:rsidR="001C5C5F" w:rsidRPr="00C53A20">
        <w:fldChar w:fldCharType="end"/>
      </w:r>
      <w:r w:rsidRPr="00C53A20">
        <w:t xml:space="preserve">.  For the avoidance of doubt, the </w:t>
      </w:r>
      <w:r w:rsidR="009C0FC5" w:rsidRPr="00C53A20">
        <w:rPr>
          <w:b/>
        </w:rPr>
        <w:t>Works Contribution Refund Payment</w:t>
      </w:r>
      <w:r w:rsidRPr="00C53A20">
        <w:t xml:space="preserve"> in those circumstances shall constitute repayment of the </w:t>
      </w:r>
      <w:r w:rsidR="009C0FC5" w:rsidRPr="00C53A20">
        <w:rPr>
          <w:b/>
        </w:rPr>
        <w:t xml:space="preserve">Works Contribution </w:t>
      </w:r>
      <w:r w:rsidRPr="00C53A20">
        <w:t xml:space="preserve">(together with interest thereon at the </w:t>
      </w:r>
      <w:r w:rsidR="009C0FC5" w:rsidRPr="00C53A20">
        <w:rPr>
          <w:b/>
        </w:rPr>
        <w:t>Base Rate</w:t>
      </w:r>
      <w:r w:rsidRPr="00C53A20">
        <w:t xml:space="preserve">) referred to </w:t>
      </w:r>
      <w:proofErr w:type="spellStart"/>
      <w:r w:rsidRPr="00C53A20">
        <w:t>at</w:t>
      </w:r>
      <w:proofErr w:type="spellEnd"/>
      <w:r w:rsidRPr="00C53A20">
        <w:t xml:space="preserve"> Sub-Clause </w:t>
      </w:r>
      <w:r w:rsidR="001C5C5F" w:rsidRPr="00C53A20">
        <w:fldChar w:fldCharType="begin"/>
      </w:r>
      <w:r w:rsidRPr="00C53A20">
        <w:instrText xml:space="preserve"> REF _Ref353534657 \n \h </w:instrText>
      </w:r>
      <w:r w:rsidR="0095528E" w:rsidRPr="00C53A20">
        <w:instrText xml:space="preserve"> \* MERGEFORMAT </w:instrText>
      </w:r>
      <w:r w:rsidR="001C5C5F" w:rsidRPr="00C53A20">
        <w:fldChar w:fldCharType="separate"/>
      </w:r>
      <w:r w:rsidR="00B64E7D">
        <w:t>4.6.1</w:t>
      </w:r>
      <w:r w:rsidR="001C5C5F" w:rsidRPr="00C53A20">
        <w:fldChar w:fldCharType="end"/>
      </w:r>
      <w:r w:rsidRPr="00C53A20">
        <w:t>.</w:t>
      </w:r>
      <w:bookmarkEnd w:id="17"/>
    </w:p>
    <w:p w14:paraId="7BE5D35A" w14:textId="6E1BC953" w:rsidR="00D83DA9" w:rsidRPr="00C53A20" w:rsidRDefault="009061E6" w:rsidP="0037668C">
      <w:pPr>
        <w:pStyle w:val="Level2Heading"/>
      </w:pPr>
      <w:bookmarkStart w:id="18" w:name="_Ref352686816"/>
      <w:bookmarkStart w:id="19" w:name="_Toc32249483"/>
      <w:r w:rsidRPr="00C53A20">
        <w:t>Payments</w:t>
      </w:r>
      <w:bookmarkEnd w:id="18"/>
      <w:bookmarkEnd w:id="19"/>
    </w:p>
    <w:p w14:paraId="3AEA2D90" w14:textId="77777777" w:rsidR="00D83DA9" w:rsidRPr="00C53A20" w:rsidRDefault="009061E6" w:rsidP="00456754">
      <w:pPr>
        <w:pStyle w:val="PrescribedClauseBoldItalic"/>
        <w:rPr>
          <w:rFonts w:ascii="Arial" w:hAnsi="Arial" w:cs="Arial"/>
          <w:sz w:val="22"/>
        </w:rPr>
      </w:pPr>
      <w:r w:rsidRPr="00C53A20">
        <w:rPr>
          <w:rFonts w:ascii="Arial" w:hAnsi="Arial" w:cs="Arial"/>
          <w:sz w:val="22"/>
        </w:rPr>
        <w:t xml:space="preserve">Payments for Availability of </w:t>
      </w:r>
      <w:r w:rsidR="00DA37F7" w:rsidRPr="00C53A20">
        <w:rPr>
          <w:rFonts w:ascii="Arial" w:hAnsi="Arial" w:cs="Arial"/>
          <w:sz w:val="22"/>
        </w:rPr>
        <w:t>Black Start Service</w:t>
      </w:r>
    </w:p>
    <w:p w14:paraId="44E2CF8B" w14:textId="4AEC29CB" w:rsidR="00D83DA9" w:rsidRPr="00C53A20" w:rsidRDefault="00DA37F7" w:rsidP="0037668C">
      <w:pPr>
        <w:pStyle w:val="Level3Number"/>
      </w:pPr>
      <w:bookmarkStart w:id="20" w:name="_Ref353534657"/>
      <w:r w:rsidRPr="00C53A20">
        <w:rPr>
          <w:b/>
        </w:rPr>
        <w:t>The Company</w:t>
      </w:r>
      <w:r w:rsidR="009061E6" w:rsidRPr="00C53A20">
        <w:t xml:space="preserve"> shall make the following availability payments to the </w:t>
      </w:r>
      <w:r w:rsidR="00A261E0">
        <w:rPr>
          <w:b/>
        </w:rPr>
        <w:t>BS Service Provider</w:t>
      </w:r>
      <w:r w:rsidR="009061E6" w:rsidRPr="00C53A20">
        <w:t xml:space="preserve"> in accordance with the terms of this Clause</w:t>
      </w:r>
      <w:r w:rsidR="00DB4491">
        <w:t xml:space="preserve"> 4</w:t>
      </w:r>
      <w:r w:rsidR="009848E5" w:rsidRPr="00C53A20">
        <w:t> </w:t>
      </w:r>
      <w:r w:rsidR="009061E6" w:rsidRPr="00C53A20">
        <w:t>:-</w:t>
      </w:r>
      <w:bookmarkEnd w:id="20"/>
    </w:p>
    <w:p w14:paraId="4C40E65B" w14:textId="3B128989" w:rsidR="00D83DA9" w:rsidRPr="00C53A20" w:rsidRDefault="009061E6" w:rsidP="0037668C">
      <w:pPr>
        <w:pStyle w:val="Level4Number"/>
      </w:pPr>
      <w:bookmarkStart w:id="21" w:name="_Ref353273428"/>
      <w:r w:rsidRPr="00C53A20">
        <w:t>sum</w:t>
      </w:r>
      <w:r w:rsidR="000420EC" w:rsidRPr="00C53A20">
        <w:t xml:space="preserve">s by way of reimbursement of certain of the </w:t>
      </w:r>
      <w:r w:rsidR="00A261E0">
        <w:rPr>
          <w:b/>
        </w:rPr>
        <w:t>BS Service Provider</w:t>
      </w:r>
      <w:r w:rsidR="000420EC" w:rsidRPr="00C53A20">
        <w:rPr>
          <w:b/>
        </w:rPr>
        <w:t>’s</w:t>
      </w:r>
      <w:r w:rsidR="00313B57">
        <w:t xml:space="preserve"> </w:t>
      </w:r>
      <w:r w:rsidR="00313B57" w:rsidRPr="00313B57">
        <w:rPr>
          <w:b/>
        </w:rPr>
        <w:t>Internal Costs</w:t>
      </w:r>
      <w:r w:rsidR="00313B57">
        <w:t xml:space="preserve"> and </w:t>
      </w:r>
      <w:r w:rsidR="00313B57" w:rsidRPr="00313B57">
        <w:rPr>
          <w:b/>
        </w:rPr>
        <w:t>External Costs</w:t>
      </w:r>
      <w:r w:rsidR="00313B57">
        <w:t xml:space="preserve"> </w:t>
      </w:r>
      <w:r w:rsidR="002E35C7">
        <w:t xml:space="preserve">up to the maximum aggregate amount </w:t>
      </w:r>
      <w:r w:rsidRPr="00C53A20">
        <w:t>of £</w:t>
      </w:r>
      <w:r w:rsidRPr="00C53A20">
        <w:rPr>
          <w:highlight w:val="yellow"/>
        </w:rPr>
        <w:t>[</w:t>
      </w:r>
      <w:r w:rsidRPr="00C53A20">
        <w:rPr>
          <w:highlight w:val="yellow"/>
        </w:rPr>
        <w:tab/>
      </w:r>
      <w:r w:rsidRPr="00C53A20">
        <w:rPr>
          <w:highlight w:val="yellow"/>
        </w:rPr>
        <w:tab/>
        <w:t>]</w:t>
      </w:r>
      <w:r w:rsidR="007B7E28" w:rsidRPr="00C53A20">
        <w:t xml:space="preserve"> (</w:t>
      </w:r>
      <w:r w:rsidRPr="00C53A20">
        <w:t xml:space="preserve">the </w:t>
      </w:r>
      <w:r w:rsidR="007B7E28" w:rsidRPr="00C53A20">
        <w:t>“</w:t>
      </w:r>
      <w:r w:rsidR="00B30AA3" w:rsidRPr="00C53A20">
        <w:rPr>
          <w:b/>
        </w:rPr>
        <w:t>Works</w:t>
      </w:r>
      <w:r w:rsidR="00CC3A23" w:rsidRPr="00C53A20">
        <w:rPr>
          <w:b/>
        </w:rPr>
        <w:t xml:space="preserve"> Contribution</w:t>
      </w:r>
      <w:r w:rsidRPr="00C53A20">
        <w:t xml:space="preserve">”), </w:t>
      </w:r>
      <w:r w:rsidR="000420EC" w:rsidRPr="00C53A20">
        <w:t xml:space="preserve">payable </w:t>
      </w:r>
      <w:r w:rsidRPr="00C53A20">
        <w:t>subject to and</w:t>
      </w:r>
      <w:r w:rsidR="009848E5" w:rsidRPr="00C53A20">
        <w:t xml:space="preserve"> in accordance with Sub-Clauses </w:t>
      </w:r>
      <w:r w:rsidR="001C5C5F" w:rsidRPr="00C53A20">
        <w:fldChar w:fldCharType="begin"/>
      </w:r>
      <w:r w:rsidR="00CA3B22" w:rsidRPr="00C53A20">
        <w:instrText xml:space="preserve"> REF _Ref353539624 \n \h </w:instrText>
      </w:r>
      <w:r w:rsidR="0095528E" w:rsidRPr="00C53A20">
        <w:instrText xml:space="preserve"> \* MERGEFORMAT </w:instrText>
      </w:r>
      <w:r w:rsidR="001C5C5F" w:rsidRPr="00C53A20">
        <w:fldChar w:fldCharType="separate"/>
      </w:r>
      <w:r w:rsidR="00B64E7D">
        <w:t>4.6.3</w:t>
      </w:r>
      <w:r w:rsidR="001C5C5F" w:rsidRPr="00C53A20">
        <w:fldChar w:fldCharType="end"/>
      </w:r>
      <w:r w:rsidR="005B4C9B" w:rsidRPr="00C53A20">
        <w:t> </w:t>
      </w:r>
      <w:r w:rsidRPr="00C53A20">
        <w:t>and</w:t>
      </w:r>
      <w:r w:rsidR="005B4C9B" w:rsidRPr="00C53A20">
        <w:t> </w:t>
      </w:r>
      <w:r w:rsidR="001C5C5F" w:rsidRPr="00C53A20">
        <w:fldChar w:fldCharType="begin"/>
      </w:r>
      <w:r w:rsidR="00CA3B22" w:rsidRPr="00C53A20">
        <w:instrText xml:space="preserve"> REF _Ref352686282 \n \h </w:instrText>
      </w:r>
      <w:r w:rsidR="0095528E" w:rsidRPr="00C53A20">
        <w:instrText xml:space="preserve"> \* MERGEFORMAT </w:instrText>
      </w:r>
      <w:r w:rsidR="001C5C5F" w:rsidRPr="00C53A20">
        <w:fldChar w:fldCharType="separate"/>
      </w:r>
      <w:r w:rsidR="00B64E7D">
        <w:t>4.6.4</w:t>
      </w:r>
      <w:r w:rsidR="001C5C5F" w:rsidRPr="00C53A20">
        <w:fldChar w:fldCharType="end"/>
      </w:r>
      <w:r w:rsidRPr="00C53A20">
        <w:t>; and</w:t>
      </w:r>
      <w:bookmarkEnd w:id="21"/>
      <w:r w:rsidRPr="00C53A20">
        <w:t xml:space="preserve"> </w:t>
      </w:r>
    </w:p>
    <w:p w14:paraId="70D2093F" w14:textId="774FC70B" w:rsidR="00D83DA9" w:rsidRPr="00C53A20" w:rsidRDefault="009061E6" w:rsidP="0037668C">
      <w:pPr>
        <w:pStyle w:val="Level4Number"/>
      </w:pPr>
      <w:bookmarkStart w:id="22" w:name="_Ref352686702"/>
      <w:r w:rsidRPr="00C53A20">
        <w:t xml:space="preserve">with effect from the </w:t>
      </w:r>
      <w:r w:rsidR="009C0FC5" w:rsidRPr="00C53A20">
        <w:rPr>
          <w:b/>
        </w:rPr>
        <w:t>Provisional</w:t>
      </w:r>
      <w:r w:rsidR="00591F31" w:rsidRPr="00C53A20">
        <w:rPr>
          <w:b/>
        </w:rPr>
        <w:t xml:space="preserve"> </w:t>
      </w:r>
      <w:r w:rsidR="00CC3A23" w:rsidRPr="00C53A20">
        <w:rPr>
          <w:b/>
        </w:rPr>
        <w:t>Service Commencement Date</w:t>
      </w:r>
      <w:r w:rsidRPr="00C53A20">
        <w:t>, and in accordance with Sub-Clause</w:t>
      </w:r>
      <w:r w:rsidR="005B4C9B" w:rsidRPr="00C53A20">
        <w:t> </w:t>
      </w:r>
      <w:r w:rsidR="001C5C5F" w:rsidRPr="00C53A20">
        <w:rPr>
          <w:highlight w:val="yellow"/>
        </w:rPr>
        <w:fldChar w:fldCharType="begin"/>
      </w:r>
      <w:r w:rsidR="005B4C9B" w:rsidRPr="00C53A20">
        <w:instrText xml:space="preserve"> REF _Ref353274019 \n \h </w:instrText>
      </w:r>
      <w:r w:rsidR="0095528E" w:rsidRPr="00C53A20">
        <w:rPr>
          <w:highlight w:val="yellow"/>
        </w:rPr>
        <w:instrText xml:space="preserve"> \* MERGEFORMAT </w:instrText>
      </w:r>
      <w:r w:rsidR="001C5C5F" w:rsidRPr="00C53A20">
        <w:rPr>
          <w:highlight w:val="yellow"/>
        </w:rPr>
      </w:r>
      <w:r w:rsidR="001C5C5F" w:rsidRPr="00C53A20">
        <w:rPr>
          <w:highlight w:val="yellow"/>
        </w:rPr>
        <w:fldChar w:fldCharType="separate"/>
      </w:r>
      <w:r w:rsidR="00B64E7D">
        <w:t>4.6.5</w:t>
      </w:r>
      <w:r w:rsidR="001C5C5F" w:rsidRPr="00C53A20">
        <w:rPr>
          <w:highlight w:val="yellow"/>
        </w:rPr>
        <w:fldChar w:fldCharType="end"/>
      </w:r>
      <w:r w:rsidRPr="00C53A20">
        <w:t xml:space="preserve">, a </w:t>
      </w:r>
      <w:r w:rsidR="00304F10" w:rsidRPr="00C53A20">
        <w:rPr>
          <w:b/>
        </w:rPr>
        <w:t>Monthly Availability Payment</w:t>
      </w:r>
      <w:r w:rsidR="007B7E28" w:rsidRPr="00C53A20">
        <w:t xml:space="preserve"> (</w:t>
      </w:r>
      <w:r w:rsidRPr="00C53A20">
        <w:t xml:space="preserve">the </w:t>
      </w:r>
      <w:r w:rsidR="007B7E28" w:rsidRPr="00C53A20">
        <w:lastRenderedPageBreak/>
        <w:t>“</w:t>
      </w:r>
      <w:r w:rsidR="00304F10" w:rsidRPr="00C53A20">
        <w:rPr>
          <w:b/>
        </w:rPr>
        <w:t>Monthly Availability Payment</w:t>
      </w:r>
      <w:r w:rsidRPr="00C53A20">
        <w:t xml:space="preserve">”) calculated in accordance with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DB3256">
        <w:t>Section 2</w:t>
      </w:r>
      <w:r w:rsidRPr="00C53A20">
        <w:t xml:space="preserve">, </w:t>
      </w:r>
      <w:r w:rsidR="001C5C5F" w:rsidRPr="00C53A20">
        <w:fldChar w:fldCharType="begin"/>
      </w:r>
      <w:r w:rsidR="001C5C5F" w:rsidRPr="00C53A20">
        <w:instrText xml:space="preserve"> REF _Ref353270218 \n \h  \* MERGEFORMAT </w:instrText>
      </w:r>
      <w:r w:rsidR="001C5C5F" w:rsidRPr="00C53A20">
        <w:fldChar w:fldCharType="separate"/>
      </w:r>
      <w:r w:rsidR="00B64E7D">
        <w:t>Part I</w:t>
      </w:r>
      <w:r w:rsidR="001C5C5F" w:rsidRPr="00C53A20">
        <w:fldChar w:fldCharType="end"/>
      </w:r>
      <w:r w:rsidRPr="00C53A20">
        <w:t xml:space="preserve"> in respect of all </w:t>
      </w:r>
      <w:r w:rsidR="00B30AA3" w:rsidRPr="00C53A20">
        <w:rPr>
          <w:b/>
        </w:rPr>
        <w:t>Settlement Periods</w:t>
      </w:r>
      <w:r w:rsidRPr="00C53A20">
        <w:t xml:space="preserve"> in each calendar month in which</w:t>
      </w:r>
      <w:r w:rsidR="00CA3B22" w:rsidRPr="00C53A20">
        <w:t>:</w:t>
      </w:r>
    </w:p>
    <w:p w14:paraId="44B9AE12" w14:textId="1F9A48A3" w:rsidR="00D83DA9" w:rsidRPr="00C53A20" w:rsidRDefault="00CA3B22" w:rsidP="0037668C">
      <w:pPr>
        <w:pStyle w:val="Level5Number"/>
      </w:pPr>
      <w:r w:rsidRPr="00C53A20">
        <w:t>paragraph </w:t>
      </w:r>
      <w:r w:rsidR="001C5C5F" w:rsidRPr="00C53A20">
        <w:rPr>
          <w:highlight w:val="red"/>
        </w:rPr>
        <w:fldChar w:fldCharType="begin"/>
      </w:r>
      <w:r w:rsidR="00981AC1" w:rsidRPr="00C53A20">
        <w:instrText xml:space="preserve"> REF _Ref353803265 \n \h </w:instrText>
      </w:r>
      <w:r w:rsidR="0095528E" w:rsidRPr="00C53A20">
        <w:rPr>
          <w:highlight w:val="red"/>
        </w:rPr>
        <w:instrText xml:space="preserve"> \* MERGEFORMAT </w:instrText>
      </w:r>
      <w:r w:rsidR="001C5C5F" w:rsidRPr="00C53A20">
        <w:rPr>
          <w:highlight w:val="red"/>
        </w:rPr>
      </w:r>
      <w:r w:rsidR="001C5C5F" w:rsidRPr="00C53A20">
        <w:rPr>
          <w:highlight w:val="red"/>
        </w:rPr>
        <w:fldChar w:fldCharType="separate"/>
      </w:r>
      <w:r w:rsidR="00B64E7D">
        <w:t>4.1</w:t>
      </w:r>
      <w:r w:rsidR="001C5C5F" w:rsidRPr="00C53A20">
        <w:rPr>
          <w:highlight w:val="red"/>
        </w:rPr>
        <w:fldChar w:fldCharType="end"/>
      </w:r>
      <w:r w:rsidRPr="00C53A20">
        <w:t xml:space="preserve"> of </w:t>
      </w:r>
      <w:r w:rsidR="00435847">
        <w:t>Part I</w:t>
      </w:r>
      <w:r w:rsidR="00435847" w:rsidRPr="00C53A20">
        <w:t xml:space="preserve"> </w:t>
      </w:r>
      <w:r w:rsidRPr="00C53A20">
        <w:t xml:space="preserve">of </w:t>
      </w:r>
      <w:r w:rsidR="001C5C5F" w:rsidRPr="00C53A20">
        <w:fldChar w:fldCharType="begin"/>
      </w:r>
      <w:r w:rsidR="001C5C5F" w:rsidRPr="00C53A20">
        <w:instrText xml:space="preserve"> REF  _Ref352692171 \* Caps \h \n  \* MERGEFORMAT </w:instrText>
      </w:r>
      <w:r w:rsidR="001C5C5F" w:rsidRPr="00C53A20">
        <w:fldChar w:fldCharType="separate"/>
      </w:r>
      <w:r w:rsidR="00B64E7D">
        <w:t>Annexure A</w:t>
      </w:r>
      <w:r w:rsidR="001C5C5F" w:rsidRPr="00C53A20">
        <w:fldChar w:fldCharType="end"/>
      </w:r>
      <w:r w:rsidRPr="00C53A20">
        <w:t xml:space="preserve"> to this Clause </w:t>
      </w:r>
      <w:r w:rsidR="00A92841">
        <w:t>4</w:t>
      </w:r>
      <w:r w:rsidR="00A92841" w:rsidRPr="00C53A20">
        <w:t xml:space="preserve"> </w:t>
      </w:r>
      <w:r w:rsidRPr="00C53A20">
        <w:t>shall apply; and/or</w:t>
      </w:r>
    </w:p>
    <w:p w14:paraId="2257CFDE" w14:textId="03029739" w:rsidR="00D83DA9" w:rsidRPr="00C53A20" w:rsidRDefault="00CA3B22" w:rsidP="0037668C">
      <w:pPr>
        <w:pStyle w:val="Level5Number"/>
      </w:pPr>
      <w:r w:rsidRPr="00C53A20">
        <w:t xml:space="preserve">the </w:t>
      </w:r>
      <w:r w:rsidRPr="00435847">
        <w:rPr>
          <w:b/>
        </w:rPr>
        <w:t>Black Start Plant</w:t>
      </w:r>
      <w:r w:rsidRPr="00C53A20">
        <w:t xml:space="preserve"> shall have the </w:t>
      </w:r>
      <w:r w:rsidRPr="00435847">
        <w:rPr>
          <w:b/>
        </w:rPr>
        <w:t>Black Start Capability</w:t>
      </w:r>
      <w:r w:rsidR="00591F31" w:rsidRPr="00C53A20">
        <w:t>.</w:t>
      </w:r>
      <w:bookmarkEnd w:id="22"/>
    </w:p>
    <w:p w14:paraId="1DCE3DA2" w14:textId="65518053" w:rsidR="00D83DA9" w:rsidRPr="00C53A20" w:rsidRDefault="009061E6" w:rsidP="0037668C">
      <w:pPr>
        <w:pStyle w:val="Level3Number"/>
      </w:pPr>
      <w:bookmarkStart w:id="23" w:name="_Ref353539545"/>
      <w:r w:rsidRPr="00C53A20">
        <w:t xml:space="preserve">For the avoidance of doubt, in accordance with the provisions of this </w:t>
      </w:r>
      <w:r w:rsidR="00217B6C" w:rsidRPr="00C53A20">
        <w:t>Clause</w:t>
      </w:r>
      <w:r w:rsidR="00DB4491">
        <w:t xml:space="preserve"> 4</w:t>
      </w:r>
      <w:r w:rsidR="00217B6C" w:rsidRPr="00C53A20">
        <w:t> </w:t>
      </w:r>
      <w:r w:rsidRPr="00C53A20">
        <w:t xml:space="preserve">the </w:t>
      </w:r>
      <w:r w:rsidR="00B30AA3" w:rsidRPr="00C53A20">
        <w:rPr>
          <w:b/>
        </w:rPr>
        <w:t>Works</w:t>
      </w:r>
      <w:r w:rsidR="00CC3A23" w:rsidRPr="00C53A20">
        <w:rPr>
          <w:b/>
        </w:rPr>
        <w:t xml:space="preserve"> Contribution </w:t>
      </w:r>
      <w:r w:rsidRPr="00C53A20">
        <w:t xml:space="preserve">may become repayable by the </w:t>
      </w:r>
      <w:r w:rsidR="00A261E0">
        <w:rPr>
          <w:b/>
        </w:rPr>
        <w:t>BS Service Provider</w:t>
      </w:r>
      <w:r w:rsidRPr="00C53A20">
        <w:t xml:space="preserve"> to </w:t>
      </w:r>
      <w:r w:rsidR="00DA37F7" w:rsidRPr="00C53A20">
        <w:rPr>
          <w:b/>
        </w:rPr>
        <w:t>The Company</w:t>
      </w:r>
      <w:r w:rsidRPr="00C53A20">
        <w:t xml:space="preserve"> (in whole or in part) by way of </w:t>
      </w:r>
      <w:r w:rsidR="000D2442" w:rsidRPr="00C53A20">
        <w:rPr>
          <w:b/>
        </w:rPr>
        <w:t>Annual Availability Shortfall Payments</w:t>
      </w:r>
      <w:r w:rsidRPr="00C53A20">
        <w:t xml:space="preserve"> and/or a </w:t>
      </w:r>
      <w:r w:rsidR="00B30AA3" w:rsidRPr="00C53A20">
        <w:rPr>
          <w:b/>
        </w:rPr>
        <w:t>Works</w:t>
      </w:r>
      <w:r w:rsidR="00CC3A23" w:rsidRPr="00C53A20">
        <w:rPr>
          <w:b/>
        </w:rPr>
        <w:t xml:space="preserve"> Contribution Refund Payment</w:t>
      </w:r>
      <w:r w:rsidRPr="00C53A20">
        <w:t xml:space="preserve"> </w:t>
      </w:r>
      <w:r w:rsidR="0080482F" w:rsidRPr="00C53A20">
        <w:t>(</w:t>
      </w:r>
      <w:r w:rsidRPr="00C53A20">
        <w:t xml:space="preserve">but not otherwise), and the </w:t>
      </w:r>
      <w:r w:rsidR="00304F10" w:rsidRPr="00C53A20">
        <w:rPr>
          <w:b/>
        </w:rPr>
        <w:t>Monthly Availability Payments</w:t>
      </w:r>
      <w:r w:rsidRPr="00C53A20">
        <w:t xml:space="preserve"> may become repayable by the </w:t>
      </w:r>
      <w:r w:rsidR="00A261E0">
        <w:rPr>
          <w:b/>
        </w:rPr>
        <w:t>BS Service Provider</w:t>
      </w:r>
      <w:r w:rsidRPr="00C53A20">
        <w:t xml:space="preserve"> to </w:t>
      </w:r>
      <w:r w:rsidR="00DA37F7" w:rsidRPr="00C53A20">
        <w:rPr>
          <w:b/>
        </w:rPr>
        <w:t>The Company</w:t>
      </w:r>
      <w:r w:rsidRPr="00C53A20">
        <w:t xml:space="preserve"> (in whole or in part) by way of </w:t>
      </w:r>
      <w:r w:rsidR="003A5F33" w:rsidRPr="00C53A20">
        <w:rPr>
          <w:b/>
        </w:rPr>
        <w:t>Repayment Amounts</w:t>
      </w:r>
      <w:r w:rsidRPr="00C53A20">
        <w:t xml:space="preserve"> (but not otherwise).</w:t>
      </w:r>
      <w:bookmarkEnd w:id="23"/>
    </w:p>
    <w:p w14:paraId="0C1F3C5B" w14:textId="7E7E7BC0" w:rsidR="00D83DA9" w:rsidRPr="00C53A20" w:rsidRDefault="00591F31" w:rsidP="0037668C">
      <w:pPr>
        <w:pStyle w:val="Level3Heading"/>
      </w:pPr>
      <w:bookmarkStart w:id="24" w:name="_Ref353539624"/>
      <w:r w:rsidRPr="00C53A20">
        <w:t>Works Contribution Payment</w:t>
      </w:r>
      <w:bookmarkEnd w:id="24"/>
      <w:r w:rsidR="000420EC" w:rsidRPr="00C53A20">
        <w:t>s</w:t>
      </w:r>
    </w:p>
    <w:p w14:paraId="255B33FF" w14:textId="3DB43155" w:rsidR="001C5C5F" w:rsidRPr="001255C3" w:rsidRDefault="009C0FC5" w:rsidP="0037668C">
      <w:pPr>
        <w:pStyle w:val="Level4Number"/>
      </w:pPr>
      <w:bookmarkStart w:id="25" w:name="_Ref353540412"/>
      <w:r w:rsidRPr="00435847">
        <w:rPr>
          <w:b/>
        </w:rPr>
        <w:t xml:space="preserve">The </w:t>
      </w:r>
      <w:r w:rsidR="00DA37F7" w:rsidRPr="00435847">
        <w:rPr>
          <w:b/>
        </w:rPr>
        <w:t>Company</w:t>
      </w:r>
      <w:r w:rsidR="009061E6" w:rsidRPr="001255C3">
        <w:t xml:space="preserve"> shall, by reference to </w:t>
      </w:r>
      <w:r w:rsidR="00A948C6" w:rsidRPr="001255C3">
        <w:t xml:space="preserve">each </w:t>
      </w:r>
      <w:r w:rsidR="00A948C6" w:rsidRPr="00435847">
        <w:rPr>
          <w:b/>
        </w:rPr>
        <w:t>Works Contribution Period</w:t>
      </w:r>
      <w:r w:rsidR="00A948C6" w:rsidRPr="001255C3">
        <w:t xml:space="preserve">, </w:t>
      </w:r>
      <w:r w:rsidR="0073588B" w:rsidRPr="001255C3">
        <w:t xml:space="preserve">pay to the </w:t>
      </w:r>
      <w:r w:rsidR="00A261E0" w:rsidRPr="00435847">
        <w:rPr>
          <w:b/>
        </w:rPr>
        <w:t>BS Service Provider</w:t>
      </w:r>
      <w:r w:rsidR="0073588B" w:rsidRPr="001255C3">
        <w:t xml:space="preserve"> a </w:t>
      </w:r>
      <w:r w:rsidR="0073588B" w:rsidRPr="00435847">
        <w:rPr>
          <w:b/>
        </w:rPr>
        <w:t>Works Contribution Payment</w:t>
      </w:r>
      <w:r w:rsidR="0073588B" w:rsidRPr="001255C3">
        <w:t xml:space="preserve"> </w:t>
      </w:r>
      <w:r w:rsidR="00D60C1C" w:rsidRPr="001255C3">
        <w:t xml:space="preserve">in respect of the </w:t>
      </w:r>
      <w:r w:rsidR="002E35C7" w:rsidRPr="00435847">
        <w:rPr>
          <w:b/>
        </w:rPr>
        <w:t xml:space="preserve">Internal Costs </w:t>
      </w:r>
      <w:r w:rsidR="002E35C7" w:rsidRPr="00435847">
        <w:t>and</w:t>
      </w:r>
      <w:r w:rsidR="002E35C7" w:rsidRPr="00435847">
        <w:rPr>
          <w:b/>
        </w:rPr>
        <w:t xml:space="preserve"> External Costs</w:t>
      </w:r>
      <w:r w:rsidR="00D60C1C" w:rsidRPr="001255C3">
        <w:t xml:space="preserve"> incurred by the </w:t>
      </w:r>
      <w:r w:rsidR="00A261E0" w:rsidRPr="00435847">
        <w:rPr>
          <w:b/>
        </w:rPr>
        <w:t>BS Service Provider</w:t>
      </w:r>
      <w:r w:rsidR="00D60C1C" w:rsidRPr="001255C3">
        <w:t xml:space="preserve"> in</w:t>
      </w:r>
      <w:r w:rsidR="001E2858" w:rsidRPr="001255C3">
        <w:t xml:space="preserve"> </w:t>
      </w:r>
      <w:r w:rsidR="00635752" w:rsidRPr="001255C3">
        <w:t>that</w:t>
      </w:r>
      <w:r w:rsidR="001E2858" w:rsidRPr="001255C3">
        <w:t xml:space="preserve"> </w:t>
      </w:r>
      <w:r w:rsidR="001E2858" w:rsidRPr="00435847">
        <w:rPr>
          <w:b/>
        </w:rPr>
        <w:t>Works Contribution Period</w:t>
      </w:r>
      <w:r w:rsidR="00D60C1C" w:rsidRPr="001255C3">
        <w:t xml:space="preserve"> </w:t>
      </w:r>
      <w:r w:rsidR="0073588B" w:rsidRPr="001255C3">
        <w:t>subject to</w:t>
      </w:r>
      <w:r w:rsidR="00CA3B22" w:rsidRPr="001255C3">
        <w:t>:</w:t>
      </w:r>
      <w:bookmarkEnd w:id="25"/>
    </w:p>
    <w:p w14:paraId="36E6754F" w14:textId="456715A3" w:rsidR="00D83DA9" w:rsidRPr="00C53A20" w:rsidRDefault="009061E6" w:rsidP="0037668C">
      <w:pPr>
        <w:pStyle w:val="Level5Number"/>
      </w:pPr>
      <w:r w:rsidRPr="00C53A20">
        <w:t xml:space="preserve">provision by the </w:t>
      </w:r>
      <w:r w:rsidR="00A261E0" w:rsidRPr="005A6C9B">
        <w:rPr>
          <w:b/>
        </w:rPr>
        <w:t>BS Service Provider</w:t>
      </w:r>
      <w:r w:rsidRPr="00C53A20">
        <w:t xml:space="preserve"> to </w:t>
      </w:r>
      <w:r w:rsidR="00591F31" w:rsidRPr="005A6C9B">
        <w:rPr>
          <w:b/>
        </w:rPr>
        <w:t>The Company</w:t>
      </w:r>
      <w:r w:rsidRPr="00C53A20">
        <w:t xml:space="preserve"> of</w:t>
      </w:r>
      <w:r w:rsidR="00CA3B22" w:rsidRPr="00C53A20">
        <w:t xml:space="preserve"> </w:t>
      </w:r>
      <w:r w:rsidR="00591F31" w:rsidRPr="005A6C9B">
        <w:rPr>
          <w:b/>
        </w:rPr>
        <w:t>A</w:t>
      </w:r>
      <w:r w:rsidR="009C0FC5" w:rsidRPr="005A6C9B">
        <w:rPr>
          <w:b/>
        </w:rPr>
        <w:t>cceptable Security</w:t>
      </w:r>
      <w:r w:rsidRPr="00C53A20">
        <w:t xml:space="preserve"> in accordance with Sub-Clause</w:t>
      </w:r>
      <w:r w:rsidR="00CA53DC" w:rsidRPr="00C53A20">
        <w:t> </w:t>
      </w:r>
      <w:r w:rsidR="001C5C5F" w:rsidRPr="005A6C9B">
        <w:fldChar w:fldCharType="begin"/>
      </w:r>
      <w:r w:rsidR="00CA53DC" w:rsidRPr="00C53A20">
        <w:instrText xml:space="preserve"> REF _Ref352842758 \r \h </w:instrText>
      </w:r>
      <w:r w:rsidR="0095528E" w:rsidRPr="005A6C9B">
        <w:instrText xml:space="preserve"> \* MERGEFORMAT </w:instrText>
      </w:r>
      <w:r w:rsidR="001C5C5F" w:rsidRPr="005A6C9B">
        <w:fldChar w:fldCharType="separate"/>
      </w:r>
      <w:r w:rsidR="00B64E7D">
        <w:t>4.6.4.4</w:t>
      </w:r>
      <w:r w:rsidR="001C5C5F" w:rsidRPr="005A6C9B">
        <w:fldChar w:fldCharType="end"/>
      </w:r>
      <w:r w:rsidRPr="00C53A20">
        <w:t>; and</w:t>
      </w:r>
    </w:p>
    <w:p w14:paraId="422F2FF7" w14:textId="4F46F4F9" w:rsidR="001C5C5F" w:rsidRPr="001255C3" w:rsidRDefault="00CA3B22" w:rsidP="0037668C">
      <w:pPr>
        <w:pStyle w:val="Level5Number"/>
      </w:pPr>
      <w:r w:rsidRPr="00C53A20">
        <w:t xml:space="preserve">receipt by </w:t>
      </w:r>
      <w:r w:rsidR="009C0FC5" w:rsidRPr="006A300B">
        <w:rPr>
          <w:b/>
        </w:rPr>
        <w:t>The Company</w:t>
      </w:r>
      <w:r w:rsidRPr="00C53A20">
        <w:t xml:space="preserve"> from the </w:t>
      </w:r>
      <w:r w:rsidR="00A261E0" w:rsidRPr="006A300B">
        <w:rPr>
          <w:b/>
        </w:rPr>
        <w:t>BS Service Provider</w:t>
      </w:r>
      <w:r w:rsidRPr="00C53A20">
        <w:t xml:space="preserve"> of </w:t>
      </w:r>
      <w:r w:rsidR="0073588B" w:rsidRPr="006A300B">
        <w:rPr>
          <w:b/>
        </w:rPr>
        <w:t>Valid Invoices</w:t>
      </w:r>
      <w:r w:rsidR="001E2858" w:rsidRPr="00C53A20">
        <w:t>.</w:t>
      </w:r>
    </w:p>
    <w:p w14:paraId="274FEF86" w14:textId="77777777" w:rsidR="00D60C1C" w:rsidRPr="00C53A20" w:rsidRDefault="00D60C1C" w:rsidP="0037668C">
      <w:pPr>
        <w:pStyle w:val="Level4Number"/>
      </w:pPr>
      <w:bookmarkStart w:id="26" w:name="_Ref352685168"/>
      <w:r w:rsidRPr="00C53A20">
        <w:t>Not used</w:t>
      </w:r>
    </w:p>
    <w:p w14:paraId="40A4A486" w14:textId="646F0F46" w:rsidR="00D83DA9" w:rsidRPr="00C53A20" w:rsidRDefault="00D8401B" w:rsidP="0037668C">
      <w:pPr>
        <w:pStyle w:val="Level4Number"/>
      </w:pPr>
      <w:bookmarkStart w:id="27" w:name="_Ref352685216"/>
      <w:bookmarkEnd w:id="26"/>
      <w:r>
        <w:t>Not used</w:t>
      </w:r>
      <w:bookmarkEnd w:id="27"/>
      <w:r w:rsidR="00A948C6" w:rsidRPr="00C53A20">
        <w:t xml:space="preserve"> </w:t>
      </w:r>
    </w:p>
    <w:p w14:paraId="07486F0B" w14:textId="5564335C" w:rsidR="00D83DA9" w:rsidRPr="00C53A20" w:rsidRDefault="009061E6" w:rsidP="0037668C">
      <w:pPr>
        <w:pStyle w:val="Level4Number"/>
      </w:pPr>
      <w:bookmarkStart w:id="28" w:name="_Ref30519854"/>
      <w:r w:rsidRPr="00C53A20">
        <w:t>For the purpose of Sub-Clause</w:t>
      </w:r>
      <w:r w:rsidR="00B57525" w:rsidRPr="00C53A20">
        <w:t> </w:t>
      </w:r>
      <w:r w:rsidR="00D8401B">
        <w:t>4.6.3.1</w:t>
      </w:r>
      <w:r w:rsidRPr="00C53A20">
        <w:t xml:space="preserve">, </w:t>
      </w:r>
      <w:r w:rsidR="00635752">
        <w:t xml:space="preserve">a </w:t>
      </w:r>
      <w:r w:rsidRPr="00C53A20">
        <w:t>“</w:t>
      </w:r>
      <w:r w:rsidR="00962A06" w:rsidRPr="00C53A20">
        <w:rPr>
          <w:b/>
        </w:rPr>
        <w:t>Valid Invoice</w:t>
      </w:r>
      <w:r w:rsidRPr="00C53A20">
        <w:t xml:space="preserve">” </w:t>
      </w:r>
      <w:r w:rsidR="00635752">
        <w:t>shall mean</w:t>
      </w:r>
      <w:r w:rsidR="00734EED">
        <w:t xml:space="preserve"> an invoice issued by the </w:t>
      </w:r>
      <w:r w:rsidR="00A261E0">
        <w:rPr>
          <w:b/>
        </w:rPr>
        <w:t>BS Service Provider</w:t>
      </w:r>
      <w:r w:rsidRPr="00C53A20">
        <w:t>:-</w:t>
      </w:r>
      <w:bookmarkEnd w:id="28"/>
    </w:p>
    <w:p w14:paraId="00D89B9E" w14:textId="77777777" w:rsidR="00313B57" w:rsidRDefault="00313B57" w:rsidP="0037668C">
      <w:pPr>
        <w:pStyle w:val="Level5Number"/>
      </w:pPr>
      <w:r>
        <w:t xml:space="preserve">that itemises </w:t>
      </w:r>
      <w:r w:rsidRPr="002E35C7">
        <w:rPr>
          <w:b/>
        </w:rPr>
        <w:t>Internal Costs</w:t>
      </w:r>
      <w:r>
        <w:t xml:space="preserve"> and </w:t>
      </w:r>
      <w:r w:rsidRPr="002E35C7">
        <w:rPr>
          <w:b/>
        </w:rPr>
        <w:t xml:space="preserve">External </w:t>
      </w:r>
      <w:r w:rsidR="002E35C7" w:rsidRPr="002E35C7">
        <w:rPr>
          <w:b/>
        </w:rPr>
        <w:t>C</w:t>
      </w:r>
      <w:r w:rsidRPr="002E35C7">
        <w:rPr>
          <w:b/>
        </w:rPr>
        <w:t>osts</w:t>
      </w:r>
      <w:r>
        <w:t xml:space="preserve"> separately;</w:t>
      </w:r>
    </w:p>
    <w:p w14:paraId="10D6ACBB" w14:textId="6B86DF46" w:rsidR="00D83DA9" w:rsidRPr="00C53A20" w:rsidRDefault="00635752" w:rsidP="0037668C">
      <w:pPr>
        <w:pStyle w:val="Level5Number"/>
      </w:pPr>
      <w:r>
        <w:t xml:space="preserve">to the extent relating to </w:t>
      </w:r>
      <w:r w:rsidR="002E35C7" w:rsidRPr="002E35C7">
        <w:rPr>
          <w:b/>
        </w:rPr>
        <w:t>External Costs</w:t>
      </w:r>
      <w:r w:rsidR="00734EED">
        <w:rPr>
          <w:b/>
        </w:rPr>
        <w:t>,</w:t>
      </w:r>
      <w:r w:rsidR="002E35C7">
        <w:rPr>
          <w:b/>
        </w:rPr>
        <w:t xml:space="preserve"> </w:t>
      </w:r>
      <w:r w:rsidR="00734EED">
        <w:t xml:space="preserve">that </w:t>
      </w:r>
      <w:r w:rsidR="002E35C7">
        <w:t xml:space="preserve">does not exceed, when aggregated with all other </w:t>
      </w:r>
      <w:r w:rsidR="002E35C7" w:rsidRPr="002E35C7">
        <w:rPr>
          <w:b/>
        </w:rPr>
        <w:t>External Costs</w:t>
      </w:r>
      <w:r w:rsidR="002E35C7">
        <w:t xml:space="preserve"> so invoiced, the sum</w:t>
      </w:r>
      <w:r w:rsidR="009061E6" w:rsidRPr="00C53A20">
        <w:t xml:space="preserve"> of </w:t>
      </w:r>
      <w:r w:rsidR="00962A06" w:rsidRPr="00C53A20">
        <w:t xml:space="preserve">   </w:t>
      </w:r>
      <w:r w:rsidR="0000072F" w:rsidRPr="00C53A20">
        <w:rPr>
          <w:highlight w:val="yellow"/>
        </w:rPr>
        <w:t>£ [</w:t>
      </w:r>
      <w:r w:rsidR="00962A06" w:rsidRPr="00C53A20">
        <w:rPr>
          <w:highlight w:val="yellow"/>
        </w:rPr>
        <w:t xml:space="preserve">          </w:t>
      </w:r>
      <w:r w:rsidR="009061E6" w:rsidRPr="00C53A20">
        <w:rPr>
          <w:highlight w:val="yellow"/>
        </w:rPr>
        <w:t xml:space="preserve">] </w:t>
      </w:r>
      <w:r w:rsidR="009061E6" w:rsidRPr="00C33D92">
        <w:t>(</w:t>
      </w:r>
      <w:r w:rsidR="009061E6" w:rsidRPr="00C53A20">
        <w:t xml:space="preserve">exclusive of VAT) </w:t>
      </w:r>
      <w:r w:rsidR="00734EED" w:rsidRPr="00734EED">
        <w:t xml:space="preserve"> </w:t>
      </w:r>
      <w:r w:rsidR="00734EED">
        <w:t>and is</w:t>
      </w:r>
      <w:r w:rsidR="00734EED" w:rsidRPr="00734EED">
        <w:t xml:space="preserve"> be supported by copy invoices from the </w:t>
      </w:r>
      <w:r w:rsidR="00734EED">
        <w:t xml:space="preserve">relevant </w:t>
      </w:r>
      <w:r w:rsidR="00734EED" w:rsidRPr="00734EED">
        <w:t xml:space="preserve">third party contractors and such other evidence as </w:t>
      </w:r>
      <w:r w:rsidR="00734EED">
        <w:rPr>
          <w:b/>
        </w:rPr>
        <w:t>The Company</w:t>
      </w:r>
      <w:r w:rsidR="00734EED" w:rsidRPr="00734EED">
        <w:t xml:space="preserve"> may reasonably require</w:t>
      </w:r>
      <w:r w:rsidR="00C33D92">
        <w:t>;</w:t>
      </w:r>
    </w:p>
    <w:p w14:paraId="16AD3B7C" w14:textId="77777777" w:rsidR="00D83DA9" w:rsidRPr="001255C3" w:rsidRDefault="002E35C7" w:rsidP="0037668C">
      <w:pPr>
        <w:pStyle w:val="Level5Number"/>
      </w:pPr>
      <w:r w:rsidRPr="00734EED">
        <w:t xml:space="preserve">to the extent relating to </w:t>
      </w:r>
      <w:r w:rsidRPr="00734EED">
        <w:rPr>
          <w:b/>
        </w:rPr>
        <w:t>Internal Costs</w:t>
      </w:r>
      <w:r w:rsidRPr="00734EED">
        <w:t xml:space="preserve">, </w:t>
      </w:r>
      <w:r w:rsidR="00734EED" w:rsidRPr="00734EED">
        <w:t xml:space="preserve">that </w:t>
      </w:r>
      <w:r w:rsidRPr="00734EED">
        <w:t xml:space="preserve">does not exceed, when aggregated with all other </w:t>
      </w:r>
      <w:r w:rsidRPr="00734EED">
        <w:rPr>
          <w:b/>
        </w:rPr>
        <w:t>Internal Costs</w:t>
      </w:r>
      <w:r w:rsidRPr="00734EED">
        <w:t xml:space="preserve"> so invoiced, the sum</w:t>
      </w:r>
      <w:r w:rsidR="009061E6" w:rsidRPr="00734EED">
        <w:t xml:space="preserve"> of </w:t>
      </w:r>
      <w:r w:rsidR="0000072F" w:rsidRPr="00734EED">
        <w:t>£</w:t>
      </w:r>
      <w:r w:rsidR="0000072F" w:rsidRPr="00734EED">
        <w:rPr>
          <w:highlight w:val="yellow"/>
        </w:rPr>
        <w:t xml:space="preserve"> [</w:t>
      </w:r>
      <w:r w:rsidR="009061E6" w:rsidRPr="00734EED">
        <w:rPr>
          <w:highlight w:val="yellow"/>
        </w:rPr>
        <w:t xml:space="preserve">         ]</w:t>
      </w:r>
      <w:r w:rsidR="009061E6" w:rsidRPr="00734EED">
        <w:t xml:space="preserve"> (exclusive of VAT) </w:t>
      </w:r>
      <w:r w:rsidR="00734EED">
        <w:t>and</w:t>
      </w:r>
      <w:r w:rsidR="00734EED" w:rsidRPr="00734EED">
        <w:t xml:space="preserve"> include</w:t>
      </w:r>
      <w:r w:rsidR="00734EED">
        <w:t>s</w:t>
      </w:r>
      <w:r w:rsidR="00734EED" w:rsidRPr="00734EED">
        <w:t xml:space="preserve"> a description which is reasonably satisfactory to </w:t>
      </w:r>
      <w:r w:rsidR="00734EED" w:rsidRPr="00734EED">
        <w:rPr>
          <w:b/>
        </w:rPr>
        <w:t xml:space="preserve">The </w:t>
      </w:r>
      <w:r w:rsidR="00734EED" w:rsidRPr="00734EED">
        <w:rPr>
          <w:b/>
        </w:rPr>
        <w:lastRenderedPageBreak/>
        <w:t>Company</w:t>
      </w:r>
      <w:r w:rsidR="00734EED" w:rsidRPr="00734EED">
        <w:t xml:space="preserve"> of </w:t>
      </w:r>
      <w:r w:rsidR="00734EED">
        <w:t>that</w:t>
      </w:r>
      <w:r w:rsidR="00734EED" w:rsidRPr="00734EED">
        <w:t xml:space="preserve"> part of the </w:t>
      </w:r>
      <w:r w:rsidR="00734EED" w:rsidRPr="00734EED">
        <w:rPr>
          <w:b/>
        </w:rPr>
        <w:t>Works</w:t>
      </w:r>
      <w:r w:rsidR="00734EED" w:rsidRPr="00734EED">
        <w:t xml:space="preserve"> to which such invoice relates</w:t>
      </w:r>
      <w:r w:rsidR="00734EED">
        <w:t xml:space="preserve"> and is supported by such other evidence as </w:t>
      </w:r>
      <w:r w:rsidR="00734EED" w:rsidRPr="00734EED">
        <w:rPr>
          <w:b/>
        </w:rPr>
        <w:t>The Company</w:t>
      </w:r>
      <w:r w:rsidR="00734EED">
        <w:t xml:space="preserve"> may reasonably require,</w:t>
      </w:r>
    </w:p>
    <w:p w14:paraId="0ECFAFD9" w14:textId="1A6456EC" w:rsidR="000C6F80" w:rsidRPr="00734EED" w:rsidRDefault="009061E6" w:rsidP="0037668C">
      <w:pPr>
        <w:pStyle w:val="Level5Number"/>
        <w:numPr>
          <w:ilvl w:val="0"/>
          <w:numId w:val="0"/>
        </w:numPr>
        <w:ind w:left="1021"/>
      </w:pPr>
      <w:r w:rsidRPr="00C53A20">
        <w:t>provided always that</w:t>
      </w:r>
      <w:r w:rsidR="00734EED">
        <w:t xml:space="preserve">, </w:t>
      </w:r>
      <w:r w:rsidR="002E35C7">
        <w:t>in each case</w:t>
      </w:r>
      <w:r w:rsidR="00734EED">
        <w:t>, the</w:t>
      </w:r>
      <w:r w:rsidR="002E35C7">
        <w:t xml:space="preserve"> invoiced </w:t>
      </w:r>
      <w:r w:rsidR="00734EED">
        <w:t>sum</w:t>
      </w:r>
      <w:r w:rsidR="002E35C7">
        <w:t>s</w:t>
      </w:r>
      <w:r w:rsidR="000C6F80" w:rsidRPr="00C53A20">
        <w:t xml:space="preserve"> shall be limited to reasonable costs which </w:t>
      </w:r>
      <w:r w:rsidR="00734EED">
        <w:t>have been</w:t>
      </w:r>
      <w:r w:rsidR="000C6F80" w:rsidRPr="00C53A20">
        <w:t xml:space="preserve"> reasonably incurred</w:t>
      </w:r>
      <w:r w:rsidR="00D85EF0" w:rsidRPr="00C53A20">
        <w:t xml:space="preserve"> and </w:t>
      </w:r>
      <w:r w:rsidR="00734EED">
        <w:t>which</w:t>
      </w:r>
      <w:r w:rsidR="00D85EF0" w:rsidRPr="00C53A20">
        <w:t xml:space="preserve"> </w:t>
      </w:r>
      <w:r w:rsidR="000C6F80" w:rsidRPr="00C53A20">
        <w:t xml:space="preserve">the </w:t>
      </w:r>
      <w:r w:rsidR="00A261E0">
        <w:rPr>
          <w:b/>
        </w:rPr>
        <w:t>BS Service Provider</w:t>
      </w:r>
      <w:r w:rsidR="000C6F80" w:rsidRPr="00C53A20">
        <w:t xml:space="preserve"> shall have used its reasonable e</w:t>
      </w:r>
      <w:r w:rsidR="00734EED">
        <w:t>ndeavours to mitigate.</w:t>
      </w:r>
    </w:p>
    <w:p w14:paraId="5099BE9B" w14:textId="77777777" w:rsidR="00D85EF0" w:rsidRPr="00C53A20" w:rsidRDefault="00D85EF0" w:rsidP="0037668C">
      <w:pPr>
        <w:pStyle w:val="Level4Number"/>
      </w:pPr>
      <w:r w:rsidRPr="00C53A20">
        <w:t>Not used</w:t>
      </w:r>
    </w:p>
    <w:p w14:paraId="35322D4B" w14:textId="61A74321" w:rsidR="00D83DA9" w:rsidRPr="00C53A20" w:rsidRDefault="009061E6" w:rsidP="0037668C">
      <w:pPr>
        <w:pStyle w:val="Level4Number"/>
      </w:pPr>
      <w:r w:rsidRPr="00C53A20">
        <w:t xml:space="preserve">Following receipt of any invoice in respect of the </w:t>
      </w:r>
      <w:r w:rsidR="00B30AA3" w:rsidRPr="00C53A20">
        <w:rPr>
          <w:b/>
        </w:rPr>
        <w:t>Works</w:t>
      </w:r>
      <w:r w:rsidRPr="00C53A20">
        <w:t xml:space="preserve"> submitted by the </w:t>
      </w:r>
      <w:r w:rsidR="00A261E0">
        <w:rPr>
          <w:b/>
        </w:rPr>
        <w:t>BS Service Provider</w:t>
      </w:r>
      <w:r w:rsidRPr="00C53A20">
        <w:t xml:space="preserve"> in accordance with Sub-Clause</w:t>
      </w:r>
      <w:r w:rsidR="002117B5">
        <w:t xml:space="preserve"> 4.6.3.1</w:t>
      </w:r>
      <w:r w:rsidRPr="00C53A20">
        <w:t xml:space="preserve">, </w:t>
      </w:r>
      <w:r w:rsidR="00DA37F7" w:rsidRPr="00C53A20">
        <w:rPr>
          <w:b/>
        </w:rPr>
        <w:t>The Company</w:t>
      </w:r>
      <w:r w:rsidR="00591F31" w:rsidRPr="00C53A20">
        <w:t xml:space="preserve"> </w:t>
      </w:r>
      <w:r w:rsidRPr="00C53A20">
        <w:t xml:space="preserve">shall, as soon as reasonably practicable thereafter, notify the </w:t>
      </w:r>
      <w:r w:rsidR="00A261E0">
        <w:rPr>
          <w:b/>
        </w:rPr>
        <w:t>BS Service Provider</w:t>
      </w:r>
      <w:r w:rsidR="00591F31" w:rsidRPr="00C53A20">
        <w:t xml:space="preserve"> </w:t>
      </w:r>
      <w:r w:rsidR="00BE7BB7">
        <w:t xml:space="preserve">and provide a reason </w:t>
      </w:r>
      <w:r w:rsidRPr="00C53A20">
        <w:t xml:space="preserve">where </w:t>
      </w:r>
      <w:r w:rsidR="00DA37F7" w:rsidRPr="00C53A20">
        <w:rPr>
          <w:b/>
        </w:rPr>
        <w:t>The Company</w:t>
      </w:r>
      <w:r w:rsidRPr="00C53A20">
        <w:t xml:space="preserve"> determines (acting reasonably) that such invoice is not a </w:t>
      </w:r>
      <w:r w:rsidR="00CC3A23" w:rsidRPr="00C53A20">
        <w:rPr>
          <w:b/>
        </w:rPr>
        <w:t>Valid Invoice</w:t>
      </w:r>
      <w:r w:rsidRPr="00C53A20">
        <w:t xml:space="preserve"> and the </w:t>
      </w:r>
      <w:r w:rsidR="00A261E0">
        <w:rPr>
          <w:b/>
        </w:rPr>
        <w:t>BS Service Provider</w:t>
      </w:r>
      <w:r w:rsidRPr="00C53A20">
        <w:t xml:space="preserve"> shall submit a replacement invoice which is a </w:t>
      </w:r>
      <w:r w:rsidR="00CC3A23" w:rsidRPr="00C53A20">
        <w:rPr>
          <w:b/>
        </w:rPr>
        <w:t>Valid Invoice</w:t>
      </w:r>
      <w:r w:rsidRPr="00C53A20">
        <w:t xml:space="preserve"> </w:t>
      </w:r>
      <w:r w:rsidR="002117B5">
        <w:t>as soon as reasonably practicable thereafter</w:t>
      </w:r>
      <w:r w:rsidRPr="00C53A20">
        <w:t>.</w:t>
      </w:r>
    </w:p>
    <w:p w14:paraId="61006478" w14:textId="77777777" w:rsidR="001E2858" w:rsidRPr="00C53A20" w:rsidRDefault="002117B5" w:rsidP="0037668C">
      <w:pPr>
        <w:pStyle w:val="Level4Number"/>
      </w:pPr>
      <w:bookmarkStart w:id="29" w:name="_Ref353272630"/>
      <w:r>
        <w:t xml:space="preserve">Each </w:t>
      </w:r>
      <w:r w:rsidRPr="002117B5">
        <w:rPr>
          <w:b/>
        </w:rPr>
        <w:t>Valid Invoice</w:t>
      </w:r>
      <w:r>
        <w:t xml:space="preserve"> shall be paid by </w:t>
      </w:r>
      <w:r w:rsidRPr="002117B5">
        <w:rPr>
          <w:b/>
        </w:rPr>
        <w:t>The Company</w:t>
      </w:r>
      <w:r>
        <w:t xml:space="preserve"> within 42 days after receipt</w:t>
      </w:r>
      <w:r w:rsidR="001E2858" w:rsidRPr="00C53A20">
        <w:t>.</w:t>
      </w:r>
    </w:p>
    <w:bookmarkEnd w:id="29"/>
    <w:p w14:paraId="671B41B5" w14:textId="77777777" w:rsidR="001E2858" w:rsidRPr="00C53A20" w:rsidRDefault="001E2858" w:rsidP="0037668C">
      <w:pPr>
        <w:pStyle w:val="Level4Number"/>
      </w:pPr>
      <w:r w:rsidRPr="00C53A20">
        <w:t>Not used</w:t>
      </w:r>
    </w:p>
    <w:p w14:paraId="1BB4AF19" w14:textId="77777777" w:rsidR="00D83DA9" w:rsidRPr="00C53A20" w:rsidRDefault="009061E6" w:rsidP="00C75A78">
      <w:pPr>
        <w:pStyle w:val="PrescribedClauseBoldItalic"/>
        <w:keepNext/>
        <w:rPr>
          <w:rFonts w:ascii="Arial" w:hAnsi="Arial" w:cs="Arial"/>
          <w:sz w:val="22"/>
        </w:rPr>
      </w:pPr>
      <w:r w:rsidRPr="00C53A20">
        <w:rPr>
          <w:rFonts w:ascii="Arial" w:hAnsi="Arial" w:cs="Arial"/>
          <w:sz w:val="22"/>
        </w:rPr>
        <w:t>Security</w:t>
      </w:r>
    </w:p>
    <w:p w14:paraId="7DAE0C99" w14:textId="77777777" w:rsidR="00D83DA9" w:rsidRPr="00C53A20" w:rsidRDefault="009061E6" w:rsidP="0037668C">
      <w:pPr>
        <w:pStyle w:val="Level3Number"/>
      </w:pPr>
      <w:bookmarkStart w:id="30" w:name="_Ref352686282"/>
      <w:r w:rsidRPr="00C53A20">
        <w:t xml:space="preserve">The following provisions shall apply with respect to security against possible repayments of the </w:t>
      </w:r>
      <w:r w:rsidR="00B30AA3" w:rsidRPr="00C53A20">
        <w:rPr>
          <w:b/>
        </w:rPr>
        <w:t>Works</w:t>
      </w:r>
      <w:r w:rsidR="00CC3A23" w:rsidRPr="00C53A20">
        <w:rPr>
          <w:b/>
        </w:rPr>
        <w:t xml:space="preserve"> Contribution</w:t>
      </w:r>
      <w:r w:rsidRPr="00C53A20">
        <w:t>:</w:t>
      </w:r>
      <w:bookmarkEnd w:id="30"/>
    </w:p>
    <w:p w14:paraId="19264478" w14:textId="456B9D8C" w:rsidR="00D83DA9" w:rsidRPr="00C53A20" w:rsidRDefault="009061E6" w:rsidP="0037668C">
      <w:pPr>
        <w:pStyle w:val="Level4Number"/>
      </w:pPr>
      <w:r w:rsidRPr="00C53A20">
        <w:t xml:space="preserve">The </w:t>
      </w:r>
      <w:r w:rsidR="00A261E0">
        <w:rPr>
          <w:b/>
        </w:rPr>
        <w:t>BS Service Provider</w:t>
      </w:r>
      <w:r w:rsidRPr="00C53A20">
        <w:t xml:space="preserve"> shall, as a condition of the payment by </w:t>
      </w:r>
      <w:r w:rsidR="00DA37F7" w:rsidRPr="00C53A20">
        <w:rPr>
          <w:b/>
        </w:rPr>
        <w:t>The Company</w:t>
      </w:r>
      <w:r w:rsidRPr="00C53A20">
        <w:t xml:space="preserve"> of </w:t>
      </w:r>
      <w:r w:rsidR="00D42185" w:rsidRPr="00C53A20">
        <w:t xml:space="preserve">each </w:t>
      </w:r>
      <w:r w:rsidR="00B30AA3" w:rsidRPr="00C53A20">
        <w:rPr>
          <w:b/>
        </w:rPr>
        <w:t>Works</w:t>
      </w:r>
      <w:r w:rsidR="00CC3A23" w:rsidRPr="00C53A20">
        <w:rPr>
          <w:b/>
        </w:rPr>
        <w:t xml:space="preserve"> Contribution Payment</w:t>
      </w:r>
      <w:r w:rsidRPr="00C53A20">
        <w:t xml:space="preserve"> pursuant to</w:t>
      </w:r>
      <w:r w:rsidR="00E54980" w:rsidRPr="00C53A20">
        <w:t xml:space="preserve"> Sub-Clause </w:t>
      </w:r>
      <w:r w:rsidR="001C5C5F" w:rsidRPr="00C53A20">
        <w:fldChar w:fldCharType="begin"/>
      </w:r>
      <w:r w:rsidR="001D7E90" w:rsidRPr="00C53A20">
        <w:instrText xml:space="preserve"> REF _Ref353273428 \n \h </w:instrText>
      </w:r>
      <w:r w:rsidR="0095528E" w:rsidRPr="00C53A20">
        <w:instrText xml:space="preserve"> \* MERGEFORMAT </w:instrText>
      </w:r>
      <w:r w:rsidR="001C5C5F" w:rsidRPr="00C53A20">
        <w:fldChar w:fldCharType="separate"/>
      </w:r>
      <w:r w:rsidR="00B64E7D">
        <w:t>4.6.1.1</w:t>
      </w:r>
      <w:r w:rsidR="001C5C5F" w:rsidRPr="00C53A20">
        <w:fldChar w:fldCharType="end"/>
      </w:r>
      <w:r w:rsidR="001D7E90" w:rsidRPr="00C53A20">
        <w:t xml:space="preserve"> and until payment of any </w:t>
      </w:r>
      <w:r w:rsidR="009C0FC5" w:rsidRPr="00C53A20">
        <w:rPr>
          <w:b/>
        </w:rPr>
        <w:t>Works Contribution Refund Paymen</w:t>
      </w:r>
      <w:r w:rsidR="00591F31" w:rsidRPr="00C53A20">
        <w:t>t</w:t>
      </w:r>
      <w:r w:rsidR="001D7E90" w:rsidRPr="00C53A20">
        <w:t xml:space="preserve"> or any </w:t>
      </w:r>
      <w:r w:rsidR="009C0FC5" w:rsidRPr="00C53A20">
        <w:rPr>
          <w:b/>
        </w:rPr>
        <w:t>Annual Availability Shortfall Payment</w:t>
      </w:r>
      <w:r w:rsidR="001D7E90" w:rsidRPr="00C53A20">
        <w:t xml:space="preserve"> applicable to the </w:t>
      </w:r>
      <w:r w:rsidR="009C0FC5" w:rsidRPr="00C53A20">
        <w:rPr>
          <w:b/>
        </w:rPr>
        <w:t>Assessment Period</w:t>
      </w:r>
      <w:r w:rsidR="001D7E90" w:rsidRPr="00C53A20">
        <w:t xml:space="preserve"> ending on the </w:t>
      </w:r>
      <w:r w:rsidR="009C0FC5" w:rsidRPr="00C53A20">
        <w:rPr>
          <w:b/>
        </w:rPr>
        <w:t>Expiry Date</w:t>
      </w:r>
      <w:r w:rsidR="001D7E90" w:rsidRPr="00C53A20">
        <w:t xml:space="preserve"> (or completion of the calculation indicating that no such </w:t>
      </w:r>
      <w:r w:rsidR="009C0FC5" w:rsidRPr="00C53A20">
        <w:rPr>
          <w:b/>
        </w:rPr>
        <w:t>Annual Availability Shortfall Payment</w:t>
      </w:r>
      <w:r w:rsidR="001D7E90" w:rsidRPr="00C53A20">
        <w:t xml:space="preserve"> is applicable)</w:t>
      </w:r>
      <w:r w:rsidRPr="00C53A20">
        <w:t xml:space="preserve"> provide security against possible repayment of the </w:t>
      </w:r>
      <w:r w:rsidR="00B30AA3" w:rsidRPr="00C53A20">
        <w:rPr>
          <w:b/>
        </w:rPr>
        <w:t>Works</w:t>
      </w:r>
      <w:r w:rsidR="00CC3A23" w:rsidRPr="00C53A20">
        <w:rPr>
          <w:b/>
        </w:rPr>
        <w:t xml:space="preserve"> Contribution </w:t>
      </w:r>
      <w:r w:rsidRPr="00C53A20">
        <w:t xml:space="preserve">under this </w:t>
      </w:r>
      <w:r w:rsidR="00B3460D" w:rsidRPr="00C53A20">
        <w:rPr>
          <w:b/>
        </w:rPr>
        <w:t>Agreement</w:t>
      </w:r>
      <w:r w:rsidRPr="00C53A20">
        <w:t xml:space="preserve"> as provided below.</w:t>
      </w:r>
    </w:p>
    <w:p w14:paraId="6C1D5EDF" w14:textId="524806A9" w:rsidR="00D83DA9" w:rsidRPr="00C53A20" w:rsidRDefault="001D7E90" w:rsidP="0037668C">
      <w:pPr>
        <w:pStyle w:val="Level4Number"/>
      </w:pPr>
      <w:bookmarkStart w:id="31" w:name="_Ref353549967"/>
      <w:bookmarkStart w:id="32" w:name="_Ref352686348"/>
      <w:r w:rsidRPr="00C53A20">
        <w:t xml:space="preserve">Until the </w:t>
      </w:r>
      <w:r w:rsidR="009C0FC5" w:rsidRPr="00C53A20">
        <w:rPr>
          <w:b/>
        </w:rPr>
        <w:t>Service Commencement Date</w:t>
      </w:r>
      <w:r w:rsidR="003269CA" w:rsidRPr="00C53A20">
        <w:t>, the security provided must</w:t>
      </w:r>
      <w:r w:rsidRPr="00C53A20">
        <w:t xml:space="preserve"> be </w:t>
      </w:r>
      <w:r w:rsidR="009C0FC5" w:rsidRPr="00C53A20">
        <w:rPr>
          <w:b/>
        </w:rPr>
        <w:t>Acceptable Security</w:t>
      </w:r>
      <w:r w:rsidRPr="00C53A20">
        <w:t xml:space="preserve"> for not less than the secured amount being the amount from time to time of the </w:t>
      </w:r>
      <w:r w:rsidR="009C0FC5" w:rsidRPr="00C53A20">
        <w:rPr>
          <w:b/>
        </w:rPr>
        <w:t>Works Contribution Refund Payment</w:t>
      </w:r>
      <w:r w:rsidRPr="00C53A20">
        <w:t xml:space="preserve"> which would be payable upon termination as calculated in accordance with </w:t>
      </w:r>
      <w:r w:rsidR="001C5C5F" w:rsidRPr="00C53A20">
        <w:fldChar w:fldCharType="begin"/>
      </w:r>
      <w:r w:rsidR="003B079E"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D510B5">
        <w:t>Section 2</w:t>
      </w:r>
      <w:r w:rsidRPr="00C53A20">
        <w:t xml:space="preserve">, </w:t>
      </w:r>
      <w:r w:rsidR="001C5C5F" w:rsidRPr="00C53A20">
        <w:fldChar w:fldCharType="begin"/>
      </w:r>
      <w:r w:rsidRPr="00C53A20">
        <w:instrText xml:space="preserve"> REF _Ref353356014 \n \h </w:instrText>
      </w:r>
      <w:r w:rsidR="0095528E" w:rsidRPr="00C53A20">
        <w:instrText xml:space="preserve"> \* MERGEFORMAT </w:instrText>
      </w:r>
      <w:r w:rsidR="001C5C5F" w:rsidRPr="00C53A20">
        <w:fldChar w:fldCharType="separate"/>
      </w:r>
      <w:r w:rsidR="00B64E7D">
        <w:t>Part III</w:t>
      </w:r>
      <w:r w:rsidR="001C5C5F" w:rsidRPr="00C53A20">
        <w:fldChar w:fldCharType="end"/>
      </w:r>
      <w:r w:rsidRPr="00C53A20">
        <w:t xml:space="preserve"> including any value added tax payable on such amount.  Where such </w:t>
      </w:r>
      <w:r w:rsidR="009C0FC5" w:rsidRPr="00C53A20">
        <w:rPr>
          <w:b/>
        </w:rPr>
        <w:t>Acceptable Security</w:t>
      </w:r>
      <w:r w:rsidRPr="00C53A20">
        <w:t xml:space="preserve"> is a bond or letter of credit this shall be issued for a period of not less than six months.  If for any reason the bond or letter of credit has an </w:t>
      </w:r>
      <w:r w:rsidR="009C0FC5" w:rsidRPr="00C53A20">
        <w:rPr>
          <w:b/>
        </w:rPr>
        <w:t>Expiry Date</w:t>
      </w:r>
      <w:r w:rsidRPr="00C53A20">
        <w:t xml:space="preserve"> occurring prior to the </w:t>
      </w:r>
      <w:r w:rsidR="009C0FC5" w:rsidRPr="00C53A20">
        <w:rPr>
          <w:b/>
        </w:rPr>
        <w:t>Service Commencement Date</w:t>
      </w:r>
      <w:r w:rsidRPr="00C53A20">
        <w:t xml:space="preserve">, the </w:t>
      </w:r>
      <w:r w:rsidR="00A261E0">
        <w:rPr>
          <w:b/>
        </w:rPr>
        <w:t>BS Service Provider</w:t>
      </w:r>
      <w:r w:rsidRPr="00C53A20">
        <w:t xml:space="preserve"> shall provide a replacement bond or letter of credit with an appropriately extended </w:t>
      </w:r>
      <w:r w:rsidR="009C0FC5" w:rsidRPr="00C53A20">
        <w:rPr>
          <w:b/>
        </w:rPr>
        <w:t>Expiry Date</w:t>
      </w:r>
      <w:r w:rsidRPr="00C53A20">
        <w:t xml:space="preserve"> or other equivalent </w:t>
      </w:r>
      <w:r w:rsidR="009C0FC5" w:rsidRPr="00C53A20">
        <w:rPr>
          <w:b/>
        </w:rPr>
        <w:t>Acceptable Security</w:t>
      </w:r>
      <w:r w:rsidRPr="00C53A20">
        <w:t xml:space="preserve"> not later than 45 days before the expiry of the bond, letter of credit or other equivalent </w:t>
      </w:r>
      <w:r w:rsidR="009C0FC5" w:rsidRPr="00C53A20">
        <w:rPr>
          <w:b/>
        </w:rPr>
        <w:t>Acceptable Security</w:t>
      </w:r>
      <w:r w:rsidR="00591F31" w:rsidRPr="00C53A20">
        <w:t xml:space="preserve"> </w:t>
      </w:r>
      <w:r w:rsidRPr="00C53A20">
        <w:t xml:space="preserve">and, if the </w:t>
      </w:r>
      <w:r w:rsidR="00A261E0">
        <w:rPr>
          <w:b/>
        </w:rPr>
        <w:t>BS Service Provider</w:t>
      </w:r>
      <w:r w:rsidR="003269CA" w:rsidRPr="00C53A20">
        <w:t xml:space="preserve"> fails to so provide a replacement bond or letter of credit</w:t>
      </w:r>
      <w:r w:rsidRPr="00C53A20">
        <w:t xml:space="preserve">, </w:t>
      </w:r>
      <w:r w:rsidR="009C0FC5" w:rsidRPr="00C53A20">
        <w:rPr>
          <w:b/>
        </w:rPr>
        <w:t>The Company</w:t>
      </w:r>
      <w:r w:rsidRPr="00C53A20">
        <w:t xml:space="preserve"> shall be entitled to call the bond, letter of credit or other equivalent </w:t>
      </w:r>
      <w:r w:rsidR="009C0FC5" w:rsidRPr="00C53A20">
        <w:rPr>
          <w:b/>
        </w:rPr>
        <w:t>Acceptable Security</w:t>
      </w:r>
      <w:r w:rsidRPr="00C53A20">
        <w:t>.</w:t>
      </w:r>
      <w:bookmarkEnd w:id="31"/>
    </w:p>
    <w:p w14:paraId="3DCD8274" w14:textId="0B34EEA0" w:rsidR="00D83DA9" w:rsidRPr="00C53A20" w:rsidRDefault="001D7E90" w:rsidP="0037668C">
      <w:pPr>
        <w:pStyle w:val="Level4Number"/>
      </w:pPr>
      <w:bookmarkStart w:id="33" w:name="_Ref353550109"/>
      <w:r w:rsidRPr="00C53A20">
        <w:t xml:space="preserve">From and including the </w:t>
      </w:r>
      <w:r w:rsidR="009C0FC5" w:rsidRPr="00C53A20">
        <w:rPr>
          <w:b/>
        </w:rPr>
        <w:t>Service Commencement Date</w:t>
      </w:r>
      <w:r w:rsidR="00591F31" w:rsidRPr="00C53A20">
        <w:rPr>
          <w:b/>
        </w:rPr>
        <w:t xml:space="preserve"> </w:t>
      </w:r>
      <w:r w:rsidRPr="00C53A20">
        <w:t>the security described in Sub-Clause </w:t>
      </w:r>
      <w:r w:rsidR="001C5C5F" w:rsidRPr="00C53A20">
        <w:fldChar w:fldCharType="begin"/>
      </w:r>
      <w:r w:rsidRPr="00C53A20">
        <w:instrText xml:space="preserve"> REF _Ref353549967 \n \h </w:instrText>
      </w:r>
      <w:r w:rsidR="0095528E" w:rsidRPr="00C53A20">
        <w:instrText xml:space="preserve"> \* MERGEFORMAT </w:instrText>
      </w:r>
      <w:r w:rsidR="001C5C5F" w:rsidRPr="00C53A20">
        <w:fldChar w:fldCharType="separate"/>
      </w:r>
      <w:r w:rsidR="00B64E7D">
        <w:t>4.6.4.2</w:t>
      </w:r>
      <w:r w:rsidR="001C5C5F" w:rsidRPr="00C53A20">
        <w:fldChar w:fldCharType="end"/>
      </w:r>
      <w:r w:rsidRPr="00C53A20">
        <w:t xml:space="preserve"> above shall be replaced (so that there is no gap in coverage) by security consisting of </w:t>
      </w:r>
      <w:r w:rsidR="009C0FC5" w:rsidRPr="00C53A20">
        <w:rPr>
          <w:b/>
        </w:rPr>
        <w:t>Acceptable Security</w:t>
      </w:r>
      <w:r w:rsidRPr="00C53A20">
        <w:t xml:space="preserve"> for not less than the secured amount referred to in Sub-Clause </w:t>
      </w:r>
      <w:r w:rsidR="001C5C5F" w:rsidRPr="00C53A20">
        <w:fldChar w:fldCharType="begin"/>
      </w:r>
      <w:r w:rsidRPr="00C53A20">
        <w:instrText xml:space="preserve"> REF _Ref352686254 \n \h </w:instrText>
      </w:r>
      <w:r w:rsidR="0095528E" w:rsidRPr="00C53A20">
        <w:instrText xml:space="preserve"> \* MERGEFORMAT </w:instrText>
      </w:r>
      <w:r w:rsidR="001C5C5F" w:rsidRPr="00C53A20">
        <w:fldChar w:fldCharType="separate"/>
      </w:r>
      <w:r w:rsidR="00B64E7D">
        <w:t>4.6.4.5</w:t>
      </w:r>
      <w:r w:rsidR="001C5C5F" w:rsidRPr="00C53A20">
        <w:fldChar w:fldCharType="end"/>
      </w:r>
      <w:r w:rsidRPr="00C53A20">
        <w:t xml:space="preserve"> below.  </w:t>
      </w:r>
      <w:r w:rsidR="009061E6" w:rsidRPr="00C53A20">
        <w:t xml:space="preserve">Where such </w:t>
      </w:r>
      <w:r w:rsidR="000D2442" w:rsidRPr="00C53A20">
        <w:rPr>
          <w:b/>
        </w:rPr>
        <w:t>Acceptable Security</w:t>
      </w:r>
      <w:r w:rsidR="009061E6" w:rsidRPr="00C53A20">
        <w:t xml:space="preserve"> is a bond or letter of credit this shall (except in the case of the final period) be issued for a period of not less than six months and thereafter replaced by the </w:t>
      </w:r>
      <w:r w:rsidR="00A261E0">
        <w:rPr>
          <w:b/>
        </w:rPr>
        <w:lastRenderedPageBreak/>
        <w:t>BS Service Provider</w:t>
      </w:r>
      <w:r w:rsidR="009061E6" w:rsidRPr="00C53A20">
        <w:t xml:space="preserve"> at least 45 days prior to the expiry of the previous bond, letter of credit or other equivalent </w:t>
      </w:r>
      <w:r w:rsidR="000D2442" w:rsidRPr="00C53A20">
        <w:rPr>
          <w:b/>
        </w:rPr>
        <w:t>Acceptable Security</w:t>
      </w:r>
      <w:r w:rsidR="009061E6" w:rsidRPr="00C53A20">
        <w:t xml:space="preserve">.  If the </w:t>
      </w:r>
      <w:r w:rsidR="00A261E0">
        <w:rPr>
          <w:b/>
        </w:rPr>
        <w:t>BS Service Provider</w:t>
      </w:r>
      <w:r w:rsidR="00591F31" w:rsidRPr="00C53A20">
        <w:t xml:space="preserve"> </w:t>
      </w:r>
      <w:r w:rsidR="009061E6" w:rsidRPr="00C53A20">
        <w:t xml:space="preserve">fails to so provide a replacement bond, letter of credit or other equivalent </w:t>
      </w:r>
      <w:r w:rsidR="000D2442" w:rsidRPr="00C53A20">
        <w:rPr>
          <w:b/>
        </w:rPr>
        <w:t>Acceptable Security</w:t>
      </w:r>
      <w:r w:rsidR="009061E6" w:rsidRPr="00C53A20">
        <w:t xml:space="preserve">, </w:t>
      </w:r>
      <w:r w:rsidR="00DA37F7" w:rsidRPr="00C53A20">
        <w:rPr>
          <w:b/>
        </w:rPr>
        <w:t>The Company</w:t>
      </w:r>
      <w:r w:rsidR="009061E6" w:rsidRPr="00C53A20">
        <w:t xml:space="preserve"> shall be entitled to call the bond, letter of credit or other equivalent </w:t>
      </w:r>
      <w:r w:rsidR="000D2442" w:rsidRPr="00C53A20">
        <w:rPr>
          <w:b/>
        </w:rPr>
        <w:t>Acceptable Security</w:t>
      </w:r>
      <w:r w:rsidR="009061E6" w:rsidRPr="00C53A20">
        <w:t>.</w:t>
      </w:r>
      <w:bookmarkEnd w:id="32"/>
      <w:bookmarkEnd w:id="33"/>
    </w:p>
    <w:p w14:paraId="10127648" w14:textId="3C6AFDE5" w:rsidR="00D83DA9" w:rsidRPr="00C53A20" w:rsidRDefault="00E54980" w:rsidP="0037668C">
      <w:pPr>
        <w:pStyle w:val="Level4Number"/>
      </w:pPr>
      <w:bookmarkStart w:id="34" w:name="_Ref352842758"/>
      <w:r w:rsidRPr="00C53A20">
        <w:t>In this Sub-Clause </w:t>
      </w:r>
      <w:r w:rsidR="001C5C5F" w:rsidRPr="00C53A20">
        <w:fldChar w:fldCharType="begin"/>
      </w:r>
      <w:r w:rsidRPr="00C53A20">
        <w:instrText xml:space="preserve"> REF _Ref352686282 \r \h </w:instrText>
      </w:r>
      <w:r w:rsidR="0095528E" w:rsidRPr="00C53A20">
        <w:instrText xml:space="preserve"> \* MERGEFORMAT </w:instrText>
      </w:r>
      <w:r w:rsidR="001C5C5F" w:rsidRPr="00C53A20">
        <w:fldChar w:fldCharType="separate"/>
      </w:r>
      <w:r w:rsidR="00B64E7D">
        <w:t>4.6.4</w:t>
      </w:r>
      <w:r w:rsidR="001C5C5F" w:rsidRPr="00C53A20">
        <w:fldChar w:fldCharType="end"/>
      </w:r>
      <w:r w:rsidRPr="00C53A20">
        <w:t>:</w:t>
      </w:r>
      <w:bookmarkEnd w:id="34"/>
    </w:p>
    <w:p w14:paraId="2F506F57" w14:textId="77777777" w:rsidR="00D83DA9" w:rsidRPr="00C53A20" w:rsidRDefault="001D7E90" w:rsidP="00456754">
      <w:pPr>
        <w:pStyle w:val="BodyText4"/>
        <w:rPr>
          <w:rFonts w:ascii="Arial" w:hAnsi="Arial" w:cs="Arial"/>
          <w:sz w:val="22"/>
          <w:szCs w:val="22"/>
        </w:rPr>
      </w:pPr>
      <w:r w:rsidRPr="00C53A20">
        <w:rPr>
          <w:rFonts w:ascii="Arial" w:hAnsi="Arial" w:cs="Arial"/>
          <w:sz w:val="22"/>
          <w:szCs w:val="22"/>
        </w:rPr>
        <w:t>“</w:t>
      </w:r>
      <w:r w:rsidR="000D2442" w:rsidRPr="00C53A20">
        <w:rPr>
          <w:rFonts w:ascii="Arial" w:hAnsi="Arial" w:cs="Arial"/>
          <w:b/>
          <w:sz w:val="22"/>
          <w:szCs w:val="22"/>
        </w:rPr>
        <w:t>Acceptable S</w:t>
      </w:r>
      <w:r w:rsidRPr="00C53A20">
        <w:rPr>
          <w:rFonts w:ascii="Arial" w:hAnsi="Arial" w:cs="Arial"/>
          <w:b/>
          <w:sz w:val="22"/>
          <w:szCs w:val="22"/>
        </w:rPr>
        <w:t>ecurity</w:t>
      </w:r>
      <w:r w:rsidR="009C0FC5" w:rsidRPr="00C53A20">
        <w:rPr>
          <w:rFonts w:ascii="Arial" w:hAnsi="Arial" w:cs="Arial"/>
          <w:sz w:val="22"/>
          <w:szCs w:val="22"/>
        </w:rPr>
        <w:t xml:space="preserve">” </w:t>
      </w:r>
      <w:r w:rsidR="009061E6" w:rsidRPr="00C53A20">
        <w:rPr>
          <w:rFonts w:ascii="Arial" w:hAnsi="Arial" w:cs="Arial"/>
          <w:sz w:val="22"/>
          <w:szCs w:val="22"/>
        </w:rPr>
        <w:t xml:space="preserve">shall </w:t>
      </w:r>
      <w:r w:rsidR="0000072F" w:rsidRPr="00C53A20">
        <w:rPr>
          <w:rFonts w:ascii="Arial" w:hAnsi="Arial" w:cs="Arial"/>
          <w:sz w:val="22"/>
          <w:szCs w:val="22"/>
        </w:rPr>
        <w:t>mean: -</w:t>
      </w:r>
    </w:p>
    <w:p w14:paraId="3BCC2583" w14:textId="77777777" w:rsidR="00D83DA9" w:rsidRPr="00C53A20" w:rsidRDefault="009061E6" w:rsidP="0037668C">
      <w:pPr>
        <w:pStyle w:val="Level5Number"/>
      </w:pPr>
      <w:r w:rsidRPr="00C53A20">
        <w:t xml:space="preserve">a first demand without proof or conditions irrevocable performance bond in a form reasonably satisfactory to </w:t>
      </w:r>
      <w:r w:rsidR="00DA37F7" w:rsidRPr="00C53A20">
        <w:rPr>
          <w:b/>
        </w:rPr>
        <w:t>The Company</w:t>
      </w:r>
      <w:r w:rsidRPr="00C53A20">
        <w:t xml:space="preserve"> issued by a </w:t>
      </w:r>
      <w:r w:rsidR="00304F10" w:rsidRPr="00C53A20">
        <w:rPr>
          <w:b/>
        </w:rPr>
        <w:t>Rated Bank</w:t>
      </w:r>
      <w:r w:rsidRPr="00C53A20">
        <w:t xml:space="preserve"> payable in Sterling in London; or</w:t>
      </w:r>
    </w:p>
    <w:p w14:paraId="21C7E251" w14:textId="77777777" w:rsidR="00D83DA9" w:rsidRPr="00C53A20" w:rsidRDefault="009061E6" w:rsidP="0037668C">
      <w:pPr>
        <w:pStyle w:val="Level5Number"/>
      </w:pPr>
      <w:r w:rsidRPr="00C53A20">
        <w:t xml:space="preserve">an irrevocable standby letter of credit in a form reasonably satisfactory to </w:t>
      </w:r>
      <w:r w:rsidR="00DA37F7" w:rsidRPr="00C53A20">
        <w:rPr>
          <w:b/>
        </w:rPr>
        <w:t>The Company</w:t>
      </w:r>
      <w:r w:rsidRPr="00C53A20">
        <w:t xml:space="preserve"> issued by a </w:t>
      </w:r>
      <w:r w:rsidR="00304F10" w:rsidRPr="00C53A20">
        <w:rPr>
          <w:b/>
        </w:rPr>
        <w:t>Rated Bank</w:t>
      </w:r>
      <w:r w:rsidRPr="00C53A20">
        <w:t xml:space="preserve"> payable in Sterling in London; or</w:t>
      </w:r>
    </w:p>
    <w:p w14:paraId="3FC5B4AE" w14:textId="77777777" w:rsidR="00BE7BB7" w:rsidRDefault="009061E6" w:rsidP="0037668C">
      <w:pPr>
        <w:pStyle w:val="Level5Number"/>
      </w:pPr>
      <w:r w:rsidRPr="00C53A20">
        <w:t xml:space="preserve">a cash deposit in Sterling in an </w:t>
      </w:r>
      <w:r w:rsidR="00304F10" w:rsidRPr="00C53A20">
        <w:rPr>
          <w:b/>
        </w:rPr>
        <w:t>Escrow Account</w:t>
      </w:r>
      <w:r w:rsidRPr="00C53A20">
        <w:t xml:space="preserve">; </w:t>
      </w:r>
    </w:p>
    <w:p w14:paraId="0C41FB18" w14:textId="40399D85" w:rsidR="00D83DA9" w:rsidRPr="00C53A20" w:rsidRDefault="00BE7BB7" w:rsidP="0037668C">
      <w:pPr>
        <w:pStyle w:val="Level5Number"/>
      </w:pPr>
      <w:r>
        <w:t xml:space="preserve">a parent company guarantee in terms and from an issuer satisfactory to </w:t>
      </w:r>
      <w:r w:rsidRPr="00BE7BB7">
        <w:rPr>
          <w:b/>
        </w:rPr>
        <w:t>The Company</w:t>
      </w:r>
      <w:r>
        <w:t xml:space="preserve">; </w:t>
      </w:r>
      <w:r w:rsidR="009061E6" w:rsidRPr="00C53A20">
        <w:t>or</w:t>
      </w:r>
    </w:p>
    <w:p w14:paraId="5A4A8E00" w14:textId="77777777" w:rsidR="00D83DA9" w:rsidRPr="00C53A20" w:rsidRDefault="009061E6" w:rsidP="0037668C">
      <w:pPr>
        <w:pStyle w:val="Level5Number"/>
      </w:pPr>
      <w:r w:rsidRPr="00C53A20">
        <w:t xml:space="preserve">such other form of security acceptable to </w:t>
      </w:r>
      <w:r w:rsidR="00DA37F7" w:rsidRPr="00C53A20">
        <w:rPr>
          <w:b/>
        </w:rPr>
        <w:t>The Company</w:t>
      </w:r>
      <w:r w:rsidRPr="00C53A20">
        <w:t xml:space="preserve"> which shall be in such form as is included in </w:t>
      </w:r>
      <w:r w:rsidR="00DA37F7" w:rsidRPr="00C53A20">
        <w:rPr>
          <w:b/>
        </w:rPr>
        <w:t>The Company</w:t>
      </w:r>
      <w:r w:rsidRPr="00C53A20">
        <w:rPr>
          <w:b/>
        </w:rPr>
        <w:t>’s</w:t>
      </w:r>
      <w:r w:rsidRPr="00C53A20">
        <w:t xml:space="preserve"> then current policy and procedure.</w:t>
      </w:r>
    </w:p>
    <w:p w14:paraId="79367E5F" w14:textId="77777777" w:rsidR="00D83DA9" w:rsidRPr="00C53A20" w:rsidRDefault="009061E6" w:rsidP="00456754">
      <w:pPr>
        <w:pStyle w:val="BodyText4"/>
        <w:rPr>
          <w:rFonts w:ascii="Arial" w:hAnsi="Arial" w:cs="Arial"/>
          <w:sz w:val="22"/>
          <w:szCs w:val="22"/>
        </w:rPr>
      </w:pPr>
      <w:r w:rsidRPr="00C53A20">
        <w:rPr>
          <w:rFonts w:ascii="Arial" w:hAnsi="Arial" w:cs="Arial"/>
          <w:sz w:val="22"/>
          <w:szCs w:val="22"/>
        </w:rPr>
        <w:t>“</w:t>
      </w:r>
      <w:r w:rsidR="00304F10" w:rsidRPr="00C53A20">
        <w:rPr>
          <w:rFonts w:ascii="Arial" w:hAnsi="Arial" w:cs="Arial"/>
          <w:b/>
          <w:sz w:val="22"/>
          <w:szCs w:val="22"/>
        </w:rPr>
        <w:t>Rated Bank</w:t>
      </w:r>
      <w:r w:rsidRPr="00C53A20">
        <w:rPr>
          <w:rFonts w:ascii="Arial" w:hAnsi="Arial" w:cs="Arial"/>
          <w:sz w:val="22"/>
          <w:szCs w:val="22"/>
        </w:rPr>
        <w:t>” shall mean a City of London branch of a bank with a rating of at least A- (Standard and Poor’s long term rating) or A3 (Moody’s long term rating).</w:t>
      </w:r>
    </w:p>
    <w:p w14:paraId="3A9B03B0" w14:textId="56C2F706" w:rsidR="00D83DA9" w:rsidRPr="00C53A20" w:rsidRDefault="00591F31" w:rsidP="00456754">
      <w:pPr>
        <w:pStyle w:val="BodyText4"/>
        <w:rPr>
          <w:rFonts w:ascii="Arial" w:hAnsi="Arial" w:cs="Arial"/>
          <w:sz w:val="22"/>
          <w:szCs w:val="22"/>
        </w:rPr>
      </w:pPr>
      <w:r w:rsidRPr="00C53A20">
        <w:rPr>
          <w:rFonts w:ascii="Arial" w:hAnsi="Arial" w:cs="Arial"/>
          <w:sz w:val="22"/>
          <w:szCs w:val="22"/>
        </w:rPr>
        <w:t>“</w:t>
      </w:r>
      <w:r w:rsidR="00304F10" w:rsidRPr="00C53A20">
        <w:rPr>
          <w:rFonts w:ascii="Arial" w:hAnsi="Arial" w:cs="Arial"/>
          <w:b/>
          <w:sz w:val="22"/>
          <w:szCs w:val="22"/>
        </w:rPr>
        <w:t>Escrow Account</w:t>
      </w:r>
      <w:r w:rsidR="009061E6" w:rsidRPr="00C53A20">
        <w:rPr>
          <w:rFonts w:ascii="Arial" w:hAnsi="Arial" w:cs="Arial"/>
          <w:sz w:val="22"/>
          <w:szCs w:val="22"/>
        </w:rPr>
        <w:t xml:space="preserve">” shall mean a separately designated bank account in the name of </w:t>
      </w:r>
      <w:r w:rsidR="00DA37F7" w:rsidRPr="00C53A20">
        <w:rPr>
          <w:rFonts w:ascii="Arial" w:hAnsi="Arial" w:cs="Arial"/>
          <w:b/>
          <w:sz w:val="22"/>
          <w:szCs w:val="22"/>
        </w:rPr>
        <w:t>The Company</w:t>
      </w:r>
      <w:r w:rsidR="009061E6" w:rsidRPr="00C53A20">
        <w:rPr>
          <w:rFonts w:ascii="Arial" w:hAnsi="Arial" w:cs="Arial"/>
          <w:sz w:val="22"/>
          <w:szCs w:val="22"/>
        </w:rPr>
        <w:t xml:space="preserve"> established by a mandate signed by both </w:t>
      </w:r>
      <w:r w:rsidR="00DA37F7" w:rsidRPr="00C53A20">
        <w:rPr>
          <w:rFonts w:ascii="Arial" w:hAnsi="Arial" w:cs="Arial"/>
          <w:b/>
          <w:sz w:val="22"/>
          <w:szCs w:val="22"/>
        </w:rPr>
        <w:t>The Company</w:t>
      </w:r>
      <w:r w:rsidR="009061E6" w:rsidRPr="00C53A20">
        <w:rPr>
          <w:rFonts w:ascii="Arial" w:hAnsi="Arial" w:cs="Arial"/>
          <w:sz w:val="22"/>
          <w:szCs w:val="22"/>
        </w:rPr>
        <w:t xml:space="preserve"> and the </w:t>
      </w:r>
      <w:r w:rsidR="00A261E0">
        <w:rPr>
          <w:rFonts w:ascii="Arial" w:hAnsi="Arial" w:cs="Arial"/>
          <w:b/>
          <w:sz w:val="22"/>
          <w:szCs w:val="22"/>
        </w:rPr>
        <w:t>BS Service Provider</w:t>
      </w:r>
      <w:r w:rsidR="009061E6" w:rsidRPr="00C53A20">
        <w:rPr>
          <w:rFonts w:ascii="Arial" w:hAnsi="Arial" w:cs="Arial"/>
          <w:sz w:val="22"/>
          <w:szCs w:val="22"/>
        </w:rPr>
        <w:t xml:space="preserve"> at a branch of Barclays Bank PLC or another bank in the City of London as notified by </w:t>
      </w:r>
      <w:r w:rsidR="00DA37F7" w:rsidRPr="00C53A20">
        <w:rPr>
          <w:rFonts w:ascii="Arial" w:hAnsi="Arial" w:cs="Arial"/>
          <w:b/>
          <w:sz w:val="22"/>
          <w:szCs w:val="22"/>
        </w:rPr>
        <w:t>The Company</w:t>
      </w:r>
      <w:r w:rsidR="009061E6" w:rsidRPr="00C53A20">
        <w:rPr>
          <w:rFonts w:ascii="Arial" w:hAnsi="Arial" w:cs="Arial"/>
          <w:sz w:val="22"/>
          <w:szCs w:val="22"/>
        </w:rPr>
        <w:t xml:space="preserve"> to the </w:t>
      </w:r>
      <w:r w:rsidR="00A261E0">
        <w:rPr>
          <w:rFonts w:ascii="Arial" w:hAnsi="Arial" w:cs="Arial"/>
          <w:b/>
          <w:sz w:val="22"/>
          <w:szCs w:val="22"/>
        </w:rPr>
        <w:t>BS Service Provider</w:t>
      </w:r>
      <w:r w:rsidR="009061E6" w:rsidRPr="00C53A20">
        <w:rPr>
          <w:rFonts w:ascii="Arial" w:hAnsi="Arial" w:cs="Arial"/>
          <w:sz w:val="22"/>
          <w:szCs w:val="22"/>
        </w:rPr>
        <w:t xml:space="preserve">, bearing from (and including) the date of deposit of principal sums to (but excluding) the date of withdrawal of principal sums from such account a reasonable commercial rate of interest which shall be payable to the </w:t>
      </w:r>
      <w:r w:rsidR="00A261E0">
        <w:rPr>
          <w:rFonts w:ascii="Arial" w:hAnsi="Arial" w:cs="Arial"/>
          <w:b/>
          <w:sz w:val="22"/>
          <w:szCs w:val="22"/>
        </w:rPr>
        <w:t>BS Service Provider</w:t>
      </w:r>
      <w:r w:rsidR="009061E6" w:rsidRPr="00C53A20">
        <w:rPr>
          <w:rFonts w:ascii="Arial" w:hAnsi="Arial" w:cs="Arial"/>
          <w:sz w:val="22"/>
          <w:szCs w:val="22"/>
        </w:rPr>
        <w:t xml:space="preserve"> but mandated for withdrawal of principal only by way of a call by </w:t>
      </w:r>
      <w:r w:rsidR="00DA37F7" w:rsidRPr="00C53A20">
        <w:rPr>
          <w:rFonts w:ascii="Arial" w:hAnsi="Arial" w:cs="Arial"/>
          <w:b/>
          <w:sz w:val="22"/>
          <w:szCs w:val="22"/>
        </w:rPr>
        <w:t>The Company</w:t>
      </w:r>
      <w:r w:rsidR="00E54980" w:rsidRPr="00C53A20">
        <w:rPr>
          <w:rFonts w:ascii="Arial" w:hAnsi="Arial" w:cs="Arial"/>
          <w:sz w:val="22"/>
          <w:szCs w:val="22"/>
        </w:rPr>
        <w:t xml:space="preserve"> as referred to in Sub-Clause </w:t>
      </w:r>
      <w:r w:rsidR="001C5C5F" w:rsidRPr="00C53A20">
        <w:rPr>
          <w:rFonts w:ascii="Arial" w:hAnsi="Arial" w:cs="Arial"/>
          <w:sz w:val="22"/>
          <w:szCs w:val="22"/>
        </w:rPr>
        <w:fldChar w:fldCharType="begin"/>
      </w:r>
      <w:r w:rsidR="00E54980" w:rsidRPr="00C53A20">
        <w:rPr>
          <w:rFonts w:ascii="Arial" w:hAnsi="Arial" w:cs="Arial"/>
          <w:sz w:val="22"/>
          <w:szCs w:val="22"/>
        </w:rPr>
        <w:instrText xml:space="preserve"> REF _Ref352686317 \r \h </w:instrText>
      </w:r>
      <w:r w:rsidR="0095528E" w:rsidRPr="00C53A20">
        <w:rPr>
          <w:rFonts w:ascii="Arial" w:hAnsi="Arial" w:cs="Arial"/>
          <w:sz w:val="22"/>
          <w:szCs w:val="22"/>
        </w:rPr>
        <w:instrText xml:space="preserve"> \* MERGEFORMAT </w:instrText>
      </w:r>
      <w:r w:rsidR="001C5C5F" w:rsidRPr="00C53A20">
        <w:rPr>
          <w:rFonts w:ascii="Arial" w:hAnsi="Arial" w:cs="Arial"/>
          <w:sz w:val="22"/>
          <w:szCs w:val="22"/>
        </w:rPr>
      </w:r>
      <w:r w:rsidR="001C5C5F" w:rsidRPr="00C53A20">
        <w:rPr>
          <w:rFonts w:ascii="Arial" w:hAnsi="Arial" w:cs="Arial"/>
          <w:sz w:val="22"/>
          <w:szCs w:val="22"/>
        </w:rPr>
        <w:fldChar w:fldCharType="separate"/>
      </w:r>
      <w:r w:rsidR="00B64E7D">
        <w:rPr>
          <w:rFonts w:ascii="Arial" w:hAnsi="Arial" w:cs="Arial"/>
          <w:sz w:val="22"/>
          <w:szCs w:val="22"/>
        </w:rPr>
        <w:t>4.6.4.6</w:t>
      </w:r>
      <w:r w:rsidR="001C5C5F" w:rsidRPr="00C53A20">
        <w:rPr>
          <w:rFonts w:ascii="Arial" w:hAnsi="Arial" w:cs="Arial"/>
          <w:sz w:val="22"/>
          <w:szCs w:val="22"/>
        </w:rPr>
        <w:fldChar w:fldCharType="end"/>
      </w:r>
      <w:r w:rsidR="00E54980" w:rsidRPr="00C53A20">
        <w:rPr>
          <w:rFonts w:ascii="Arial" w:hAnsi="Arial" w:cs="Arial"/>
          <w:sz w:val="22"/>
          <w:szCs w:val="22"/>
        </w:rPr>
        <w:t xml:space="preserve"> </w:t>
      </w:r>
      <w:r w:rsidR="009061E6" w:rsidRPr="00C53A20">
        <w:rPr>
          <w:rFonts w:ascii="Arial" w:hAnsi="Arial" w:cs="Arial"/>
          <w:sz w:val="22"/>
          <w:szCs w:val="22"/>
        </w:rPr>
        <w:t xml:space="preserve">below or by way of payment to the </w:t>
      </w:r>
      <w:r w:rsidR="00A261E0">
        <w:rPr>
          <w:rFonts w:ascii="Arial" w:hAnsi="Arial" w:cs="Arial"/>
          <w:b/>
          <w:sz w:val="22"/>
          <w:szCs w:val="22"/>
        </w:rPr>
        <w:t>BS Service Provider</w:t>
      </w:r>
      <w:r w:rsidR="009061E6" w:rsidRPr="00C53A20">
        <w:rPr>
          <w:rFonts w:ascii="Arial" w:hAnsi="Arial" w:cs="Arial"/>
          <w:sz w:val="22"/>
          <w:szCs w:val="22"/>
        </w:rPr>
        <w:t xml:space="preserve"> to the extent of any reduction in the amount so secured and mandated for the transfer of any interest accrued to the </w:t>
      </w:r>
      <w:r w:rsidR="00304F10" w:rsidRPr="00C53A20">
        <w:rPr>
          <w:rFonts w:ascii="Arial" w:hAnsi="Arial" w:cs="Arial"/>
          <w:b/>
          <w:sz w:val="22"/>
          <w:szCs w:val="22"/>
        </w:rPr>
        <w:t>Escrow Account</w:t>
      </w:r>
      <w:r w:rsidR="009061E6" w:rsidRPr="00C53A20">
        <w:rPr>
          <w:rFonts w:ascii="Arial" w:hAnsi="Arial" w:cs="Arial"/>
          <w:sz w:val="22"/>
          <w:szCs w:val="22"/>
        </w:rPr>
        <w:t xml:space="preserve"> quarterly to such bank account as the </w:t>
      </w:r>
      <w:r w:rsidR="00A261E0">
        <w:rPr>
          <w:rFonts w:ascii="Arial" w:hAnsi="Arial" w:cs="Arial"/>
          <w:b/>
          <w:sz w:val="22"/>
          <w:szCs w:val="22"/>
        </w:rPr>
        <w:t>BS Service Provider</w:t>
      </w:r>
      <w:r w:rsidR="009061E6" w:rsidRPr="00C53A20">
        <w:rPr>
          <w:rFonts w:ascii="Arial" w:hAnsi="Arial" w:cs="Arial"/>
          <w:sz w:val="22"/>
          <w:szCs w:val="22"/>
        </w:rPr>
        <w:t xml:space="preserve"> may specify. </w:t>
      </w:r>
      <w:r w:rsidR="00DA37F7" w:rsidRPr="00C53A20">
        <w:rPr>
          <w:rFonts w:ascii="Arial" w:hAnsi="Arial" w:cs="Arial"/>
          <w:b/>
          <w:sz w:val="22"/>
          <w:szCs w:val="22"/>
        </w:rPr>
        <w:t>The Company</w:t>
      </w:r>
      <w:r w:rsidR="009061E6" w:rsidRPr="00C53A20">
        <w:rPr>
          <w:rFonts w:ascii="Arial" w:hAnsi="Arial" w:cs="Arial"/>
          <w:sz w:val="22"/>
          <w:szCs w:val="22"/>
        </w:rPr>
        <w:t xml:space="preserve"> agrees to take any steps required to be taken by it for the release from the </w:t>
      </w:r>
      <w:r w:rsidR="00304F10" w:rsidRPr="00C53A20">
        <w:rPr>
          <w:rFonts w:ascii="Arial" w:hAnsi="Arial" w:cs="Arial"/>
          <w:b/>
          <w:sz w:val="22"/>
          <w:szCs w:val="22"/>
        </w:rPr>
        <w:t>Escrow Account</w:t>
      </w:r>
      <w:r w:rsidR="009061E6" w:rsidRPr="00C53A20">
        <w:rPr>
          <w:rFonts w:ascii="Arial" w:hAnsi="Arial" w:cs="Arial"/>
          <w:sz w:val="22"/>
          <w:szCs w:val="22"/>
        </w:rPr>
        <w:t xml:space="preserve"> and payment to the </w:t>
      </w:r>
      <w:r w:rsidR="00A261E0">
        <w:rPr>
          <w:rFonts w:ascii="Arial" w:hAnsi="Arial" w:cs="Arial"/>
          <w:b/>
          <w:sz w:val="22"/>
          <w:szCs w:val="22"/>
        </w:rPr>
        <w:t>BS Service Provider</w:t>
      </w:r>
      <w:r w:rsidR="009061E6" w:rsidRPr="00C53A20">
        <w:rPr>
          <w:rFonts w:ascii="Arial" w:hAnsi="Arial" w:cs="Arial"/>
          <w:sz w:val="22"/>
          <w:szCs w:val="22"/>
        </w:rPr>
        <w:t xml:space="preserve"> of such interest and any amount of principal in excess of the amount required to be secured at the relevant time.</w:t>
      </w:r>
    </w:p>
    <w:p w14:paraId="67E95678" w14:textId="51B40669" w:rsidR="00D83DA9" w:rsidRPr="00C53A20" w:rsidRDefault="009061E6" w:rsidP="0037668C">
      <w:pPr>
        <w:pStyle w:val="Level4Number"/>
      </w:pPr>
      <w:bookmarkStart w:id="35" w:name="_Ref352686254"/>
      <w:r w:rsidRPr="00C53A20">
        <w:t>The secured amount as referred to in Sub-Clause</w:t>
      </w:r>
      <w:r w:rsidR="00E54980" w:rsidRPr="00C53A20">
        <w:t> </w:t>
      </w:r>
      <w:r w:rsidR="001C5C5F" w:rsidRPr="00C53A20">
        <w:fldChar w:fldCharType="begin"/>
      </w:r>
      <w:r w:rsidR="001D7E90" w:rsidRPr="00C53A20">
        <w:instrText xml:space="preserve"> REF _Ref353550109 \n \h </w:instrText>
      </w:r>
      <w:r w:rsidR="0095528E" w:rsidRPr="00C53A20">
        <w:instrText xml:space="preserve"> \* MERGEFORMAT </w:instrText>
      </w:r>
      <w:r w:rsidR="001C5C5F" w:rsidRPr="00C53A20">
        <w:fldChar w:fldCharType="separate"/>
      </w:r>
      <w:r w:rsidR="00B64E7D">
        <w:t>4.6.4.3</w:t>
      </w:r>
      <w:r w:rsidR="001C5C5F" w:rsidRPr="00C53A20">
        <w:fldChar w:fldCharType="end"/>
      </w:r>
      <w:r w:rsidRPr="00C53A20">
        <w:t xml:space="preserve"> above shall be for the maximum amount payable in respect of the </w:t>
      </w:r>
      <w:r w:rsidR="00B30AA3" w:rsidRPr="00C53A20">
        <w:rPr>
          <w:b/>
        </w:rPr>
        <w:t>Works</w:t>
      </w:r>
      <w:r w:rsidR="00CC3A23" w:rsidRPr="00C53A20">
        <w:rPr>
          <w:b/>
        </w:rPr>
        <w:t xml:space="preserve"> Contribution Refund </w:t>
      </w:r>
      <w:r w:rsidR="00CC3A23" w:rsidRPr="00C53A20">
        <w:rPr>
          <w:b/>
        </w:rPr>
        <w:lastRenderedPageBreak/>
        <w:t>Payment</w:t>
      </w:r>
      <w:r w:rsidR="00591F31" w:rsidRPr="00C53A20">
        <w:t xml:space="preserve"> </w:t>
      </w:r>
      <w:r w:rsidRPr="00C53A20">
        <w:t xml:space="preserve">as provided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D510B5">
        <w:t>Section 2</w:t>
      </w:r>
      <w:r w:rsidR="000131BD" w:rsidRPr="00C53A20">
        <w:t xml:space="preserve">, </w:t>
      </w:r>
      <w:r w:rsidR="001C5C5F" w:rsidRPr="00C53A20">
        <w:fldChar w:fldCharType="begin"/>
      </w:r>
      <w:r w:rsidR="00B30AA3" w:rsidRPr="00C53A20">
        <w:instrText xml:space="preserve"> REF _Ref353356014 \n \h </w:instrText>
      </w:r>
      <w:r w:rsidR="0095528E" w:rsidRPr="00C53A20">
        <w:instrText xml:space="preserve"> \* MERGEFORMAT </w:instrText>
      </w:r>
      <w:r w:rsidR="001C5C5F" w:rsidRPr="00C53A20">
        <w:fldChar w:fldCharType="separate"/>
      </w:r>
      <w:r w:rsidR="00B64E7D">
        <w:t>Part III</w:t>
      </w:r>
      <w:r w:rsidR="001C5C5F" w:rsidRPr="00C53A20">
        <w:fldChar w:fldCharType="end"/>
      </w:r>
      <w:r w:rsidRPr="00C53A20">
        <w:t xml:space="preserve"> at the relevant date including any value added tax payable on such amount.</w:t>
      </w:r>
      <w:bookmarkEnd w:id="35"/>
      <w:r w:rsidRPr="00C53A20">
        <w:t xml:space="preserve"> </w:t>
      </w:r>
    </w:p>
    <w:p w14:paraId="7DA72A22" w14:textId="0AA6D830" w:rsidR="00D83DA9" w:rsidRPr="00C53A20" w:rsidRDefault="00DA37F7" w:rsidP="0037668C">
      <w:pPr>
        <w:pStyle w:val="Level4Number"/>
      </w:pPr>
      <w:bookmarkStart w:id="36" w:name="_Ref352686317"/>
      <w:r w:rsidRPr="00C53A20">
        <w:rPr>
          <w:b/>
        </w:rPr>
        <w:t>The Company</w:t>
      </w:r>
      <w:r w:rsidR="009061E6" w:rsidRPr="00C53A20">
        <w:t xml:space="preserve"> shall be entitled to call upon the security </w:t>
      </w:r>
      <w:bookmarkEnd w:id="36"/>
      <w:r w:rsidR="0000072F" w:rsidRPr="00C53A20">
        <w:t>if: -</w:t>
      </w:r>
    </w:p>
    <w:p w14:paraId="110853D0" w14:textId="16B4E941" w:rsidR="00D83DA9" w:rsidRPr="00C53A20" w:rsidRDefault="001D7E90" w:rsidP="0037668C">
      <w:pPr>
        <w:pStyle w:val="Level5Number"/>
      </w:pPr>
      <w:r w:rsidRPr="00C53A20">
        <w:t xml:space="preserve">a </w:t>
      </w:r>
      <w:r w:rsidR="00B30AA3" w:rsidRPr="00C53A20">
        <w:rPr>
          <w:b/>
        </w:rPr>
        <w:t>Works</w:t>
      </w:r>
      <w:r w:rsidR="00CC3A23" w:rsidRPr="00C53A20">
        <w:rPr>
          <w:b/>
        </w:rPr>
        <w:t xml:space="preserve"> Contribution Refund Payment</w:t>
      </w:r>
      <w:r w:rsidR="00591F31" w:rsidRPr="00C53A20">
        <w:t xml:space="preserve"> </w:t>
      </w:r>
      <w:r w:rsidR="009061E6" w:rsidRPr="00C53A20">
        <w:t>or</w:t>
      </w:r>
      <w:r w:rsidRPr="00C53A20">
        <w:t xml:space="preserve"> an</w:t>
      </w:r>
      <w:r w:rsidR="009061E6" w:rsidRPr="00C53A20">
        <w:t xml:space="preserve"> </w:t>
      </w:r>
      <w:r w:rsidR="000D2442" w:rsidRPr="00C53A20">
        <w:rPr>
          <w:b/>
        </w:rPr>
        <w:t>Annual Availability Shortfall Payment</w:t>
      </w:r>
      <w:r w:rsidR="009061E6" w:rsidRPr="00C53A20">
        <w:t xml:space="preserve"> has become payable under this </w:t>
      </w:r>
      <w:r w:rsidR="00B3460D" w:rsidRPr="00C53A20">
        <w:rPr>
          <w:b/>
        </w:rPr>
        <w:t>Agreement</w:t>
      </w:r>
      <w:r w:rsidR="009061E6" w:rsidRPr="00C53A20">
        <w:t xml:space="preserve"> and has not been paid by the </w:t>
      </w:r>
      <w:r w:rsidR="00A261E0">
        <w:rPr>
          <w:b/>
        </w:rPr>
        <w:t>BS Service Provider</w:t>
      </w:r>
      <w:r w:rsidR="009061E6" w:rsidRPr="00C53A20">
        <w:t xml:space="preserve"> in accordance with </w:t>
      </w:r>
      <w:r w:rsidR="006A7319" w:rsidRPr="00C53A20">
        <w:rPr>
          <w:highlight w:val="yellow"/>
        </w:rPr>
        <w:t>Clause</w:t>
      </w:r>
      <w:r w:rsidR="001F732A" w:rsidRPr="00C53A20">
        <w:rPr>
          <w:highlight w:val="yellow"/>
        </w:rPr>
        <w:t xml:space="preserve"> [8][4 of the </w:t>
      </w:r>
      <w:r w:rsidR="001F732A" w:rsidRPr="00C53A20">
        <w:rPr>
          <w:b/>
          <w:highlight w:val="yellow"/>
        </w:rPr>
        <w:t>MASA</w:t>
      </w:r>
      <w:r w:rsidR="001F732A" w:rsidRPr="00C53A20">
        <w:rPr>
          <w:highlight w:val="yellow"/>
        </w:rPr>
        <w:t>]</w:t>
      </w:r>
      <w:r w:rsidR="009061E6" w:rsidRPr="00C53A20">
        <w:rPr>
          <w:highlight w:val="yellow"/>
        </w:rPr>
        <w:t>;</w:t>
      </w:r>
      <w:r w:rsidR="009061E6" w:rsidRPr="00C53A20">
        <w:t xml:space="preserve"> or</w:t>
      </w:r>
    </w:p>
    <w:p w14:paraId="078416FA" w14:textId="641A1BA6" w:rsidR="00D83DA9" w:rsidRPr="00C53A20" w:rsidRDefault="009061E6" w:rsidP="0037668C">
      <w:pPr>
        <w:pStyle w:val="Level5Number"/>
      </w:pPr>
      <w:r w:rsidRPr="00C53A20">
        <w:t xml:space="preserve">other equivalent </w:t>
      </w:r>
      <w:r w:rsidR="000D2442" w:rsidRPr="00C53A20">
        <w:rPr>
          <w:b/>
        </w:rPr>
        <w:t>Acceptable Security</w:t>
      </w:r>
      <w:r w:rsidRPr="00C53A20">
        <w:t xml:space="preserve"> of the required amount has not been put in place within the time periods provided for in this Sub-Clause</w:t>
      </w:r>
      <w:r w:rsidR="00E54980" w:rsidRPr="00C53A20">
        <w:t> </w:t>
      </w:r>
      <w:r w:rsidR="001C5C5F" w:rsidRPr="00C53A20">
        <w:fldChar w:fldCharType="begin"/>
      </w:r>
      <w:r w:rsidR="00E54980" w:rsidRPr="00C53A20">
        <w:instrText xml:space="preserve"> REF _Ref352686282 \r \h </w:instrText>
      </w:r>
      <w:r w:rsidR="0095528E" w:rsidRPr="00C53A20">
        <w:instrText xml:space="preserve"> \* MERGEFORMAT </w:instrText>
      </w:r>
      <w:r w:rsidR="001C5C5F" w:rsidRPr="00C53A20">
        <w:fldChar w:fldCharType="separate"/>
      </w:r>
      <w:r w:rsidR="00B64E7D">
        <w:t>4.6.4</w:t>
      </w:r>
      <w:r w:rsidR="001C5C5F" w:rsidRPr="00C53A20">
        <w:fldChar w:fldCharType="end"/>
      </w:r>
      <w:r w:rsidRPr="00C53A20">
        <w:t xml:space="preserve">.  Where the security has been called for this reason, </w:t>
      </w:r>
      <w:r w:rsidR="00DA37F7" w:rsidRPr="00C53A20">
        <w:rPr>
          <w:b/>
        </w:rPr>
        <w:t>The Company</w:t>
      </w:r>
      <w:r w:rsidRPr="00C53A20">
        <w:t xml:space="preserve"> shall repay the amount so called when the </w:t>
      </w:r>
      <w:r w:rsidR="00A261E0">
        <w:rPr>
          <w:b/>
        </w:rPr>
        <w:t>BS Service Provider</w:t>
      </w:r>
      <w:r w:rsidRPr="00C53A20">
        <w:t xml:space="preserve"> puts in place the appropriate replacement security in accordance with this Sub-Clause</w:t>
      </w:r>
      <w:r w:rsidR="00E54980" w:rsidRPr="00C53A20">
        <w:t> </w:t>
      </w:r>
      <w:r w:rsidR="001C5C5F" w:rsidRPr="00C53A20">
        <w:fldChar w:fldCharType="begin"/>
      </w:r>
      <w:r w:rsidR="00E54980" w:rsidRPr="00C53A20">
        <w:instrText xml:space="preserve"> REF _Ref352686282 \r \h </w:instrText>
      </w:r>
      <w:r w:rsidR="0095528E" w:rsidRPr="00C53A20">
        <w:instrText xml:space="preserve"> \* MERGEFORMAT </w:instrText>
      </w:r>
      <w:r w:rsidR="001C5C5F" w:rsidRPr="00C53A20">
        <w:fldChar w:fldCharType="separate"/>
      </w:r>
      <w:r w:rsidR="00B64E7D">
        <w:t>4.6.4</w:t>
      </w:r>
      <w:r w:rsidR="001C5C5F" w:rsidRPr="00C53A20">
        <w:fldChar w:fldCharType="end"/>
      </w:r>
      <w:r w:rsidRPr="00C53A20">
        <w:t>.</w:t>
      </w:r>
    </w:p>
    <w:p w14:paraId="71722213" w14:textId="06B503AB" w:rsidR="00D83DA9" w:rsidRPr="00C53A20" w:rsidRDefault="009061E6" w:rsidP="0037668C">
      <w:pPr>
        <w:pStyle w:val="Level4Number"/>
      </w:pPr>
      <w:r w:rsidRPr="00C53A20">
        <w:t xml:space="preserve">If any bank or banks being the issuer of a bond or letter of credit shall suffer at any time a change of rating so as to fall below that required above the </w:t>
      </w:r>
      <w:r w:rsidR="00A261E0">
        <w:rPr>
          <w:b/>
        </w:rPr>
        <w:t>BS Service Provider</w:t>
      </w:r>
      <w:r w:rsidRPr="00C53A20">
        <w:t xml:space="preserve"> shall forthwith on the </w:t>
      </w:r>
      <w:r w:rsidR="00A261E0">
        <w:rPr>
          <w:b/>
        </w:rPr>
        <w:t>BS Service Provider</w:t>
      </w:r>
      <w:r w:rsidRPr="00C53A20">
        <w:t xml:space="preserve"> becoming aware of such occurrence notify </w:t>
      </w:r>
      <w:r w:rsidR="00DA37F7" w:rsidRPr="00C53A20">
        <w:rPr>
          <w:b/>
        </w:rPr>
        <w:t>The Company</w:t>
      </w:r>
      <w:r w:rsidRPr="00C53A20">
        <w:t xml:space="preserve"> and within </w:t>
      </w:r>
      <w:r w:rsidR="001748B8">
        <w:t>twenty</w:t>
      </w:r>
      <w:r w:rsidR="00AA7DF3">
        <w:t xml:space="preserve"> (</w:t>
      </w:r>
      <w:r w:rsidR="001748B8">
        <w:t>2</w:t>
      </w:r>
      <w:r w:rsidR="00AA7DF3">
        <w:t>0</w:t>
      </w:r>
      <w:r w:rsidR="002A307D">
        <w:t>)</w:t>
      </w:r>
      <w:r w:rsidR="00AA7DF3">
        <w:t xml:space="preserve"> Business Days</w:t>
      </w:r>
      <w:r w:rsidRPr="00C53A20">
        <w:t xml:space="preserve"> of the </w:t>
      </w:r>
      <w:r w:rsidR="00A261E0">
        <w:rPr>
          <w:b/>
        </w:rPr>
        <w:t>BS Service Provider</w:t>
      </w:r>
      <w:r w:rsidRPr="00C53A20">
        <w:t xml:space="preserve"> becoming aware of such change of rating provide to </w:t>
      </w:r>
      <w:r w:rsidR="00DA37F7" w:rsidRPr="00C53A20">
        <w:rPr>
          <w:b/>
        </w:rPr>
        <w:t>The Company</w:t>
      </w:r>
      <w:r w:rsidRPr="00C53A20">
        <w:t xml:space="preserve"> a replacement bond or letter of credit from a </w:t>
      </w:r>
      <w:r w:rsidR="00304F10" w:rsidRPr="00C53A20">
        <w:rPr>
          <w:b/>
        </w:rPr>
        <w:t>Rated Bank</w:t>
      </w:r>
      <w:r w:rsidRPr="00C53A20">
        <w:t xml:space="preserve"> on the same terms as to amount and </w:t>
      </w:r>
      <w:r w:rsidR="00304F10" w:rsidRPr="00C53A20">
        <w:rPr>
          <w:b/>
        </w:rPr>
        <w:t>Expiry Date</w:t>
      </w:r>
      <w:r w:rsidRPr="00C53A20">
        <w:t xml:space="preserve"> as the security being replaced or equivalent </w:t>
      </w:r>
      <w:r w:rsidR="000D2442" w:rsidRPr="00C53A20">
        <w:rPr>
          <w:b/>
        </w:rPr>
        <w:t>Acceptable Security</w:t>
      </w:r>
      <w:r w:rsidRPr="00C53A20">
        <w:t xml:space="preserve">.  For the avoidance of doubt any such change of rating shall not during such </w:t>
      </w:r>
      <w:r w:rsidR="001748B8">
        <w:t>period of twenty</w:t>
      </w:r>
      <w:r w:rsidR="00AA7DF3">
        <w:t xml:space="preserve"> (</w:t>
      </w:r>
      <w:r w:rsidR="001748B8">
        <w:t>2</w:t>
      </w:r>
      <w:r w:rsidR="00AA7DF3">
        <w:t>0) Business Days</w:t>
      </w:r>
      <w:r w:rsidRPr="00C53A20">
        <w:t xml:space="preserve"> constitute a breach under this </w:t>
      </w:r>
      <w:r w:rsidR="00B3460D" w:rsidRPr="00C53A20">
        <w:rPr>
          <w:b/>
        </w:rPr>
        <w:t>Agreement</w:t>
      </w:r>
      <w:r w:rsidRPr="00C53A20">
        <w:t xml:space="preserve">, provided that the replacement security shall be provided, and from the date of its provision the security which it replaces shall be released by </w:t>
      </w:r>
      <w:r w:rsidR="00DA37F7" w:rsidRPr="00C53A20">
        <w:rPr>
          <w:b/>
        </w:rPr>
        <w:t>The Company</w:t>
      </w:r>
      <w:r w:rsidRPr="00C53A20">
        <w:t>.</w:t>
      </w:r>
    </w:p>
    <w:p w14:paraId="165FB739" w14:textId="77777777" w:rsidR="0037668C" w:rsidRPr="0037668C" w:rsidRDefault="0037668C" w:rsidP="0037668C">
      <w:pPr>
        <w:pStyle w:val="Level2Heading"/>
        <w:numPr>
          <w:ilvl w:val="0"/>
          <w:numId w:val="0"/>
        </w:numPr>
        <w:ind w:left="1134" w:hanging="774"/>
        <w:rPr>
          <w:b w:val="0"/>
        </w:rPr>
      </w:pPr>
      <w:bookmarkStart w:id="37" w:name="_cp_blt_1_76"/>
      <w:bookmarkStart w:id="38" w:name="_cp_text_1_74"/>
      <w:r w:rsidRPr="0037668C">
        <w:rPr>
          <w:b w:val="0"/>
        </w:rPr>
        <w:t>[4.6.4.8</w:t>
      </w:r>
      <w:r w:rsidRPr="0037668C">
        <w:rPr>
          <w:b w:val="0"/>
        </w:rPr>
        <w:tab/>
        <w:t>W</w:t>
      </w:r>
      <w:bookmarkEnd w:id="37"/>
      <w:r w:rsidRPr="0037668C">
        <w:rPr>
          <w:b w:val="0"/>
        </w:rPr>
        <w:t xml:space="preserve">here the form of </w:t>
      </w:r>
      <w:r w:rsidRPr="0037668C">
        <w:t>Acceptable Security</w:t>
      </w:r>
      <w:r w:rsidRPr="0037668C">
        <w:rPr>
          <w:b w:val="0"/>
        </w:rPr>
        <w:t xml:space="preserve"> is a parent company guarantee provided pursuant to Sub-Clause</w:t>
      </w:r>
      <w:bookmarkStart w:id="39" w:name="_cp_field_47_75"/>
      <w:r w:rsidRPr="0037668C">
        <w:rPr>
          <w:b w:val="0"/>
        </w:rPr>
        <w:t xml:space="preserve"> 4.6.4.4(d)</w:t>
      </w:r>
      <w:bookmarkStart w:id="40" w:name="_cp_text_1_77"/>
      <w:bookmarkEnd w:id="38"/>
      <w:bookmarkEnd w:id="39"/>
      <w:r w:rsidRPr="0037668C">
        <w:rPr>
          <w:b w:val="0"/>
        </w:rPr>
        <w:t xml:space="preserve">, the </w:t>
      </w:r>
      <w:r w:rsidRPr="0037668C">
        <w:t>BS Service Provider</w:t>
      </w:r>
      <w:r w:rsidRPr="0037668C">
        <w:rPr>
          <w:b w:val="0"/>
        </w:rPr>
        <w:t xml:space="preserve"> shall procure that:</w:t>
      </w:r>
    </w:p>
    <w:p w14:paraId="7104BAD4" w14:textId="77777777" w:rsidR="0037668C" w:rsidRPr="0037668C" w:rsidRDefault="0037668C" w:rsidP="0037668C">
      <w:pPr>
        <w:numPr>
          <w:ilvl w:val="4"/>
          <w:numId w:val="43"/>
        </w:numPr>
        <w:spacing w:after="220"/>
        <w:rPr>
          <w:rFonts w:ascii="Arial" w:hAnsi="Arial" w:cs="Arial"/>
          <w:b/>
          <w:sz w:val="22"/>
        </w:rPr>
      </w:pPr>
      <w:r w:rsidRPr="0037668C">
        <w:rPr>
          <w:rFonts w:ascii="Arial" w:hAnsi="Arial" w:cs="Arial"/>
          <w:sz w:val="22"/>
        </w:rPr>
        <w:t xml:space="preserve">the </w:t>
      </w:r>
      <w:r w:rsidRPr="0037668C">
        <w:rPr>
          <w:rFonts w:ascii="Arial" w:hAnsi="Arial" w:cs="Arial"/>
          <w:b/>
          <w:sz w:val="22"/>
        </w:rPr>
        <w:t>Guarantor’s</w:t>
      </w:r>
      <w:r w:rsidRPr="0037668C">
        <w:rPr>
          <w:rFonts w:ascii="Arial" w:hAnsi="Arial" w:cs="Arial"/>
          <w:sz w:val="22"/>
        </w:rPr>
        <w:t xml:space="preserve"> auditor shall as soon as reasonably practicable following the end of each financial year of the </w:t>
      </w:r>
      <w:r w:rsidRPr="0037668C">
        <w:rPr>
          <w:rFonts w:ascii="Arial" w:hAnsi="Arial" w:cs="Arial"/>
          <w:b/>
          <w:sz w:val="22"/>
        </w:rPr>
        <w:t>Guarantor</w:t>
      </w:r>
      <w:r w:rsidRPr="0037668C">
        <w:rPr>
          <w:rFonts w:ascii="Arial" w:hAnsi="Arial" w:cs="Arial"/>
          <w:sz w:val="22"/>
        </w:rPr>
        <w:t xml:space="preserve"> in which the parent company guarantee remains in force, certify (the “</w:t>
      </w:r>
      <w:r w:rsidRPr="0037668C">
        <w:rPr>
          <w:rFonts w:ascii="Arial" w:hAnsi="Arial" w:cs="Arial"/>
          <w:b/>
          <w:sz w:val="22"/>
        </w:rPr>
        <w:t>Auditor’s Certificate</w:t>
      </w:r>
      <w:r w:rsidRPr="0037668C">
        <w:rPr>
          <w:rFonts w:ascii="Arial" w:hAnsi="Arial" w:cs="Arial"/>
          <w:sz w:val="22"/>
        </w:rPr>
        <w:t xml:space="preserve">”) the net asset value on a consolidated basis of the </w:t>
      </w:r>
      <w:r w:rsidRPr="0037668C">
        <w:rPr>
          <w:rFonts w:ascii="Arial" w:hAnsi="Arial" w:cs="Arial"/>
          <w:b/>
          <w:sz w:val="22"/>
        </w:rPr>
        <w:t>Guarantor</w:t>
      </w:r>
      <w:r w:rsidRPr="0037668C">
        <w:rPr>
          <w:rFonts w:ascii="Arial" w:hAnsi="Arial" w:cs="Arial"/>
          <w:sz w:val="22"/>
        </w:rPr>
        <w:t xml:space="preserve">, by reference to the </w:t>
      </w:r>
      <w:r w:rsidRPr="0037668C">
        <w:rPr>
          <w:rFonts w:ascii="Arial" w:hAnsi="Arial" w:cs="Arial"/>
          <w:b/>
          <w:sz w:val="22"/>
        </w:rPr>
        <w:t xml:space="preserve">Guarantor’s </w:t>
      </w:r>
      <w:r w:rsidRPr="0037668C">
        <w:rPr>
          <w:rFonts w:ascii="Arial" w:hAnsi="Arial" w:cs="Arial"/>
          <w:sz w:val="22"/>
        </w:rPr>
        <w:t>most recent annual audited financial statements; and</w:t>
      </w:r>
    </w:p>
    <w:p w14:paraId="5D804EE6" w14:textId="77777777" w:rsidR="0037668C" w:rsidRPr="0037668C" w:rsidRDefault="0037668C" w:rsidP="0037668C">
      <w:pPr>
        <w:numPr>
          <w:ilvl w:val="4"/>
          <w:numId w:val="43"/>
        </w:numPr>
        <w:spacing w:after="220"/>
        <w:rPr>
          <w:rFonts w:ascii="Arial" w:hAnsi="Arial" w:cs="Arial"/>
          <w:b/>
          <w:sz w:val="22"/>
        </w:rPr>
      </w:pPr>
      <w:r w:rsidRPr="0037668C">
        <w:rPr>
          <w:rFonts w:ascii="Arial" w:hAnsi="Arial" w:cs="Arial"/>
          <w:sz w:val="22"/>
        </w:rPr>
        <w:t xml:space="preserve">the </w:t>
      </w:r>
      <w:r w:rsidRPr="0037668C">
        <w:rPr>
          <w:rFonts w:ascii="Arial" w:hAnsi="Arial" w:cs="Arial"/>
          <w:b/>
          <w:sz w:val="22"/>
        </w:rPr>
        <w:t>Guarantor’s</w:t>
      </w:r>
      <w:r w:rsidRPr="0037668C">
        <w:rPr>
          <w:rFonts w:ascii="Arial" w:hAnsi="Arial" w:cs="Arial"/>
          <w:sz w:val="22"/>
        </w:rPr>
        <w:t xml:space="preserve"> finance director shall as soon as reasonably practicable following the end of the second quarter in each of the </w:t>
      </w:r>
      <w:r w:rsidRPr="0037668C">
        <w:rPr>
          <w:rFonts w:ascii="Arial" w:hAnsi="Arial" w:cs="Arial"/>
          <w:b/>
          <w:sz w:val="22"/>
        </w:rPr>
        <w:t>Guarantor’s</w:t>
      </w:r>
      <w:r w:rsidRPr="0037668C">
        <w:rPr>
          <w:rFonts w:ascii="Arial" w:hAnsi="Arial" w:cs="Arial"/>
          <w:sz w:val="22"/>
        </w:rPr>
        <w:t xml:space="preserve"> financial years in which the parent company guarantee remains in force, certify (the “</w:t>
      </w:r>
      <w:r w:rsidRPr="0037668C">
        <w:rPr>
          <w:rFonts w:ascii="Arial" w:hAnsi="Arial" w:cs="Arial"/>
          <w:b/>
          <w:sz w:val="22"/>
        </w:rPr>
        <w:t>FD’s Certificate</w:t>
      </w:r>
      <w:r w:rsidRPr="0037668C">
        <w:rPr>
          <w:rFonts w:ascii="Arial" w:hAnsi="Arial" w:cs="Arial"/>
          <w:sz w:val="22"/>
        </w:rPr>
        <w:t xml:space="preserve">”) the net asset value on a consolidated basis of the </w:t>
      </w:r>
      <w:r w:rsidRPr="0037668C">
        <w:rPr>
          <w:rFonts w:ascii="Arial" w:hAnsi="Arial" w:cs="Arial"/>
          <w:b/>
          <w:sz w:val="22"/>
        </w:rPr>
        <w:t>Guarantor</w:t>
      </w:r>
      <w:r w:rsidRPr="0037668C">
        <w:rPr>
          <w:rFonts w:ascii="Arial" w:hAnsi="Arial" w:cs="Arial"/>
          <w:sz w:val="22"/>
        </w:rPr>
        <w:t xml:space="preserve">, by reference to the </w:t>
      </w:r>
      <w:r w:rsidRPr="0037668C">
        <w:rPr>
          <w:rFonts w:ascii="Arial" w:hAnsi="Arial" w:cs="Arial"/>
          <w:b/>
          <w:sz w:val="22"/>
        </w:rPr>
        <w:t>Guarantor’s</w:t>
      </w:r>
      <w:r w:rsidRPr="0037668C">
        <w:rPr>
          <w:rFonts w:ascii="Arial" w:hAnsi="Arial" w:cs="Arial"/>
          <w:sz w:val="22"/>
        </w:rPr>
        <w:t xml:space="preserve"> half-year unaudited financial statements, </w:t>
      </w:r>
    </w:p>
    <w:p w14:paraId="1E5FBF60" w14:textId="6ABCEDE7" w:rsidR="0037668C" w:rsidRDefault="0037668C" w:rsidP="0037668C">
      <w:pPr>
        <w:ind w:left="851"/>
        <w:rPr>
          <w:rFonts w:ascii="Arial" w:hAnsi="Arial" w:cs="Arial"/>
          <w:sz w:val="22"/>
        </w:rPr>
      </w:pPr>
      <w:r w:rsidRPr="0037668C">
        <w:rPr>
          <w:rFonts w:ascii="Arial" w:hAnsi="Arial" w:cs="Arial"/>
          <w:sz w:val="22"/>
        </w:rPr>
        <w:t>and if:</w:t>
      </w:r>
    </w:p>
    <w:p w14:paraId="6CFFA390" w14:textId="77777777" w:rsidR="00011183" w:rsidRPr="0037668C" w:rsidRDefault="00011183" w:rsidP="0037668C">
      <w:pPr>
        <w:ind w:left="851"/>
        <w:rPr>
          <w:rFonts w:ascii="Arial" w:hAnsi="Arial" w:cs="Arial"/>
          <w:sz w:val="22"/>
        </w:rPr>
      </w:pPr>
    </w:p>
    <w:p w14:paraId="5A3D75FA" w14:textId="1A4BDE29" w:rsidR="0037668C" w:rsidRPr="0037668C" w:rsidRDefault="0037668C" w:rsidP="0037668C">
      <w:pPr>
        <w:numPr>
          <w:ilvl w:val="4"/>
          <w:numId w:val="43"/>
        </w:numPr>
        <w:spacing w:after="220"/>
        <w:rPr>
          <w:rFonts w:ascii="Arial" w:hAnsi="Arial" w:cs="Arial"/>
          <w:sz w:val="22"/>
        </w:rPr>
      </w:pPr>
      <w:r w:rsidRPr="0037668C">
        <w:rPr>
          <w:rFonts w:ascii="Arial" w:hAnsi="Arial" w:cs="Arial"/>
          <w:sz w:val="22"/>
        </w:rPr>
        <w:t xml:space="preserve">the </w:t>
      </w:r>
      <w:r w:rsidR="00C3422E">
        <w:rPr>
          <w:rFonts w:ascii="Arial" w:hAnsi="Arial" w:cs="Arial"/>
          <w:b/>
          <w:sz w:val="22"/>
        </w:rPr>
        <w:t>BS Service Provider</w:t>
      </w:r>
      <w:r w:rsidRPr="0037668C">
        <w:rPr>
          <w:rFonts w:ascii="Arial" w:hAnsi="Arial" w:cs="Arial"/>
          <w:sz w:val="22"/>
        </w:rPr>
        <w:t xml:space="preserve"> shall fail to procure: (</w:t>
      </w:r>
      <w:proofErr w:type="spellStart"/>
      <w:r w:rsidRPr="0037668C">
        <w:rPr>
          <w:rFonts w:ascii="Arial" w:hAnsi="Arial" w:cs="Arial"/>
          <w:sz w:val="22"/>
        </w:rPr>
        <w:t>i</w:t>
      </w:r>
      <w:proofErr w:type="spellEnd"/>
      <w:r w:rsidRPr="0037668C">
        <w:rPr>
          <w:rFonts w:ascii="Arial" w:hAnsi="Arial" w:cs="Arial"/>
          <w:sz w:val="22"/>
        </w:rPr>
        <w:t xml:space="preserve">) the </w:t>
      </w:r>
      <w:r w:rsidRPr="0037668C">
        <w:rPr>
          <w:rFonts w:ascii="Arial" w:hAnsi="Arial" w:cs="Arial"/>
          <w:b/>
          <w:sz w:val="22"/>
        </w:rPr>
        <w:t>Auditor’s Certificate</w:t>
      </w:r>
      <w:r w:rsidRPr="0037668C">
        <w:rPr>
          <w:rFonts w:ascii="Arial" w:hAnsi="Arial" w:cs="Arial"/>
          <w:sz w:val="22"/>
        </w:rPr>
        <w:t xml:space="preserve"> by not later than 6 months after the end of a financial year of the </w:t>
      </w:r>
      <w:r w:rsidRPr="0037668C">
        <w:rPr>
          <w:rFonts w:ascii="Arial" w:hAnsi="Arial" w:cs="Arial"/>
          <w:b/>
          <w:sz w:val="22"/>
        </w:rPr>
        <w:t>Guarantor</w:t>
      </w:r>
      <w:r w:rsidRPr="0037668C">
        <w:rPr>
          <w:rFonts w:ascii="Arial" w:hAnsi="Arial" w:cs="Arial"/>
          <w:sz w:val="22"/>
        </w:rPr>
        <w:t xml:space="preserve">; or (ii) the </w:t>
      </w:r>
      <w:r w:rsidRPr="0037668C">
        <w:rPr>
          <w:rFonts w:ascii="Arial" w:hAnsi="Arial" w:cs="Arial"/>
          <w:b/>
          <w:sz w:val="22"/>
        </w:rPr>
        <w:t>FD’s Certificate</w:t>
      </w:r>
      <w:r w:rsidRPr="0037668C">
        <w:rPr>
          <w:rFonts w:ascii="Arial" w:hAnsi="Arial" w:cs="Arial"/>
          <w:sz w:val="22"/>
        </w:rPr>
        <w:t xml:space="preserve"> by not later than one month after the end of the second quarter in a financial year of the </w:t>
      </w:r>
      <w:r w:rsidRPr="0037668C">
        <w:rPr>
          <w:rFonts w:ascii="Arial" w:hAnsi="Arial" w:cs="Arial"/>
          <w:b/>
          <w:sz w:val="22"/>
        </w:rPr>
        <w:t>Guarantor</w:t>
      </w:r>
      <w:r w:rsidRPr="0037668C">
        <w:rPr>
          <w:rFonts w:ascii="Arial" w:hAnsi="Arial" w:cs="Arial"/>
          <w:sz w:val="22"/>
        </w:rPr>
        <w:t xml:space="preserve"> (in either case, the “</w:t>
      </w:r>
      <w:r w:rsidRPr="0037668C">
        <w:rPr>
          <w:rFonts w:ascii="Arial" w:hAnsi="Arial" w:cs="Arial"/>
          <w:b/>
          <w:sz w:val="22"/>
        </w:rPr>
        <w:t>Due Date</w:t>
      </w:r>
      <w:r w:rsidRPr="0037668C">
        <w:rPr>
          <w:rFonts w:ascii="Arial" w:hAnsi="Arial" w:cs="Arial"/>
          <w:sz w:val="22"/>
        </w:rPr>
        <w:t>”); or</w:t>
      </w:r>
    </w:p>
    <w:p w14:paraId="02E3E931" w14:textId="77777777" w:rsidR="0037668C" w:rsidRPr="0037668C" w:rsidRDefault="0037668C" w:rsidP="0037668C">
      <w:pPr>
        <w:numPr>
          <w:ilvl w:val="4"/>
          <w:numId w:val="43"/>
        </w:numPr>
        <w:spacing w:after="220"/>
        <w:rPr>
          <w:rFonts w:ascii="Arial" w:hAnsi="Arial" w:cs="Arial"/>
          <w:sz w:val="22"/>
        </w:rPr>
      </w:pPr>
      <w:r w:rsidRPr="0037668C">
        <w:rPr>
          <w:rFonts w:ascii="Arial" w:hAnsi="Arial" w:cs="Arial"/>
          <w:sz w:val="22"/>
        </w:rPr>
        <w:lastRenderedPageBreak/>
        <w:t xml:space="preserve">the net asset value of the </w:t>
      </w:r>
      <w:r w:rsidRPr="0037668C">
        <w:rPr>
          <w:rFonts w:ascii="Arial" w:hAnsi="Arial" w:cs="Arial"/>
          <w:b/>
          <w:sz w:val="22"/>
        </w:rPr>
        <w:t>Guarantor</w:t>
      </w:r>
      <w:r w:rsidRPr="0037668C">
        <w:rPr>
          <w:rFonts w:ascii="Arial" w:hAnsi="Arial" w:cs="Arial"/>
          <w:sz w:val="22"/>
        </w:rPr>
        <w:t xml:space="preserve"> stated in the </w:t>
      </w:r>
      <w:r w:rsidRPr="0037668C">
        <w:rPr>
          <w:rFonts w:ascii="Arial" w:hAnsi="Arial" w:cs="Arial"/>
          <w:b/>
          <w:sz w:val="22"/>
        </w:rPr>
        <w:t>Auditor’s Certificate</w:t>
      </w:r>
      <w:r w:rsidRPr="0037668C">
        <w:rPr>
          <w:rFonts w:ascii="Arial" w:hAnsi="Arial" w:cs="Arial"/>
          <w:sz w:val="22"/>
        </w:rPr>
        <w:t xml:space="preserve"> or the </w:t>
      </w:r>
      <w:r w:rsidRPr="0037668C">
        <w:rPr>
          <w:rFonts w:ascii="Arial" w:hAnsi="Arial" w:cs="Arial"/>
          <w:b/>
          <w:sz w:val="22"/>
        </w:rPr>
        <w:t>FD’s Certificate</w:t>
      </w:r>
      <w:r w:rsidRPr="0037668C">
        <w:rPr>
          <w:rFonts w:ascii="Arial" w:hAnsi="Arial" w:cs="Arial"/>
          <w:sz w:val="22"/>
        </w:rPr>
        <w:t xml:space="preserve"> (as the context requires) is less than </w:t>
      </w:r>
      <w:r w:rsidRPr="00011183">
        <w:rPr>
          <w:rFonts w:ascii="Arial" w:hAnsi="Arial" w:cs="Arial"/>
          <w:sz w:val="22"/>
          <w:highlight w:val="yellow"/>
        </w:rPr>
        <w:t>[  ]</w:t>
      </w:r>
      <w:r w:rsidRPr="0037668C">
        <w:rPr>
          <w:rFonts w:ascii="Arial" w:hAnsi="Arial" w:cs="Arial"/>
          <w:sz w:val="22"/>
        </w:rPr>
        <w:t xml:space="preserve"> GB pounds </w:t>
      </w:r>
      <w:r w:rsidRPr="00011183">
        <w:rPr>
          <w:rFonts w:ascii="Arial" w:hAnsi="Arial" w:cs="Arial"/>
          <w:sz w:val="22"/>
          <w:highlight w:val="yellow"/>
        </w:rPr>
        <w:t>(£[  ]</w:t>
      </w:r>
      <w:r w:rsidRPr="0037668C">
        <w:rPr>
          <w:rFonts w:ascii="Arial" w:hAnsi="Arial" w:cs="Arial"/>
          <w:sz w:val="22"/>
        </w:rPr>
        <w:t xml:space="preserve">), </w:t>
      </w:r>
    </w:p>
    <w:p w14:paraId="7C75A974" w14:textId="5870D6D8" w:rsidR="0037668C" w:rsidRPr="0037668C" w:rsidRDefault="0037668C" w:rsidP="0037668C">
      <w:pPr>
        <w:spacing w:after="120"/>
        <w:ind w:left="851"/>
        <w:rPr>
          <w:rFonts w:ascii="Arial" w:hAnsi="Arial" w:cs="Arial"/>
          <w:sz w:val="22"/>
        </w:rPr>
      </w:pPr>
      <w:r w:rsidRPr="0037668C">
        <w:rPr>
          <w:rFonts w:ascii="Arial" w:hAnsi="Arial" w:cs="Arial"/>
          <w:sz w:val="22"/>
        </w:rPr>
        <w:t xml:space="preserve">the </w:t>
      </w:r>
      <w:r w:rsidRPr="0037668C">
        <w:rPr>
          <w:rFonts w:ascii="Arial" w:hAnsi="Arial" w:cs="Arial"/>
          <w:b/>
          <w:sz w:val="22"/>
        </w:rPr>
        <w:t>BS Service Provider</w:t>
      </w:r>
      <w:r w:rsidRPr="0037668C">
        <w:rPr>
          <w:rFonts w:ascii="Arial" w:hAnsi="Arial" w:cs="Arial"/>
          <w:sz w:val="22"/>
        </w:rPr>
        <w:t xml:space="preserve"> shall forthwith following the </w:t>
      </w:r>
      <w:r w:rsidRPr="0037668C">
        <w:rPr>
          <w:rFonts w:ascii="Arial" w:hAnsi="Arial" w:cs="Arial"/>
          <w:b/>
          <w:sz w:val="22"/>
        </w:rPr>
        <w:t>Due Date</w:t>
      </w:r>
      <w:r w:rsidRPr="0037668C">
        <w:rPr>
          <w:rFonts w:ascii="Arial" w:hAnsi="Arial" w:cs="Arial"/>
          <w:sz w:val="22"/>
        </w:rPr>
        <w:t xml:space="preserve"> or the date of issue of the </w:t>
      </w:r>
      <w:r w:rsidRPr="0037668C">
        <w:rPr>
          <w:rFonts w:ascii="Arial" w:hAnsi="Arial" w:cs="Arial"/>
          <w:b/>
          <w:sz w:val="22"/>
        </w:rPr>
        <w:t>Auditor’s Certificate</w:t>
      </w:r>
      <w:r w:rsidRPr="0037668C">
        <w:rPr>
          <w:rFonts w:ascii="Arial" w:hAnsi="Arial" w:cs="Arial"/>
          <w:sz w:val="22"/>
        </w:rPr>
        <w:t xml:space="preserve"> or the </w:t>
      </w:r>
      <w:r w:rsidRPr="0037668C">
        <w:rPr>
          <w:rFonts w:ascii="Arial" w:hAnsi="Arial" w:cs="Arial"/>
          <w:b/>
          <w:sz w:val="22"/>
        </w:rPr>
        <w:t>FD’s Certificate</w:t>
      </w:r>
      <w:r w:rsidRPr="0037668C">
        <w:rPr>
          <w:rFonts w:ascii="Arial" w:hAnsi="Arial" w:cs="Arial"/>
          <w:sz w:val="22"/>
        </w:rPr>
        <w:t xml:space="preserve"> (as the context requires) provide to </w:t>
      </w:r>
      <w:r w:rsidRPr="0037668C">
        <w:rPr>
          <w:rFonts w:ascii="Arial" w:hAnsi="Arial" w:cs="Arial"/>
          <w:b/>
          <w:sz w:val="22"/>
        </w:rPr>
        <w:t>The Company</w:t>
      </w:r>
      <w:r w:rsidRPr="0037668C">
        <w:rPr>
          <w:rFonts w:ascii="Arial" w:hAnsi="Arial" w:cs="Arial"/>
          <w:sz w:val="22"/>
        </w:rPr>
        <w:t xml:space="preserve"> a replacement for such parent company guarantee comprising another form of </w:t>
      </w:r>
      <w:r w:rsidRPr="0037668C">
        <w:rPr>
          <w:rFonts w:ascii="Arial" w:hAnsi="Arial" w:cs="Arial"/>
          <w:b/>
          <w:sz w:val="22"/>
        </w:rPr>
        <w:t>Acceptable Security</w:t>
      </w:r>
      <w:r w:rsidRPr="0037668C">
        <w:rPr>
          <w:rFonts w:ascii="Arial" w:hAnsi="Arial" w:cs="Arial"/>
          <w:sz w:val="22"/>
        </w:rPr>
        <w:t xml:space="preserve">.  ] </w:t>
      </w:r>
      <w:r w:rsidRPr="00C348C1">
        <w:rPr>
          <w:rFonts w:ascii="Arial" w:hAnsi="Arial" w:cs="Arial"/>
          <w:b/>
          <w:sz w:val="22"/>
          <w:highlight w:val="yellow"/>
        </w:rPr>
        <w:t>OR</w:t>
      </w:r>
      <w:r w:rsidRPr="00C348C1">
        <w:rPr>
          <w:rStyle w:val="FootnoteReference"/>
          <w:rFonts w:ascii="Arial" w:hAnsi="Arial" w:cs="Arial"/>
          <w:b/>
          <w:sz w:val="22"/>
          <w:highlight w:val="yellow"/>
        </w:rPr>
        <w:footnoteReference w:id="6"/>
      </w:r>
    </w:p>
    <w:bookmarkEnd w:id="40"/>
    <w:p w14:paraId="6FBA8B7B" w14:textId="036F1B24" w:rsidR="0037668C" w:rsidRPr="0037668C" w:rsidRDefault="0037668C" w:rsidP="0037668C">
      <w:pPr>
        <w:spacing w:after="120"/>
        <w:ind w:left="851" w:hanging="851"/>
        <w:rPr>
          <w:rFonts w:ascii="Arial" w:hAnsi="Arial" w:cs="Arial"/>
          <w:sz w:val="22"/>
        </w:rPr>
      </w:pPr>
      <w:r w:rsidRPr="0037668C">
        <w:rPr>
          <w:rStyle w:val="IntenseEmphasis"/>
          <w:rFonts w:ascii="Arial" w:hAnsi="Arial" w:cs="Arial"/>
          <w:i w:val="0"/>
          <w:sz w:val="22"/>
        </w:rPr>
        <w:t>[4.6.4.8</w:t>
      </w:r>
      <w:r w:rsidRPr="0037668C">
        <w:rPr>
          <w:rStyle w:val="IntenseEmphasis"/>
          <w:rFonts w:ascii="Arial" w:hAnsi="Arial" w:cs="Arial"/>
          <w:i w:val="0"/>
          <w:sz w:val="22"/>
        </w:rPr>
        <w:tab/>
      </w:r>
      <w:r w:rsidRPr="0037668C">
        <w:rPr>
          <w:rFonts w:ascii="Arial" w:hAnsi="Arial" w:cs="Arial"/>
          <w:sz w:val="22"/>
        </w:rPr>
        <w:t xml:space="preserve">Where the form of </w:t>
      </w:r>
      <w:r w:rsidRPr="0037668C">
        <w:rPr>
          <w:rFonts w:ascii="Arial" w:hAnsi="Arial" w:cs="Arial"/>
          <w:b/>
          <w:sz w:val="22"/>
        </w:rPr>
        <w:t>Acceptable Security</w:t>
      </w:r>
      <w:r w:rsidRPr="0037668C">
        <w:rPr>
          <w:rFonts w:ascii="Arial" w:hAnsi="Arial" w:cs="Arial"/>
          <w:sz w:val="22"/>
        </w:rPr>
        <w:t xml:space="preserve"> is a parent company guarantee provided pursuant to Sub-Clause 4.6.4.4(d), the </w:t>
      </w:r>
      <w:r w:rsidRPr="0037668C">
        <w:rPr>
          <w:rFonts w:ascii="Arial" w:hAnsi="Arial" w:cs="Arial"/>
          <w:b/>
          <w:sz w:val="22"/>
        </w:rPr>
        <w:t xml:space="preserve">BS Service Provider </w:t>
      </w:r>
      <w:r w:rsidRPr="0037668C">
        <w:rPr>
          <w:rFonts w:ascii="Arial" w:hAnsi="Arial" w:cs="Arial"/>
          <w:sz w:val="22"/>
        </w:rPr>
        <w:t xml:space="preserve">shall procure that, if the </w:t>
      </w:r>
      <w:r w:rsidRPr="0037668C">
        <w:rPr>
          <w:rFonts w:ascii="Arial" w:hAnsi="Arial" w:cs="Arial"/>
          <w:b/>
          <w:sz w:val="22"/>
        </w:rPr>
        <w:t>Guarantor</w:t>
      </w:r>
      <w:r w:rsidRPr="0037668C">
        <w:rPr>
          <w:rFonts w:ascii="Arial" w:hAnsi="Arial" w:cs="Arial"/>
          <w:sz w:val="22"/>
        </w:rPr>
        <w:t xml:space="preserve"> shall suffer at any time a change of rating so as to fall below </w:t>
      </w:r>
      <w:r w:rsidRPr="00011183">
        <w:rPr>
          <w:rFonts w:ascii="Arial" w:hAnsi="Arial" w:cs="Arial"/>
          <w:sz w:val="22"/>
          <w:highlight w:val="yellow"/>
        </w:rPr>
        <w:t>[   ]</w:t>
      </w:r>
      <w:r w:rsidRPr="0037668C">
        <w:rPr>
          <w:rFonts w:ascii="Arial" w:hAnsi="Arial" w:cs="Arial"/>
          <w:sz w:val="22"/>
        </w:rPr>
        <w:t xml:space="preserve">, the </w:t>
      </w:r>
      <w:r w:rsidRPr="0037668C">
        <w:rPr>
          <w:rFonts w:ascii="Arial" w:hAnsi="Arial" w:cs="Arial"/>
          <w:b/>
          <w:sz w:val="22"/>
        </w:rPr>
        <w:t>BS Service Provider</w:t>
      </w:r>
      <w:r w:rsidRPr="0037668C">
        <w:rPr>
          <w:rFonts w:ascii="Arial" w:hAnsi="Arial" w:cs="Arial"/>
          <w:sz w:val="22"/>
        </w:rPr>
        <w:t xml:space="preserve"> shall forthwith on becoming aware of such occurrence notify </w:t>
      </w:r>
      <w:r w:rsidRPr="0037668C">
        <w:rPr>
          <w:rFonts w:ascii="Arial" w:hAnsi="Arial" w:cs="Arial"/>
          <w:b/>
          <w:sz w:val="22"/>
        </w:rPr>
        <w:t>The Company</w:t>
      </w:r>
      <w:r w:rsidRPr="0037668C">
        <w:rPr>
          <w:rFonts w:ascii="Arial" w:hAnsi="Arial" w:cs="Arial"/>
          <w:sz w:val="22"/>
        </w:rPr>
        <w:t xml:space="preserve"> and within 14 days of the </w:t>
      </w:r>
      <w:r w:rsidRPr="0037668C">
        <w:rPr>
          <w:rFonts w:ascii="Arial" w:hAnsi="Arial" w:cs="Arial"/>
          <w:b/>
          <w:sz w:val="22"/>
        </w:rPr>
        <w:t>BS Service Provider</w:t>
      </w:r>
      <w:r w:rsidRPr="0037668C">
        <w:rPr>
          <w:rFonts w:ascii="Arial" w:hAnsi="Arial" w:cs="Arial"/>
          <w:sz w:val="22"/>
        </w:rPr>
        <w:t xml:space="preserve"> becoming aware of such change of rating provide to </w:t>
      </w:r>
      <w:r w:rsidRPr="0037668C">
        <w:rPr>
          <w:rFonts w:ascii="Arial" w:hAnsi="Arial" w:cs="Arial"/>
          <w:b/>
          <w:sz w:val="22"/>
        </w:rPr>
        <w:t>The Company</w:t>
      </w:r>
      <w:r w:rsidRPr="0037668C">
        <w:rPr>
          <w:rFonts w:ascii="Arial" w:hAnsi="Arial" w:cs="Arial"/>
          <w:sz w:val="22"/>
        </w:rPr>
        <w:t xml:space="preserve"> a replacement for such parent company guarantee comprising another form of </w:t>
      </w:r>
      <w:r w:rsidRPr="0037668C">
        <w:rPr>
          <w:rFonts w:ascii="Arial" w:hAnsi="Arial" w:cs="Arial"/>
          <w:b/>
          <w:sz w:val="22"/>
        </w:rPr>
        <w:t>Acceptable Security</w:t>
      </w:r>
      <w:r w:rsidRPr="0037668C">
        <w:rPr>
          <w:rFonts w:ascii="Arial" w:hAnsi="Arial" w:cs="Arial"/>
          <w:sz w:val="22"/>
        </w:rPr>
        <w:t>.</w:t>
      </w:r>
      <w:r>
        <w:rPr>
          <w:rFonts w:ascii="Arial" w:hAnsi="Arial" w:cs="Arial"/>
          <w:sz w:val="22"/>
        </w:rPr>
        <w:t>]</w:t>
      </w:r>
    </w:p>
    <w:p w14:paraId="42922804" w14:textId="16CDEB3A" w:rsidR="00D83DA9" w:rsidRPr="00C53A20" w:rsidRDefault="009061E6" w:rsidP="0037668C">
      <w:pPr>
        <w:pStyle w:val="Level4Number"/>
      </w:pPr>
      <w:r w:rsidRPr="00C53A20">
        <w:t xml:space="preserve">The </w:t>
      </w:r>
      <w:r w:rsidR="00A261E0">
        <w:rPr>
          <w:b/>
        </w:rPr>
        <w:t>BS Service Provider</w:t>
      </w:r>
      <w:r w:rsidRPr="00C53A20">
        <w:t xml:space="preserve"> shall on reasonable notice to </w:t>
      </w:r>
      <w:r w:rsidR="00DA37F7" w:rsidRPr="00C53A20">
        <w:rPr>
          <w:b/>
        </w:rPr>
        <w:t>The Company</w:t>
      </w:r>
      <w:r w:rsidRPr="00C53A20">
        <w:t xml:space="preserve"> be entitled to request the substitution of any form of security then in place with any other </w:t>
      </w:r>
      <w:r w:rsidR="000D2442" w:rsidRPr="00C53A20">
        <w:rPr>
          <w:b/>
        </w:rPr>
        <w:t>Acceptable Security</w:t>
      </w:r>
      <w:r w:rsidRPr="00C53A20">
        <w:t xml:space="preserve"> and on such replacement security being put in place </w:t>
      </w:r>
      <w:r w:rsidR="00DA37F7" w:rsidRPr="00C53A20">
        <w:rPr>
          <w:b/>
        </w:rPr>
        <w:t>The Company</w:t>
      </w:r>
      <w:r w:rsidRPr="00C53A20">
        <w:t xml:space="preserve"> shall release the security</w:t>
      </w:r>
      <w:r w:rsidR="009536C6" w:rsidRPr="00C53A20">
        <w:t xml:space="preserve"> first provided</w:t>
      </w:r>
      <w:r w:rsidRPr="00C53A20">
        <w:t xml:space="preserve">.  The </w:t>
      </w:r>
      <w:r w:rsidR="00A261E0">
        <w:rPr>
          <w:b/>
        </w:rPr>
        <w:t>BS Service Provider</w:t>
      </w:r>
      <w:r w:rsidRPr="00C53A20">
        <w:t xml:space="preserve"> </w:t>
      </w:r>
      <w:r w:rsidR="009536C6" w:rsidRPr="00C53A20">
        <w:t>may provide different security instruments</w:t>
      </w:r>
      <w:r w:rsidRPr="00C53A20">
        <w:t xml:space="preserve"> to </w:t>
      </w:r>
      <w:r w:rsidR="00DA37F7" w:rsidRPr="00C53A20">
        <w:rPr>
          <w:b/>
        </w:rPr>
        <w:t>The Company</w:t>
      </w:r>
      <w:r w:rsidRPr="00C53A20">
        <w:t xml:space="preserve"> at any time, each securing a different amount, provided that </w:t>
      </w:r>
      <w:r w:rsidR="009536C6" w:rsidRPr="00C53A20">
        <w:t>the number of security instruments does</w:t>
      </w:r>
      <w:r w:rsidRPr="00C53A20">
        <w:t xml:space="preserve"> not exceed six at any time and that the aggregate </w:t>
      </w:r>
      <w:r w:rsidR="009536C6" w:rsidRPr="00C53A20">
        <w:t xml:space="preserve">sum secured </w:t>
      </w:r>
      <w:r w:rsidRPr="00C53A20">
        <w:t>is equal to the amount required to be secured under this Sub-Clause</w:t>
      </w:r>
      <w:r w:rsidR="00E54980" w:rsidRPr="00C53A20">
        <w:t> </w:t>
      </w:r>
      <w:r w:rsidR="001C5C5F" w:rsidRPr="00C53A20">
        <w:fldChar w:fldCharType="begin"/>
      </w:r>
      <w:r w:rsidR="00E54980" w:rsidRPr="00C53A20">
        <w:instrText xml:space="preserve"> REF _Ref352686282 \r \h </w:instrText>
      </w:r>
      <w:r w:rsidR="0095528E" w:rsidRPr="00C53A20">
        <w:instrText xml:space="preserve"> \* MERGEFORMAT </w:instrText>
      </w:r>
      <w:r w:rsidR="001C5C5F" w:rsidRPr="00C53A20">
        <w:fldChar w:fldCharType="separate"/>
      </w:r>
      <w:r w:rsidR="00B64E7D">
        <w:t>4.6.4</w:t>
      </w:r>
      <w:r w:rsidR="001C5C5F" w:rsidRPr="00C53A20">
        <w:fldChar w:fldCharType="end"/>
      </w:r>
      <w:r w:rsidRPr="00C53A20">
        <w:t>.</w:t>
      </w:r>
    </w:p>
    <w:p w14:paraId="7C15F7B1" w14:textId="77777777" w:rsidR="00D83DA9" w:rsidRPr="00C53A20" w:rsidRDefault="009061E6" w:rsidP="00062B8A">
      <w:pPr>
        <w:pStyle w:val="PrescribedClauseBoldItalic"/>
        <w:keepNext/>
        <w:rPr>
          <w:rFonts w:ascii="Arial" w:hAnsi="Arial" w:cs="Arial"/>
          <w:sz w:val="22"/>
        </w:rPr>
      </w:pPr>
      <w:r w:rsidRPr="00C53A20">
        <w:rPr>
          <w:rFonts w:ascii="Arial" w:hAnsi="Arial" w:cs="Arial"/>
          <w:sz w:val="22"/>
        </w:rPr>
        <w:t>Monthly Availability Payments and Repayment Amounts</w:t>
      </w:r>
    </w:p>
    <w:p w14:paraId="71CC441F" w14:textId="7013E39A" w:rsidR="00D83DA9" w:rsidRPr="00C53A20" w:rsidRDefault="009061E6" w:rsidP="0037668C">
      <w:pPr>
        <w:pStyle w:val="Level3Number"/>
      </w:pPr>
      <w:bookmarkStart w:id="41" w:name="_Ref353274019"/>
      <w:r w:rsidRPr="00C53A20">
        <w:t xml:space="preserve">In respect of each calendar month in the period commencing on the </w:t>
      </w:r>
      <w:r w:rsidR="009C0FC5" w:rsidRPr="00C53A20">
        <w:rPr>
          <w:b/>
        </w:rPr>
        <w:t xml:space="preserve">Provisional </w:t>
      </w:r>
      <w:r w:rsidR="00CC3A23" w:rsidRPr="00C53A20">
        <w:rPr>
          <w:b/>
        </w:rPr>
        <w:t>Service Commencement Date</w:t>
      </w:r>
      <w:r w:rsidRPr="00C53A20">
        <w:t xml:space="preserve"> and ending on the </w:t>
      </w:r>
      <w:r w:rsidR="00304F10" w:rsidRPr="00C53A20">
        <w:rPr>
          <w:b/>
        </w:rPr>
        <w:t>Expiry Date</w:t>
      </w:r>
      <w:r w:rsidRPr="00C53A20">
        <w:t xml:space="preserve">, </w:t>
      </w:r>
      <w:r w:rsidR="00DA37F7" w:rsidRPr="00C53A20">
        <w:rPr>
          <w:b/>
        </w:rPr>
        <w:t>The Company</w:t>
      </w:r>
      <w:r w:rsidRPr="00C53A20">
        <w:t xml:space="preserve"> shall calculate in accordance with the formulae set out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5017A1">
        <w:t>Section 2</w:t>
      </w:r>
      <w:r w:rsidRPr="00C53A20">
        <w:t xml:space="preserve">, </w:t>
      </w:r>
      <w:r w:rsidR="001C5C5F" w:rsidRPr="00C53A20">
        <w:fldChar w:fldCharType="begin"/>
      </w:r>
      <w:r w:rsidR="001C5C5F" w:rsidRPr="00C53A20">
        <w:instrText xml:space="preserve"> REF _Ref353270218 \n \h  \* MERGEFORMAT </w:instrText>
      </w:r>
      <w:r w:rsidR="001C5C5F" w:rsidRPr="00C53A20">
        <w:fldChar w:fldCharType="separate"/>
      </w:r>
      <w:r w:rsidR="00B64E7D">
        <w:t>Part I</w:t>
      </w:r>
      <w:r w:rsidR="001C5C5F" w:rsidRPr="00C53A20">
        <w:fldChar w:fldCharType="end"/>
      </w:r>
      <w:r w:rsidRPr="00C53A20">
        <w:t xml:space="preserve"> and by reference to the </w:t>
      </w:r>
      <w:r w:rsidR="00DA37F7" w:rsidRPr="00C53A20">
        <w:rPr>
          <w:b/>
        </w:rPr>
        <w:t>Black Start Availability Price</w:t>
      </w:r>
      <w:r w:rsidRPr="00C53A20">
        <w:t xml:space="preserve"> (after indexation pursuant to Sub-Clause</w:t>
      </w:r>
      <w:r w:rsidR="00E54980" w:rsidRPr="00C53A20">
        <w:t> </w:t>
      </w:r>
      <w:r w:rsidR="001C5C5F" w:rsidRPr="00C53A20">
        <w:fldChar w:fldCharType="begin"/>
      </w:r>
      <w:r w:rsidR="001C5C5F" w:rsidRPr="00C53A20">
        <w:instrText xml:space="preserve"> REF _Ref352686421 \r \h  \* MERGEFORMAT </w:instrText>
      </w:r>
      <w:r w:rsidR="001C5C5F" w:rsidRPr="00C53A20">
        <w:fldChar w:fldCharType="separate"/>
      </w:r>
      <w:r w:rsidR="00B64E7D">
        <w:t>4.6.6</w:t>
      </w:r>
      <w:r w:rsidR="001C5C5F" w:rsidRPr="00C53A20">
        <w:fldChar w:fldCharType="end"/>
      </w:r>
      <w:r w:rsidRPr="00C53A20">
        <w:t>):-</w:t>
      </w:r>
      <w:bookmarkEnd w:id="41"/>
    </w:p>
    <w:p w14:paraId="445E5F29" w14:textId="77777777" w:rsidR="001C5C5F" w:rsidRPr="00C53A20" w:rsidRDefault="009061E6" w:rsidP="0037668C">
      <w:pPr>
        <w:pStyle w:val="Level4Number"/>
      </w:pPr>
      <w:r w:rsidRPr="00C53A20">
        <w:t xml:space="preserve">the </w:t>
      </w:r>
      <w:r w:rsidR="00591F31" w:rsidRPr="005B2DFD">
        <w:rPr>
          <w:b/>
        </w:rPr>
        <w:t>Monthly Availability Payment</w:t>
      </w:r>
      <w:r w:rsidRPr="00C53A20">
        <w:t>; and</w:t>
      </w:r>
    </w:p>
    <w:p w14:paraId="73757225" w14:textId="77777777" w:rsidR="001C5C5F" w:rsidRPr="00C53A20" w:rsidRDefault="009061E6" w:rsidP="0037668C">
      <w:pPr>
        <w:pStyle w:val="Level4Number"/>
      </w:pPr>
      <w:r w:rsidRPr="00C53A20">
        <w:t xml:space="preserve">any </w:t>
      </w:r>
      <w:r w:rsidR="00591F31" w:rsidRPr="005B2DFD">
        <w:rPr>
          <w:b/>
        </w:rPr>
        <w:t>Repayment Amount</w:t>
      </w:r>
      <w:r w:rsidRPr="00C53A20">
        <w:t>,</w:t>
      </w:r>
    </w:p>
    <w:p w14:paraId="7BA8F5DD" w14:textId="77777777" w:rsidR="001C5C5F" w:rsidRPr="00C53A20" w:rsidRDefault="009061E6" w:rsidP="00456754">
      <w:pPr>
        <w:pStyle w:val="BodyText4"/>
        <w:rPr>
          <w:rFonts w:ascii="Arial" w:hAnsi="Arial" w:cs="Arial"/>
          <w:sz w:val="22"/>
          <w:szCs w:val="22"/>
        </w:rPr>
      </w:pPr>
      <w:r w:rsidRPr="00C53A20">
        <w:rPr>
          <w:rFonts w:ascii="Arial" w:hAnsi="Arial" w:cs="Arial"/>
          <w:sz w:val="22"/>
          <w:szCs w:val="22"/>
        </w:rPr>
        <w:t xml:space="preserve">and in connection </w:t>
      </w:r>
      <w:r w:rsidR="0000072F" w:rsidRPr="00C53A20">
        <w:rPr>
          <w:rFonts w:ascii="Arial" w:hAnsi="Arial" w:cs="Arial"/>
          <w:sz w:val="22"/>
          <w:szCs w:val="22"/>
        </w:rPr>
        <w:t>therewith: -</w:t>
      </w:r>
    </w:p>
    <w:p w14:paraId="1BED2C61" w14:textId="27EE84C1" w:rsidR="00D83DA9" w:rsidRPr="00C53A20" w:rsidRDefault="009061E6" w:rsidP="0037668C">
      <w:pPr>
        <w:pStyle w:val="Level5Number"/>
      </w:pPr>
      <w:r w:rsidRPr="00C53A20">
        <w:t xml:space="preserve">where the </w:t>
      </w:r>
      <w:r w:rsidR="00304F10" w:rsidRPr="00C53A20">
        <w:rPr>
          <w:b/>
        </w:rPr>
        <w:t>Monthly Availability Payment</w:t>
      </w:r>
      <w:r w:rsidRPr="00C53A20">
        <w:t xml:space="preserve"> exceeds the </w:t>
      </w:r>
      <w:r w:rsidR="003A5F33" w:rsidRPr="00C53A20">
        <w:rPr>
          <w:b/>
        </w:rPr>
        <w:t>Repayment Amount</w:t>
      </w:r>
      <w:r w:rsidRPr="00C53A20">
        <w:t xml:space="preserve">, </w:t>
      </w:r>
      <w:r w:rsidR="00DA37F7" w:rsidRPr="00C53A20">
        <w:rPr>
          <w:b/>
        </w:rPr>
        <w:t>The Company</w:t>
      </w:r>
      <w:r w:rsidRPr="00C53A20">
        <w:t xml:space="preserve"> shall pay the difference to the </w:t>
      </w:r>
      <w:r w:rsidR="00A261E0">
        <w:rPr>
          <w:b/>
        </w:rPr>
        <w:t>BS Service Provider</w:t>
      </w:r>
      <w:r w:rsidR="00591F31" w:rsidRPr="00C53A20">
        <w:t xml:space="preserve"> </w:t>
      </w:r>
      <w:r w:rsidRPr="00C53A20">
        <w:t xml:space="preserve">in accordance with </w:t>
      </w:r>
      <w:r w:rsidR="006A7319" w:rsidRPr="00C53A20">
        <w:rPr>
          <w:highlight w:val="yellow"/>
        </w:rPr>
        <w:t>Clause </w:t>
      </w:r>
      <w:r w:rsidR="001F732A" w:rsidRPr="00C53A20">
        <w:rPr>
          <w:highlight w:val="yellow"/>
        </w:rPr>
        <w:t xml:space="preserve">[8][4 of the </w:t>
      </w:r>
      <w:r w:rsidR="001F732A" w:rsidRPr="00C53A20">
        <w:rPr>
          <w:b/>
          <w:highlight w:val="yellow"/>
        </w:rPr>
        <w:t>MASA</w:t>
      </w:r>
      <w:r w:rsidR="001F732A" w:rsidRPr="00C53A20">
        <w:rPr>
          <w:highlight w:val="yellow"/>
        </w:rPr>
        <w:t>]</w:t>
      </w:r>
      <w:r w:rsidRPr="00C53A20">
        <w:t>; or</w:t>
      </w:r>
    </w:p>
    <w:p w14:paraId="74CC39E9" w14:textId="046796D1" w:rsidR="00D83DA9" w:rsidRPr="00C53A20" w:rsidRDefault="009061E6" w:rsidP="0037668C">
      <w:pPr>
        <w:pStyle w:val="Level5Number"/>
      </w:pPr>
      <w:r w:rsidRPr="00C53A20">
        <w:t xml:space="preserve">where the </w:t>
      </w:r>
      <w:r w:rsidR="003A5F33" w:rsidRPr="00C53A20">
        <w:rPr>
          <w:b/>
        </w:rPr>
        <w:t>Repayment Amount</w:t>
      </w:r>
      <w:r w:rsidRPr="00C53A20">
        <w:t xml:space="preserve"> exceeds the </w:t>
      </w:r>
      <w:r w:rsidR="00304F10" w:rsidRPr="00C53A20">
        <w:rPr>
          <w:b/>
        </w:rPr>
        <w:t>Monthly Availability Payment</w:t>
      </w:r>
      <w:r w:rsidRPr="00C53A20">
        <w:t xml:space="preserve">, the </w:t>
      </w:r>
      <w:r w:rsidR="00A261E0">
        <w:rPr>
          <w:b/>
        </w:rPr>
        <w:t>BS Service Provider</w:t>
      </w:r>
      <w:r w:rsidRPr="00C53A20">
        <w:t xml:space="preserve"> shall pay the difference to </w:t>
      </w:r>
      <w:r w:rsidR="00DA37F7" w:rsidRPr="00C53A20">
        <w:rPr>
          <w:b/>
        </w:rPr>
        <w:t>The Company</w:t>
      </w:r>
      <w:r w:rsidRPr="00C53A20">
        <w:t xml:space="preserve"> in accordance with </w:t>
      </w:r>
      <w:r w:rsidR="006A7319" w:rsidRPr="00C53A20">
        <w:rPr>
          <w:highlight w:val="yellow"/>
        </w:rPr>
        <w:t>Clause </w:t>
      </w:r>
      <w:r w:rsidR="00562597" w:rsidRPr="00C53A20">
        <w:rPr>
          <w:bCs/>
          <w:highlight w:val="yellow"/>
          <w:lang w:val="en-US"/>
        </w:rPr>
        <w:t xml:space="preserve">[8][4 of the </w:t>
      </w:r>
      <w:r w:rsidR="00562597" w:rsidRPr="00C53A20">
        <w:rPr>
          <w:b/>
          <w:bCs/>
          <w:highlight w:val="yellow"/>
          <w:lang w:val="en-US"/>
        </w:rPr>
        <w:t>MASA</w:t>
      </w:r>
      <w:r w:rsidR="00562597" w:rsidRPr="00C53A20">
        <w:rPr>
          <w:bCs/>
          <w:highlight w:val="yellow"/>
          <w:lang w:val="en-US"/>
        </w:rPr>
        <w:t>]</w:t>
      </w:r>
      <w:r w:rsidR="00562597" w:rsidRPr="00C53A20">
        <w:rPr>
          <w:bCs/>
          <w:lang w:val="en-US"/>
        </w:rPr>
        <w:t>.</w:t>
      </w:r>
    </w:p>
    <w:p w14:paraId="59D69415" w14:textId="77777777" w:rsidR="00D83DA9" w:rsidRPr="00C53A20" w:rsidRDefault="009061E6" w:rsidP="001255C3">
      <w:pPr>
        <w:pStyle w:val="PrescribedClauseBoldItalic"/>
        <w:keepNext/>
        <w:rPr>
          <w:rFonts w:ascii="Arial" w:hAnsi="Arial" w:cs="Arial"/>
          <w:sz w:val="22"/>
        </w:rPr>
      </w:pPr>
      <w:r w:rsidRPr="00C53A20">
        <w:rPr>
          <w:rFonts w:ascii="Arial" w:hAnsi="Arial" w:cs="Arial"/>
          <w:sz w:val="22"/>
        </w:rPr>
        <w:t>Indexation</w:t>
      </w:r>
    </w:p>
    <w:p w14:paraId="17FBCDF6" w14:textId="722A9B68" w:rsidR="00D83DA9" w:rsidRPr="00C53A20" w:rsidRDefault="009061E6" w:rsidP="00C348C1">
      <w:pPr>
        <w:pStyle w:val="Level3Number"/>
        <w:ind w:left="1276" w:hanging="709"/>
      </w:pPr>
      <w:bookmarkStart w:id="42" w:name="_Ref352686421"/>
      <w:r w:rsidRPr="00C53A20">
        <w:t xml:space="preserve">The </w:t>
      </w:r>
      <w:r w:rsidR="00DA37F7" w:rsidRPr="00C53A20">
        <w:rPr>
          <w:b/>
        </w:rPr>
        <w:t>Black Start Availability Price</w:t>
      </w:r>
      <w:r w:rsidRPr="00C53A20">
        <w:t xml:space="preserve"> shall be subject to indexation during the term of this </w:t>
      </w:r>
      <w:r w:rsidR="00217B6C" w:rsidRPr="00C53A20">
        <w:t>Clause</w:t>
      </w:r>
      <w:r w:rsidR="00DB4491">
        <w:t xml:space="preserve"> 4</w:t>
      </w:r>
      <w:r w:rsidR="00217B6C" w:rsidRPr="00C53A20">
        <w:t> </w:t>
      </w:r>
      <w:r w:rsidRPr="00C53A20">
        <w:t xml:space="preserve">in accordance with the provisions of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00727D40" w:rsidRPr="00C53A20">
        <w:t xml:space="preserve">, </w:t>
      </w:r>
      <w:r w:rsidR="001C5C5F" w:rsidRPr="00C53A20">
        <w:fldChar w:fldCharType="begin"/>
      </w:r>
      <w:r w:rsidR="001C5C5F" w:rsidRPr="00C53A20">
        <w:instrText xml:space="preserve"> REF  _Ref353269546 \* Caps \h \n  \* MERGEFORMAT </w:instrText>
      </w:r>
      <w:r w:rsidR="001C5C5F" w:rsidRPr="00C53A20">
        <w:fldChar w:fldCharType="separate"/>
      </w:r>
      <w:r w:rsidR="00B64E7D">
        <w:t>Section 3</w:t>
      </w:r>
      <w:r w:rsidR="001C5C5F" w:rsidRPr="00C53A20">
        <w:fldChar w:fldCharType="end"/>
      </w:r>
      <w:r w:rsidR="00727D40" w:rsidRPr="00C53A20">
        <w:t xml:space="preserve">, </w:t>
      </w:r>
      <w:r w:rsidR="001C5C5F" w:rsidRPr="00C53A20">
        <w:fldChar w:fldCharType="begin"/>
      </w:r>
      <w:r w:rsidR="00727D40" w:rsidRPr="00C53A20">
        <w:instrText xml:space="preserve"> REF _Ref353274936 \n \h </w:instrText>
      </w:r>
      <w:r w:rsidR="0095528E" w:rsidRPr="00C53A20">
        <w:instrText xml:space="preserve"> \* MERGEFORMAT </w:instrText>
      </w:r>
      <w:r w:rsidR="001C5C5F" w:rsidRPr="00C53A20">
        <w:fldChar w:fldCharType="separate"/>
      </w:r>
      <w:r w:rsidR="00B64E7D">
        <w:t xml:space="preserve">Part </w:t>
      </w:r>
      <w:r w:rsidR="00B64E7D">
        <w:lastRenderedPageBreak/>
        <w:t>II</w:t>
      </w:r>
      <w:r w:rsidR="001C5C5F" w:rsidRPr="00C53A20">
        <w:fldChar w:fldCharType="end"/>
      </w:r>
      <w:r w:rsidRPr="00C53A20">
        <w:t xml:space="preserve">.  For the avoidance of doubt the </w:t>
      </w:r>
      <w:r w:rsidR="00B30AA3" w:rsidRPr="00C53A20">
        <w:rPr>
          <w:b/>
        </w:rPr>
        <w:t>Works</w:t>
      </w:r>
      <w:r w:rsidR="00CC3A23" w:rsidRPr="00C53A20">
        <w:rPr>
          <w:b/>
        </w:rPr>
        <w:t xml:space="preserve"> Contribution Payment</w:t>
      </w:r>
      <w:r w:rsidRPr="00C53A20">
        <w:t xml:space="preserve"> shall not be subject to indexation.</w:t>
      </w:r>
      <w:bookmarkEnd w:id="42"/>
    </w:p>
    <w:p w14:paraId="32191229" w14:textId="3AF4D01F" w:rsidR="00B92811" w:rsidRPr="00C53A20" w:rsidRDefault="00690260" w:rsidP="005A6C9B">
      <w:pPr>
        <w:pStyle w:val="PrescribedClauseBoldItalic"/>
        <w:keepNext/>
        <w:rPr>
          <w:rFonts w:ascii="Arial" w:hAnsi="Arial" w:cs="Arial"/>
          <w:sz w:val="22"/>
        </w:rPr>
      </w:pPr>
      <w:r>
        <w:rPr>
          <w:rFonts w:ascii="Arial" w:hAnsi="Arial" w:cs="Arial"/>
          <w:sz w:val="22"/>
        </w:rPr>
        <w:t>Commercial Ancillary</w:t>
      </w:r>
      <w:r w:rsidR="00B92811" w:rsidRPr="00C53A20">
        <w:rPr>
          <w:rFonts w:ascii="Arial" w:hAnsi="Arial" w:cs="Arial"/>
          <w:sz w:val="22"/>
        </w:rPr>
        <w:t xml:space="preserve"> Services</w:t>
      </w:r>
    </w:p>
    <w:p w14:paraId="1307308D" w14:textId="77777777" w:rsidR="00C348C1" w:rsidRDefault="00C348C1" w:rsidP="00C348C1">
      <w:pPr>
        <w:pStyle w:val="Level3Number"/>
        <w:numPr>
          <w:ilvl w:val="2"/>
          <w:numId w:val="35"/>
        </w:numPr>
      </w:pPr>
      <w:bookmarkStart w:id="43" w:name="_Ref331164583"/>
      <w:r>
        <w:t xml:space="preserve">The </w:t>
      </w:r>
      <w:r w:rsidRPr="00C348C1">
        <w:rPr>
          <w:b/>
        </w:rPr>
        <w:t>Parties</w:t>
      </w:r>
      <w:r>
        <w:t xml:space="preserve"> acknowledge that they do not intend that the </w:t>
      </w:r>
      <w:r w:rsidRPr="00C348C1">
        <w:rPr>
          <w:b/>
        </w:rPr>
        <w:t>BS Service Provider</w:t>
      </w:r>
      <w:r>
        <w:t xml:space="preserve"> should over-recover its costs where a </w:t>
      </w:r>
      <w:r w:rsidRPr="00C348C1">
        <w:rPr>
          <w:b/>
        </w:rPr>
        <w:t>Works Contribution Payment</w:t>
      </w:r>
      <w:r>
        <w:t xml:space="preserve"> has been made to fund all or part of the </w:t>
      </w:r>
      <w:r w:rsidRPr="00C348C1">
        <w:rPr>
          <w:b/>
        </w:rPr>
        <w:t>Black Start Plant</w:t>
      </w:r>
      <w:r>
        <w:t xml:space="preserve"> (including any </w:t>
      </w:r>
      <w:r w:rsidRPr="00C348C1">
        <w:rPr>
          <w:b/>
        </w:rPr>
        <w:t>BS Auxiliary Unit</w:t>
      </w:r>
      <w:r>
        <w:t xml:space="preserve">), and the </w:t>
      </w:r>
      <w:r w:rsidRPr="00C348C1">
        <w:rPr>
          <w:b/>
        </w:rPr>
        <w:t>BS Service Provider</w:t>
      </w:r>
      <w:r>
        <w:t xml:space="preserve"> seeks to provide a </w:t>
      </w:r>
      <w:r w:rsidRPr="00C348C1">
        <w:rPr>
          <w:b/>
        </w:rPr>
        <w:t>Balancing Service</w:t>
      </w:r>
      <w:r>
        <w:t xml:space="preserve"> or other similar service to a third party (otherwise than pursuant to existing contractual obligations) using any part of the </w:t>
      </w:r>
      <w:r w:rsidRPr="00C348C1">
        <w:rPr>
          <w:b/>
        </w:rPr>
        <w:t>Funded Plant</w:t>
      </w:r>
      <w:r>
        <w:t xml:space="preserve">. Accordingly, it is hereby agreed that, subject to Clause 4.6.8, the </w:t>
      </w:r>
      <w:r w:rsidRPr="00C348C1">
        <w:rPr>
          <w:b/>
        </w:rPr>
        <w:t>BS Service Provider</w:t>
      </w:r>
      <w:r>
        <w:t xml:space="preserve"> will not offer terms to </w:t>
      </w:r>
      <w:r w:rsidRPr="00C348C1">
        <w:rPr>
          <w:b/>
        </w:rPr>
        <w:t>The Company</w:t>
      </w:r>
      <w:r>
        <w:t xml:space="preserve"> for provision of any </w:t>
      </w:r>
      <w:r w:rsidRPr="00C348C1">
        <w:rPr>
          <w:b/>
        </w:rPr>
        <w:t>Balancing Service</w:t>
      </w:r>
      <w:r>
        <w:t xml:space="preserve"> or offer terms to a third party for the provision of a similar service using any part of the </w:t>
      </w:r>
      <w:r w:rsidRPr="00C348C1">
        <w:rPr>
          <w:b/>
        </w:rPr>
        <w:t>Funded Plant</w:t>
      </w:r>
      <w:r>
        <w:t xml:space="preserve"> during any period prior to the </w:t>
      </w:r>
      <w:r w:rsidRPr="00C348C1">
        <w:rPr>
          <w:b/>
        </w:rPr>
        <w:t>Expiry Date</w:t>
      </w:r>
      <w:r>
        <w:t xml:space="preserve"> without first seeking to agree in writing with </w:t>
      </w:r>
      <w:r w:rsidRPr="00C348C1">
        <w:rPr>
          <w:b/>
        </w:rPr>
        <w:t>The Company</w:t>
      </w:r>
      <w:r>
        <w:t xml:space="preserve"> an appropriate reduction in the </w:t>
      </w:r>
      <w:r w:rsidRPr="00C348C1">
        <w:rPr>
          <w:b/>
        </w:rPr>
        <w:t>Black Start Availability Price</w:t>
      </w:r>
      <w:r>
        <w:t xml:space="preserve"> for the duration of any resulting contract reflecting the proportion of the capital cost of the relevant </w:t>
      </w:r>
      <w:r w:rsidRPr="00C348C1">
        <w:rPr>
          <w:b/>
        </w:rPr>
        <w:t>Funded Plant</w:t>
      </w:r>
      <w:r>
        <w:t xml:space="preserve"> funded by </w:t>
      </w:r>
      <w:r w:rsidRPr="00C348C1">
        <w:rPr>
          <w:b/>
        </w:rPr>
        <w:t>The Company</w:t>
      </w:r>
      <w:r>
        <w:t xml:space="preserve"> through a </w:t>
      </w:r>
      <w:r w:rsidRPr="00C348C1">
        <w:rPr>
          <w:b/>
        </w:rPr>
        <w:t>Works Contribution Payment</w:t>
      </w:r>
      <w:r>
        <w:t xml:space="preserve">. </w:t>
      </w:r>
      <w:r w:rsidRPr="00C348C1">
        <w:rPr>
          <w:b/>
        </w:rPr>
        <w:t>The Company</w:t>
      </w:r>
      <w:r>
        <w:t xml:space="preserve"> shall, as soon as reasonably practicable following receipt of a written request from the </w:t>
      </w:r>
      <w:r w:rsidRPr="00C348C1">
        <w:rPr>
          <w:b/>
        </w:rPr>
        <w:t>BS Service Provider</w:t>
      </w:r>
      <w:r>
        <w:t xml:space="preserve">, meet with the </w:t>
      </w:r>
      <w:r w:rsidRPr="00C348C1">
        <w:rPr>
          <w:b/>
        </w:rPr>
        <w:t>BS Service Provider</w:t>
      </w:r>
      <w:r>
        <w:t xml:space="preserve"> to discuss an appropriate reduction, and each of the </w:t>
      </w:r>
      <w:r w:rsidRPr="00C348C1">
        <w:rPr>
          <w:b/>
        </w:rPr>
        <w:t>Parties</w:t>
      </w:r>
      <w:r>
        <w:t xml:space="preserve"> shall use reasonable endeavours to agree on such appropriate reduction in the </w:t>
      </w:r>
      <w:r w:rsidRPr="00C348C1">
        <w:rPr>
          <w:b/>
        </w:rPr>
        <w:t>Black Start Availability Price</w:t>
      </w:r>
      <w:r>
        <w:t xml:space="preserve"> within such period as is required to allow the </w:t>
      </w:r>
      <w:r w:rsidRPr="00C348C1">
        <w:rPr>
          <w:b/>
        </w:rPr>
        <w:t>BS Service Provider</w:t>
      </w:r>
      <w:r>
        <w:t xml:space="preserve"> to offer terms to </w:t>
      </w:r>
      <w:r w:rsidRPr="00C348C1">
        <w:rPr>
          <w:b/>
        </w:rPr>
        <w:t>The Company</w:t>
      </w:r>
      <w:r>
        <w:t xml:space="preserve"> with respect to the relevant </w:t>
      </w:r>
      <w:r w:rsidRPr="00C348C1">
        <w:rPr>
          <w:b/>
        </w:rPr>
        <w:t>Balancing Service</w:t>
      </w:r>
      <w:r>
        <w:t xml:space="preserve">. If no such agreement can be concluded, then </w:t>
      </w:r>
      <w:r w:rsidRPr="00C348C1">
        <w:rPr>
          <w:b/>
        </w:rPr>
        <w:t>The Company</w:t>
      </w:r>
      <w:r>
        <w:t xml:space="preserve"> reserves the right to decline to contract with the </w:t>
      </w:r>
      <w:r w:rsidRPr="00C348C1">
        <w:rPr>
          <w:b/>
        </w:rPr>
        <w:t>BS Service Provider</w:t>
      </w:r>
      <w:r>
        <w:t xml:space="preserve"> for any </w:t>
      </w:r>
      <w:r w:rsidRPr="00C348C1">
        <w:rPr>
          <w:b/>
        </w:rPr>
        <w:t>Balancing Service</w:t>
      </w:r>
      <w:r>
        <w:t xml:space="preserve"> provided from any part of the </w:t>
      </w:r>
      <w:r w:rsidRPr="00C348C1">
        <w:rPr>
          <w:b/>
        </w:rPr>
        <w:t>Funded Plant</w:t>
      </w:r>
      <w:r>
        <w:t>.</w:t>
      </w:r>
    </w:p>
    <w:p w14:paraId="6378CBE0" w14:textId="05956DBA" w:rsidR="00C75A78" w:rsidRDefault="00C348C1" w:rsidP="00C348C1">
      <w:pPr>
        <w:pStyle w:val="Level3Number"/>
        <w:numPr>
          <w:ilvl w:val="2"/>
          <w:numId w:val="35"/>
        </w:numPr>
      </w:pPr>
      <w:r>
        <w:t xml:space="preserve">If the </w:t>
      </w:r>
      <w:r w:rsidRPr="00C348C1">
        <w:rPr>
          <w:b/>
        </w:rPr>
        <w:t>Parties</w:t>
      </w:r>
      <w:r>
        <w:t xml:space="preserve"> have agreed in writing prior to the date of this Clause 4, the basis on which the </w:t>
      </w:r>
      <w:r w:rsidRPr="00C348C1">
        <w:rPr>
          <w:b/>
        </w:rPr>
        <w:t>BS Service Provider</w:t>
      </w:r>
      <w:r>
        <w:t xml:space="preserve"> may use </w:t>
      </w:r>
      <w:r w:rsidRPr="00C348C1">
        <w:rPr>
          <w:b/>
        </w:rPr>
        <w:t>Funded Plant</w:t>
      </w:r>
      <w:r>
        <w:t xml:space="preserve"> to provide </w:t>
      </w:r>
      <w:r w:rsidRPr="00C348C1">
        <w:rPr>
          <w:b/>
        </w:rPr>
        <w:t>Balancing Services</w:t>
      </w:r>
      <w:r>
        <w:t xml:space="preserve"> or other similar services to a third party the </w:t>
      </w:r>
      <w:r w:rsidRPr="00C348C1">
        <w:rPr>
          <w:b/>
        </w:rPr>
        <w:t>BS Service Provider</w:t>
      </w:r>
      <w:r>
        <w:t xml:space="preserve"> may provide </w:t>
      </w:r>
      <w:r w:rsidRPr="00C348C1">
        <w:rPr>
          <w:b/>
        </w:rPr>
        <w:t>Balancing Services</w:t>
      </w:r>
      <w:r>
        <w:t xml:space="preserve"> or other similar services to a third party on the basis of that agreement.</w:t>
      </w:r>
    </w:p>
    <w:p w14:paraId="0871A956" w14:textId="26DBF4B5" w:rsidR="00D83DA9" w:rsidRPr="0076174C" w:rsidRDefault="00FC2B6F" w:rsidP="0037668C">
      <w:pPr>
        <w:pStyle w:val="Level2Heading"/>
      </w:pPr>
      <w:bookmarkStart w:id="44" w:name="_Toc32249484"/>
      <w:bookmarkEnd w:id="43"/>
      <w:r w:rsidRPr="0076174C">
        <w:t>Not used</w:t>
      </w:r>
      <w:bookmarkEnd w:id="44"/>
    </w:p>
    <w:p w14:paraId="0B79F354" w14:textId="1547AD39" w:rsidR="00D83DA9" w:rsidRPr="00C53A20" w:rsidRDefault="00DA37F7" w:rsidP="0037668C">
      <w:pPr>
        <w:pStyle w:val="Level2Heading"/>
      </w:pPr>
      <w:bookmarkStart w:id="45" w:name="_Ref353355398"/>
      <w:bookmarkStart w:id="46" w:name="_Toc32249485"/>
      <w:r w:rsidRPr="00C53A20">
        <w:t>Black Start Service</w:t>
      </w:r>
      <w:bookmarkEnd w:id="45"/>
      <w:bookmarkEnd w:id="46"/>
    </w:p>
    <w:p w14:paraId="6078A200" w14:textId="77777777" w:rsidR="00D83DA9" w:rsidRPr="00C53A20" w:rsidRDefault="00591F31" w:rsidP="00456754">
      <w:pPr>
        <w:pStyle w:val="PrescribedClauseBoldItalic"/>
        <w:rPr>
          <w:rFonts w:ascii="Arial" w:hAnsi="Arial" w:cs="Arial"/>
          <w:i w:val="0"/>
          <w:sz w:val="22"/>
        </w:rPr>
      </w:pPr>
      <w:r w:rsidRPr="00C53A20">
        <w:rPr>
          <w:rFonts w:ascii="Arial" w:hAnsi="Arial" w:cs="Arial"/>
          <w:sz w:val="22"/>
        </w:rPr>
        <w:t>Service Description</w:t>
      </w:r>
    </w:p>
    <w:p w14:paraId="0EEBB497" w14:textId="74BB831D" w:rsidR="00D83DA9" w:rsidRPr="00C53A20" w:rsidRDefault="009061E6" w:rsidP="0037668C">
      <w:pPr>
        <w:pStyle w:val="Level3Number"/>
      </w:pPr>
      <w:r w:rsidRPr="00C53A20">
        <w:t xml:space="preserve">Subject to the provisions of this </w:t>
      </w:r>
      <w:r w:rsidR="00217B6C" w:rsidRPr="00C53A20">
        <w:t>Clause</w:t>
      </w:r>
      <w:r w:rsidR="00333B21">
        <w:t xml:space="preserve"> 4</w:t>
      </w:r>
      <w:r w:rsidRPr="00C53A20">
        <w:t xml:space="preserve">, with effect from the </w:t>
      </w:r>
      <w:r w:rsidR="00CC3A23" w:rsidRPr="00C53A20">
        <w:rPr>
          <w:b/>
        </w:rPr>
        <w:t>Service Commencement Date</w:t>
      </w:r>
      <w:r w:rsidRPr="00C53A20">
        <w:t xml:space="preserve"> and thereafter in all </w:t>
      </w:r>
      <w:r w:rsidR="00B30AA3" w:rsidRPr="00C53A20">
        <w:rPr>
          <w:b/>
        </w:rPr>
        <w:t>Settlement Periods</w:t>
      </w:r>
      <w:r w:rsidRPr="00C53A20">
        <w:t xml:space="preserve"> until the </w:t>
      </w:r>
      <w:r w:rsidR="00304F10" w:rsidRPr="00C53A20">
        <w:rPr>
          <w:b/>
        </w:rPr>
        <w:t>Expiry Date</w:t>
      </w:r>
      <w:r w:rsidRPr="00C53A20">
        <w:t xml:space="preserve">, and in consideration of </w:t>
      </w:r>
      <w:r w:rsidR="00DA37F7" w:rsidRPr="00C53A20">
        <w:rPr>
          <w:b/>
        </w:rPr>
        <w:t>The Company</w:t>
      </w:r>
      <w:r w:rsidRPr="00C53A20">
        <w:t xml:space="preserve">’s payments to the </w:t>
      </w:r>
      <w:r w:rsidR="00A261E0">
        <w:rPr>
          <w:b/>
        </w:rPr>
        <w:t>BS Service Provider</w:t>
      </w:r>
      <w:r w:rsidRPr="00C53A20">
        <w:t xml:space="preserve"> in accordance with Sub-Clause</w:t>
      </w:r>
      <w:r w:rsidR="00B269F4" w:rsidRPr="00C53A20">
        <w:t> </w:t>
      </w:r>
      <w:r w:rsidR="001C5C5F" w:rsidRPr="00C53A20">
        <w:fldChar w:fldCharType="begin"/>
      </w:r>
      <w:r w:rsidR="00B269F4" w:rsidRPr="00C53A20">
        <w:instrText xml:space="preserve"> REF _Ref352686816 \r \h </w:instrText>
      </w:r>
      <w:r w:rsidR="0095528E" w:rsidRPr="00C53A20">
        <w:instrText xml:space="preserve"> \* MERGEFORMAT </w:instrText>
      </w:r>
      <w:r w:rsidR="001C5C5F" w:rsidRPr="00C53A20">
        <w:fldChar w:fldCharType="separate"/>
      </w:r>
      <w:r w:rsidR="00B64E7D">
        <w:t>4.6</w:t>
      </w:r>
      <w:r w:rsidR="001C5C5F" w:rsidRPr="00C53A20">
        <w:fldChar w:fldCharType="end"/>
      </w:r>
      <w:r w:rsidRPr="00C53A20">
        <w:t xml:space="preserve">, the </w:t>
      </w:r>
      <w:r w:rsidR="00A261E0">
        <w:rPr>
          <w:b/>
        </w:rPr>
        <w:t>BS Service Provider</w:t>
      </w:r>
      <w:r w:rsidRPr="00C53A20">
        <w:t xml:space="preserve"> hereby agrees at all times (save where the </w:t>
      </w:r>
      <w:r w:rsidR="00A261E0">
        <w:rPr>
          <w:b/>
        </w:rPr>
        <w:t>BS Service Provider</w:t>
      </w:r>
      <w:r w:rsidRPr="00C53A20">
        <w:t xml:space="preserve"> notifies </w:t>
      </w:r>
      <w:r w:rsidR="00DA37F7" w:rsidRPr="00C53A20">
        <w:rPr>
          <w:b/>
        </w:rPr>
        <w:t>The Company</w:t>
      </w:r>
      <w:r w:rsidRPr="00C53A20">
        <w:t xml:space="preserve"> pursuant to Sub-Clause</w:t>
      </w:r>
      <w:r w:rsidR="00727D40" w:rsidRPr="00C53A20">
        <w:t> </w:t>
      </w:r>
      <w:r w:rsidR="001C5C5F" w:rsidRPr="00C53A20">
        <w:fldChar w:fldCharType="begin"/>
      </w:r>
      <w:r w:rsidR="001C5C5F" w:rsidRPr="00C53A20">
        <w:instrText xml:space="preserve"> REF _Ref353275057 \n \h  \* MERGEFORMAT </w:instrText>
      </w:r>
      <w:r w:rsidR="001C5C5F" w:rsidRPr="00C53A20">
        <w:fldChar w:fldCharType="separate"/>
      </w:r>
      <w:r w:rsidR="00B64E7D">
        <w:t>4.9.1</w:t>
      </w:r>
      <w:r w:rsidR="001C5C5F" w:rsidRPr="00C53A20">
        <w:fldChar w:fldCharType="end"/>
      </w:r>
      <w:r w:rsidRPr="00C53A20">
        <w:t xml:space="preserve"> that the </w:t>
      </w:r>
      <w:r w:rsidR="00DA37F7" w:rsidRPr="00C53A20">
        <w:rPr>
          <w:b/>
        </w:rPr>
        <w:t xml:space="preserve">Black Start </w:t>
      </w:r>
      <w:r w:rsidR="00913479" w:rsidRPr="00C53A20">
        <w:rPr>
          <w:b/>
        </w:rPr>
        <w:lastRenderedPageBreak/>
        <w:t>Plant</w:t>
      </w:r>
      <w:r w:rsidRPr="00C53A20">
        <w:t xml:space="preserve"> does not have the </w:t>
      </w:r>
      <w:r w:rsidR="00DA37F7" w:rsidRPr="00C53A20">
        <w:rPr>
          <w:b/>
        </w:rPr>
        <w:t>Black Start Capability</w:t>
      </w:r>
      <w:r w:rsidRPr="00C53A20">
        <w:t xml:space="preserve">) to maintain the </w:t>
      </w:r>
      <w:r w:rsidR="00DA37F7" w:rsidRPr="00C53A20">
        <w:rPr>
          <w:b/>
        </w:rPr>
        <w:t xml:space="preserve">Black Start </w:t>
      </w:r>
      <w:r w:rsidR="00913479" w:rsidRPr="00C53A20">
        <w:rPr>
          <w:b/>
        </w:rPr>
        <w:t>Plant</w:t>
      </w:r>
      <w:r w:rsidRPr="00C53A20">
        <w:t xml:space="preserve"> in a condition such that it is able to:- </w:t>
      </w:r>
    </w:p>
    <w:p w14:paraId="037BCF7D" w14:textId="6ECE1E93" w:rsidR="00D83DA9" w:rsidRPr="00C53A20" w:rsidRDefault="009061E6" w:rsidP="0037668C">
      <w:pPr>
        <w:pStyle w:val="Level4Number"/>
      </w:pPr>
      <w:r w:rsidRPr="00C53A20">
        <w:t xml:space="preserve">provide the </w:t>
      </w:r>
      <w:r w:rsidR="00DA37F7" w:rsidRPr="00C53A20">
        <w:rPr>
          <w:b/>
        </w:rPr>
        <w:t>Black Start Capability</w:t>
      </w:r>
      <w:r w:rsidRPr="00C53A20">
        <w:t xml:space="preserve"> as described in Sub-Clauses</w:t>
      </w:r>
      <w:r w:rsidR="00CA53DC" w:rsidRPr="00C53A20">
        <w:t> </w:t>
      </w:r>
      <w:r w:rsidR="001C5C5F" w:rsidRPr="00C53A20">
        <w:fldChar w:fldCharType="begin"/>
      </w:r>
      <w:r w:rsidR="001C5C5F" w:rsidRPr="00C53A20">
        <w:instrText xml:space="preserve"> REF _Ref353175892 \r \h  \* MERGEFORMAT </w:instrText>
      </w:r>
      <w:r w:rsidR="001C5C5F" w:rsidRPr="00C53A20">
        <w:fldChar w:fldCharType="separate"/>
      </w:r>
      <w:r w:rsidR="00B64E7D">
        <w:t>4.8.4</w:t>
      </w:r>
      <w:r w:rsidR="001C5C5F" w:rsidRPr="00C53A20">
        <w:fldChar w:fldCharType="end"/>
      </w:r>
      <w:r w:rsidRPr="00C53A20">
        <w:t xml:space="preserve"> to</w:t>
      </w:r>
      <w:r w:rsidR="0028459F" w:rsidRPr="00C53A20">
        <w:t> </w:t>
      </w:r>
      <w:r w:rsidR="001C5C5F" w:rsidRPr="00C53A20">
        <w:fldChar w:fldCharType="begin"/>
      </w:r>
      <w:r w:rsidR="001C5C5F" w:rsidRPr="00C53A20">
        <w:instrText xml:space="preserve"> REF _Ref353279207 \n \h  \* MERGEFORMAT </w:instrText>
      </w:r>
      <w:r w:rsidR="001C5C5F" w:rsidRPr="00C53A20">
        <w:fldChar w:fldCharType="separate"/>
      </w:r>
      <w:r w:rsidR="00B64E7D">
        <w:t>4.8.5</w:t>
      </w:r>
      <w:r w:rsidR="001C5C5F" w:rsidRPr="00C53A20">
        <w:fldChar w:fldCharType="end"/>
      </w:r>
      <w:r w:rsidRPr="00C53A20">
        <w:t xml:space="preserve"> inclusive; and</w:t>
      </w:r>
    </w:p>
    <w:p w14:paraId="3FD39E97" w14:textId="6E14D870" w:rsidR="00CA1D85" w:rsidRDefault="009061E6" w:rsidP="0037668C">
      <w:pPr>
        <w:pStyle w:val="Level4Number"/>
      </w:pPr>
      <w:r w:rsidRPr="00CA1D85">
        <w:t xml:space="preserve">comply with valid instructions for initiation and implementation of the </w:t>
      </w:r>
      <w:r w:rsidR="00304F10" w:rsidRPr="00CA1D85">
        <w:rPr>
          <w:b/>
        </w:rPr>
        <w:t>Local Joint Restoration Plan</w:t>
      </w:r>
      <w:r w:rsidR="001D7E90" w:rsidRPr="00CA1D85">
        <w:t>,</w:t>
      </w:r>
      <w:r w:rsidR="00CA1D85" w:rsidRPr="00CA1D85">
        <w:t xml:space="preserve"> </w:t>
      </w:r>
      <w:r w:rsidRPr="00CA1D85">
        <w:t xml:space="preserve">so that, in the event of a </w:t>
      </w:r>
      <w:r w:rsidR="00CC3A23" w:rsidRPr="00CA1D85">
        <w:rPr>
          <w:b/>
        </w:rPr>
        <w:t>Total Shutdown</w:t>
      </w:r>
      <w:r w:rsidRPr="00CA1D85">
        <w:t xml:space="preserve"> or a </w:t>
      </w:r>
      <w:r w:rsidR="00304F10" w:rsidRPr="00CA1D85">
        <w:rPr>
          <w:b/>
        </w:rPr>
        <w:t xml:space="preserve">Partial </w:t>
      </w:r>
      <w:r w:rsidR="00CC3A23" w:rsidRPr="00CA1D85">
        <w:rPr>
          <w:b/>
        </w:rPr>
        <w:t>Shutdown</w:t>
      </w:r>
      <w:r w:rsidRPr="00CA1D85">
        <w:t xml:space="preserve"> of the </w:t>
      </w:r>
      <w:r w:rsidR="0000246B" w:rsidRPr="00CA1D85">
        <w:rPr>
          <w:b/>
        </w:rPr>
        <w:t>National Electricity Transmission System</w:t>
      </w:r>
      <w:r w:rsidR="00D91452">
        <w:rPr>
          <w:b/>
        </w:rPr>
        <w:t>:</w:t>
      </w:r>
    </w:p>
    <w:p w14:paraId="3477D8D4" w14:textId="34E975C3" w:rsidR="00CA1D85" w:rsidRPr="00D91452" w:rsidRDefault="00D91452" w:rsidP="0037668C">
      <w:pPr>
        <w:pStyle w:val="Level5Number"/>
      </w:pPr>
      <w:r>
        <w:t xml:space="preserve">in the case of </w:t>
      </w:r>
      <w:r w:rsidRPr="00D91452">
        <w:rPr>
          <w:b/>
        </w:rPr>
        <w:t>Black Start Plant</w:t>
      </w:r>
      <w:r>
        <w:t xml:space="preserve"> other than a </w:t>
      </w:r>
      <w:r w:rsidRPr="00D91452">
        <w:rPr>
          <w:b/>
        </w:rPr>
        <w:t>BS HVDC System</w:t>
      </w:r>
      <w:r>
        <w:t xml:space="preserve">, </w:t>
      </w:r>
      <w:r w:rsidR="009061E6" w:rsidRPr="00D91452">
        <w:t xml:space="preserve">at least one of the </w:t>
      </w:r>
      <w:r w:rsidR="00063097" w:rsidRPr="00D91452">
        <w:rPr>
          <w:b/>
        </w:rPr>
        <w:t>BS Gensets</w:t>
      </w:r>
      <w:r w:rsidR="009061E6" w:rsidRPr="00D91452">
        <w:t xml:space="preserve"> </w:t>
      </w:r>
      <w:r w:rsidR="00735C1F" w:rsidRPr="00D91452">
        <w:t xml:space="preserve">at the </w:t>
      </w:r>
      <w:r w:rsidR="00735C1F" w:rsidRPr="00D91452">
        <w:rPr>
          <w:b/>
        </w:rPr>
        <w:t>Power Station</w:t>
      </w:r>
      <w:r w:rsidR="00735C1F" w:rsidRPr="00D91452">
        <w:t xml:space="preserve"> </w:t>
      </w:r>
      <w:r w:rsidR="009061E6" w:rsidRPr="00D91452">
        <w:t xml:space="preserve">is able to </w:t>
      </w:r>
      <w:r w:rsidR="00913479" w:rsidRPr="00D91452">
        <w:rPr>
          <w:b/>
        </w:rPr>
        <w:t>Start-Up</w:t>
      </w:r>
      <w:r w:rsidR="009061E6" w:rsidRPr="00D91452">
        <w:t xml:space="preserve"> from </w:t>
      </w:r>
      <w:r w:rsidR="00CC3A23" w:rsidRPr="00D91452">
        <w:rPr>
          <w:b/>
        </w:rPr>
        <w:t>Shutdown</w:t>
      </w:r>
      <w:r w:rsidR="009061E6" w:rsidRPr="00D91452">
        <w:t xml:space="preserve"> and to energise a part of the </w:t>
      </w:r>
      <w:r w:rsidR="0000246B" w:rsidRPr="00D91452">
        <w:rPr>
          <w:b/>
        </w:rPr>
        <w:t>National Electricity Transmission System</w:t>
      </w:r>
      <w:r w:rsidR="009061E6" w:rsidRPr="00D91452">
        <w:t xml:space="preserve"> and thereafter the local </w:t>
      </w:r>
      <w:r w:rsidR="00913479" w:rsidRPr="00D91452">
        <w:rPr>
          <w:b/>
        </w:rPr>
        <w:t>User System</w:t>
      </w:r>
      <w:r w:rsidR="009061E6" w:rsidRPr="00D91452">
        <w:t xml:space="preserve"> (in accordance with the </w:t>
      </w:r>
      <w:r w:rsidR="00304F10" w:rsidRPr="00D91452">
        <w:rPr>
          <w:b/>
        </w:rPr>
        <w:t>Local Joint Restoration Plan</w:t>
      </w:r>
      <w:r w:rsidR="009061E6" w:rsidRPr="00D91452">
        <w:t xml:space="preserve">) and/or be </w:t>
      </w:r>
      <w:r w:rsidR="00913479" w:rsidRPr="00D91452">
        <w:rPr>
          <w:b/>
        </w:rPr>
        <w:t>Synchronised</w:t>
      </w:r>
      <w:r w:rsidR="009061E6" w:rsidRPr="00D91452">
        <w:t xml:space="preserve"> to the </w:t>
      </w:r>
      <w:r w:rsidR="0000246B" w:rsidRPr="00D91452">
        <w:rPr>
          <w:b/>
        </w:rPr>
        <w:t>National Electricity Transmission System</w:t>
      </w:r>
      <w:r w:rsidR="009061E6" w:rsidRPr="00D91452">
        <w:t xml:space="preserve"> and the local </w:t>
      </w:r>
      <w:r w:rsidR="00913479" w:rsidRPr="00D91452">
        <w:rPr>
          <w:b/>
        </w:rPr>
        <w:t>User System</w:t>
      </w:r>
      <w:r w:rsidR="009061E6" w:rsidRPr="00D91452">
        <w:t xml:space="preserve"> (in accordance with the </w:t>
      </w:r>
      <w:r w:rsidR="00304F10" w:rsidRPr="00D91452">
        <w:rPr>
          <w:b/>
        </w:rPr>
        <w:t>Local Joint Restoration Plan</w:t>
      </w:r>
      <w:r w:rsidR="009061E6" w:rsidRPr="00D91452">
        <w:t>)</w:t>
      </w:r>
      <w:r w:rsidR="001B4D10" w:rsidRPr="00D91452">
        <w:t>,</w:t>
      </w:r>
    </w:p>
    <w:p w14:paraId="069CBAB9" w14:textId="54D131FF" w:rsidR="001B4D10" w:rsidRPr="00D91452" w:rsidRDefault="00D91452" w:rsidP="0037668C">
      <w:pPr>
        <w:pStyle w:val="Level5Number"/>
      </w:pPr>
      <w:r>
        <w:t>or, in the case of a</w:t>
      </w:r>
      <w:r w:rsidRPr="00D91452">
        <w:t xml:space="preserve"> </w:t>
      </w:r>
      <w:r w:rsidR="001B4D10" w:rsidRPr="00D91452">
        <w:rPr>
          <w:b/>
        </w:rPr>
        <w:t>BS HVDC System</w:t>
      </w:r>
      <w:r>
        <w:t>, it</w:t>
      </w:r>
      <w:r w:rsidR="00B14A7A" w:rsidRPr="00D91452">
        <w:t xml:space="preserve"> is able to </w:t>
      </w:r>
      <w:r w:rsidR="00424DD1" w:rsidRPr="00D91452">
        <w:rPr>
          <w:b/>
        </w:rPr>
        <w:t>Start-Up</w:t>
      </w:r>
      <w:r w:rsidR="00424DD1" w:rsidRPr="00D91452">
        <w:t xml:space="preserve"> from </w:t>
      </w:r>
      <w:r w:rsidR="00424DD1" w:rsidRPr="00D91452">
        <w:rPr>
          <w:b/>
        </w:rPr>
        <w:t>Shutdown</w:t>
      </w:r>
      <w:r w:rsidR="00424DD1" w:rsidRPr="00D91452">
        <w:t xml:space="preserve"> and </w:t>
      </w:r>
      <w:r w:rsidR="001125B0" w:rsidRPr="00D91452">
        <w:t xml:space="preserve">to </w:t>
      </w:r>
      <w:r w:rsidR="00B14A7A" w:rsidRPr="00D91452">
        <w:t xml:space="preserve">energise part of </w:t>
      </w:r>
      <w:r w:rsidR="009061E6" w:rsidRPr="00D91452">
        <w:t xml:space="preserve">the </w:t>
      </w:r>
      <w:r w:rsidR="0000246B" w:rsidRPr="00D91452">
        <w:rPr>
          <w:b/>
        </w:rPr>
        <w:t>National Electricity Transmission</w:t>
      </w:r>
      <w:r w:rsidR="0000246B" w:rsidRPr="00D91452">
        <w:t xml:space="preserve"> </w:t>
      </w:r>
      <w:r w:rsidR="0000246B" w:rsidRPr="00D91452">
        <w:rPr>
          <w:b/>
        </w:rPr>
        <w:t>System</w:t>
      </w:r>
      <w:r w:rsidR="009061E6" w:rsidRPr="00D91452">
        <w:t xml:space="preserve"> and thereafter the local </w:t>
      </w:r>
      <w:r w:rsidR="00913479" w:rsidRPr="00D91452">
        <w:rPr>
          <w:b/>
        </w:rPr>
        <w:t>User System</w:t>
      </w:r>
      <w:r w:rsidR="009061E6" w:rsidRPr="00D91452">
        <w:t xml:space="preserve"> (in accordance with the </w:t>
      </w:r>
      <w:r w:rsidR="00304F10" w:rsidRPr="00D91452">
        <w:rPr>
          <w:b/>
        </w:rPr>
        <w:t>Local Joint Restoration Plan</w:t>
      </w:r>
      <w:r w:rsidR="009061E6" w:rsidRPr="00D91452">
        <w:t xml:space="preserve">) and/or be </w:t>
      </w:r>
      <w:r w:rsidR="00913479" w:rsidRPr="00D91452">
        <w:rPr>
          <w:b/>
        </w:rPr>
        <w:t>Synchronised</w:t>
      </w:r>
      <w:r w:rsidR="009061E6" w:rsidRPr="00D91452">
        <w:t xml:space="preserve"> to the </w:t>
      </w:r>
      <w:r w:rsidR="0000246B" w:rsidRPr="00D91452">
        <w:rPr>
          <w:b/>
        </w:rPr>
        <w:t>National Electricity Transmission System</w:t>
      </w:r>
      <w:r w:rsidR="009061E6" w:rsidRPr="00D91452">
        <w:t xml:space="preserve"> and the local </w:t>
      </w:r>
      <w:r w:rsidR="00913479" w:rsidRPr="00D91452">
        <w:rPr>
          <w:b/>
        </w:rPr>
        <w:t>User System</w:t>
      </w:r>
      <w:r w:rsidR="009061E6" w:rsidRPr="00D91452">
        <w:t xml:space="preserve"> (in accordance with the </w:t>
      </w:r>
      <w:r w:rsidR="00304F10" w:rsidRPr="00D91452">
        <w:rPr>
          <w:b/>
        </w:rPr>
        <w:t>Local Joint Restoration</w:t>
      </w:r>
      <w:r w:rsidR="00304F10" w:rsidRPr="00D91452">
        <w:t xml:space="preserve"> </w:t>
      </w:r>
      <w:r w:rsidR="00304F10" w:rsidRPr="00D91452">
        <w:rPr>
          <w:b/>
        </w:rPr>
        <w:t>Plan</w:t>
      </w:r>
      <w:r w:rsidR="009061E6" w:rsidRPr="00D91452">
        <w:t>)</w:t>
      </w:r>
      <w:r w:rsidR="006A0A76" w:rsidRPr="00D91452">
        <w:t>,</w:t>
      </w:r>
    </w:p>
    <w:p w14:paraId="6CC3F41C" w14:textId="2078F826" w:rsidR="00D83DA9" w:rsidRPr="00CA1D85" w:rsidRDefault="009061E6" w:rsidP="0037668C">
      <w:pPr>
        <w:pStyle w:val="Level5Number"/>
        <w:numPr>
          <w:ilvl w:val="0"/>
          <w:numId w:val="0"/>
        </w:numPr>
        <w:ind w:left="1021"/>
      </w:pPr>
      <w:r w:rsidRPr="00CA1D85">
        <w:t>upon instruct</w:t>
      </w:r>
      <w:r w:rsidR="00976B45" w:rsidRPr="00CA1D85">
        <w:t xml:space="preserve">ion from </w:t>
      </w:r>
      <w:r w:rsidR="00DA37F7" w:rsidRPr="00CA1D85">
        <w:rPr>
          <w:b/>
        </w:rPr>
        <w:t>The Company</w:t>
      </w:r>
      <w:r w:rsidR="00976B45" w:rsidRPr="00CA1D85">
        <w:t xml:space="preserve">, </w:t>
      </w:r>
      <w:r w:rsidRPr="00CA1D85">
        <w:t xml:space="preserve">in accordance with the </w:t>
      </w:r>
      <w:r w:rsidR="00CC3A23" w:rsidRPr="00CA1D85">
        <w:rPr>
          <w:b/>
        </w:rPr>
        <w:t>Time to Connection Event</w:t>
      </w:r>
      <w:r w:rsidRPr="00CA1D85">
        <w:t xml:space="preserve"> as set out in </w:t>
      </w:r>
      <w:r w:rsidR="001C5C5F" w:rsidRPr="00CA1D85">
        <w:fldChar w:fldCharType="begin"/>
      </w:r>
      <w:r w:rsidR="003B079E" w:rsidRPr="00CA1D85">
        <w:instrText xml:space="preserve"> REF  _Ref353208851 \* Caps \h \r  \* MERGEFORMAT </w:instrText>
      </w:r>
      <w:r w:rsidR="001C5C5F" w:rsidRPr="00CA1D85">
        <w:fldChar w:fldCharType="separate"/>
      </w:r>
      <w:r w:rsidR="00B64E7D">
        <w:t>Schedule E</w:t>
      </w:r>
      <w:r w:rsidR="001C5C5F" w:rsidRPr="00CA1D85">
        <w:fldChar w:fldCharType="end"/>
      </w:r>
      <w:r w:rsidRPr="00CA1D85">
        <w:t xml:space="preserve">, </w:t>
      </w:r>
      <w:r w:rsidR="001C5C5F" w:rsidRPr="00CA1D85">
        <w:fldChar w:fldCharType="begin"/>
      </w:r>
      <w:r w:rsidR="00976B45" w:rsidRPr="00CA1D85">
        <w:instrText xml:space="preserve"> REF  _Ref353204510 \* Caps \h \n </w:instrText>
      </w:r>
      <w:r w:rsidR="0095528E" w:rsidRPr="00CA1D85">
        <w:instrText xml:space="preserve"> \* MERGEFORMAT </w:instrText>
      </w:r>
      <w:r w:rsidR="001C5C5F" w:rsidRPr="00CA1D85">
        <w:fldChar w:fldCharType="separate"/>
      </w:r>
      <w:r w:rsidR="00B64E7D">
        <w:t>Section 1</w:t>
      </w:r>
      <w:r w:rsidR="001C5C5F" w:rsidRPr="00CA1D85">
        <w:fldChar w:fldCharType="end"/>
      </w:r>
      <w:r w:rsidR="00976B45" w:rsidRPr="00CA1D85">
        <w:t xml:space="preserve">, </w:t>
      </w:r>
      <w:r w:rsidR="001C5C5F" w:rsidRPr="00CA1D85">
        <w:fldChar w:fldCharType="begin"/>
      </w:r>
      <w:r w:rsidR="00976B45" w:rsidRPr="00CA1D85">
        <w:instrText xml:space="preserve"> REF _Ref353273291 \n \h </w:instrText>
      </w:r>
      <w:r w:rsidR="0095528E" w:rsidRPr="00CA1D85">
        <w:instrText xml:space="preserve"> \* MERGEFORMAT </w:instrText>
      </w:r>
      <w:r w:rsidR="001C5C5F" w:rsidRPr="00CA1D85">
        <w:fldChar w:fldCharType="separate"/>
      </w:r>
      <w:r w:rsidR="00B64E7D">
        <w:t>Part III</w:t>
      </w:r>
      <w:r w:rsidR="001C5C5F" w:rsidRPr="00CA1D85">
        <w:fldChar w:fldCharType="end"/>
      </w:r>
      <w:r w:rsidRPr="00CA1D85">
        <w:t>, without an external electrical supply.</w:t>
      </w:r>
    </w:p>
    <w:p w14:paraId="3478C9CA" w14:textId="2A097A65" w:rsidR="00D83DA9" w:rsidRPr="00A0493C" w:rsidRDefault="00B269F4" w:rsidP="0037668C">
      <w:pPr>
        <w:pStyle w:val="Level4Number"/>
      </w:pPr>
      <w:bookmarkStart w:id="47" w:name="_Ref353275185"/>
      <w:r w:rsidRPr="00C53A20">
        <w:t>T</w:t>
      </w:r>
      <w:r w:rsidR="009061E6" w:rsidRPr="00C53A20">
        <w:t xml:space="preserve">he </w:t>
      </w:r>
      <w:r w:rsidR="00A261E0">
        <w:rPr>
          <w:b/>
        </w:rPr>
        <w:t>BS Service Provider</w:t>
      </w:r>
      <w:r w:rsidR="009061E6" w:rsidRPr="00C53A20">
        <w:t xml:space="preserve"> hereby further agrees with effect from the </w:t>
      </w:r>
      <w:r w:rsidR="00CC3A23" w:rsidRPr="00C53A20">
        <w:rPr>
          <w:b/>
        </w:rPr>
        <w:t>Service Commencement Date</w:t>
      </w:r>
      <w:r w:rsidR="009061E6" w:rsidRPr="00C53A20">
        <w:t xml:space="preserve"> and thereafter until the </w:t>
      </w:r>
      <w:r w:rsidR="00304F10" w:rsidRPr="00C53A20">
        <w:rPr>
          <w:b/>
        </w:rPr>
        <w:t>Expiry Date</w:t>
      </w:r>
      <w:r w:rsidR="009061E6" w:rsidRPr="00A0493C">
        <w:t xml:space="preserve"> to provide and maintain at the </w:t>
      </w:r>
      <w:r w:rsidR="007005C1">
        <w:rPr>
          <w:b/>
        </w:rPr>
        <w:t>Black Start Plant</w:t>
      </w:r>
      <w:r w:rsidR="009061E6" w:rsidRPr="00A0493C">
        <w:t xml:space="preserve"> (and, where necessary, replenish) all necessary consumables </w:t>
      </w:r>
      <w:r w:rsidR="009061E6" w:rsidRPr="00D91452">
        <w:t>(which</w:t>
      </w:r>
      <w:r w:rsidR="00D91452" w:rsidRPr="00D91452">
        <w:t>, where applicable,</w:t>
      </w:r>
      <w:r w:rsidR="009061E6" w:rsidRPr="00D91452">
        <w:t xml:space="preserve"> shall include supplies of raw water, demineralised water and infrastructure for the supply of natural gas to the </w:t>
      </w:r>
      <w:r w:rsidR="00C503FA" w:rsidRPr="00D91452">
        <w:rPr>
          <w:b/>
        </w:rPr>
        <w:t>BS Auxiliary Units</w:t>
      </w:r>
      <w:r w:rsidR="00591F31" w:rsidRPr="00D91452">
        <w:t>)</w:t>
      </w:r>
      <w:r w:rsidR="009061E6" w:rsidRPr="00D91452">
        <w:t>, maintain</w:t>
      </w:r>
      <w:r w:rsidR="00D91452">
        <w:t>, where applicable,</w:t>
      </w:r>
      <w:r w:rsidR="009061E6" w:rsidRPr="00D91452">
        <w:t xml:space="preserve"> arrangements for supplies of natural gas to the </w:t>
      </w:r>
      <w:r w:rsidR="00C503FA" w:rsidRPr="00D91452">
        <w:rPr>
          <w:b/>
        </w:rPr>
        <w:t>BS Auxiliary Units</w:t>
      </w:r>
      <w:r w:rsidR="00591F31" w:rsidRPr="00D91452">
        <w:t xml:space="preserve"> </w:t>
      </w:r>
      <w:r w:rsidR="009061E6" w:rsidRPr="00D91452">
        <w:t>at the appropriate time and the required pressure</w:t>
      </w:r>
      <w:r w:rsidR="009061E6" w:rsidRPr="00A0493C">
        <w:t xml:space="preserve"> and maintain communication channels for the </w:t>
      </w:r>
      <w:r w:rsidR="00EB4772">
        <w:rPr>
          <w:b/>
        </w:rPr>
        <w:t>Black Start Plant</w:t>
      </w:r>
      <w:r w:rsidR="009061E6" w:rsidRPr="00A0493C">
        <w:t xml:space="preserve"> and other related supplies so that</w:t>
      </w:r>
      <w:bookmarkEnd w:id="47"/>
      <w:r w:rsidR="00F83D97">
        <w:t>:</w:t>
      </w:r>
    </w:p>
    <w:p w14:paraId="18E2085A" w14:textId="3ADB8CD4" w:rsidR="00D83DA9" w:rsidRPr="00F83D97" w:rsidRDefault="009061E6" w:rsidP="0037668C">
      <w:pPr>
        <w:pStyle w:val="Level5Number"/>
      </w:pPr>
      <w:r w:rsidRPr="00F83D97">
        <w:t xml:space="preserve">in a </w:t>
      </w:r>
      <w:r w:rsidR="00C503FA" w:rsidRPr="00F83D97">
        <w:rPr>
          <w:b/>
        </w:rPr>
        <w:t>Black Start Situation</w:t>
      </w:r>
      <w:r w:rsidRPr="00F83D97">
        <w:t>, and by block and/or ramp loading in each case in accordance with Sub-Clauses</w:t>
      </w:r>
      <w:r w:rsidR="00CA53DC" w:rsidRPr="00F83D97">
        <w:t> </w:t>
      </w:r>
      <w:r w:rsidR="001C5C5F" w:rsidRPr="00F83D97">
        <w:fldChar w:fldCharType="begin"/>
      </w:r>
      <w:r w:rsidR="00CA53DC" w:rsidRPr="00F83D97">
        <w:instrText xml:space="preserve"> REF _Ref353175892 \r \h </w:instrText>
      </w:r>
      <w:r w:rsidR="0095528E" w:rsidRPr="00F83D97">
        <w:instrText xml:space="preserve"> \* MERGEFORMAT </w:instrText>
      </w:r>
      <w:r w:rsidR="001C5C5F" w:rsidRPr="00F83D97">
        <w:fldChar w:fldCharType="separate"/>
      </w:r>
      <w:r w:rsidR="00B64E7D">
        <w:t>4.8.4</w:t>
      </w:r>
      <w:r w:rsidR="001C5C5F" w:rsidRPr="00F83D97">
        <w:fldChar w:fldCharType="end"/>
      </w:r>
      <w:r w:rsidRPr="00F83D97">
        <w:t xml:space="preserve"> to</w:t>
      </w:r>
      <w:r w:rsidR="0028459F" w:rsidRPr="00F83D97">
        <w:t> </w:t>
      </w:r>
      <w:r w:rsidR="001C5C5F" w:rsidRPr="00F83D97">
        <w:fldChar w:fldCharType="begin"/>
      </w:r>
      <w:r w:rsidR="0028459F" w:rsidRPr="00F83D97">
        <w:instrText xml:space="preserve"> REF _Ref353279207 \n \h </w:instrText>
      </w:r>
      <w:r w:rsidR="0095528E" w:rsidRPr="00F83D97">
        <w:instrText xml:space="preserve"> \* MERGEFORMAT </w:instrText>
      </w:r>
      <w:r w:rsidR="001C5C5F" w:rsidRPr="00F83D97">
        <w:fldChar w:fldCharType="separate"/>
      </w:r>
      <w:r w:rsidR="00B64E7D">
        <w:t>4.8.5</w:t>
      </w:r>
      <w:r w:rsidR="001C5C5F" w:rsidRPr="00F83D97">
        <w:fldChar w:fldCharType="end"/>
      </w:r>
      <w:r w:rsidRPr="00F83D97">
        <w:t xml:space="preserve"> inclusive, </w:t>
      </w:r>
      <w:r w:rsidR="00B3460D" w:rsidRPr="00F83D97">
        <w:rPr>
          <w:b/>
        </w:rPr>
        <w:t>Active Power</w:t>
      </w:r>
      <w:r w:rsidRPr="00F83D97">
        <w:t xml:space="preserve"> from the </w:t>
      </w:r>
      <w:r w:rsidR="00EB4772" w:rsidRPr="00F83D97">
        <w:rPr>
          <w:b/>
        </w:rPr>
        <w:t>Black Start Plant</w:t>
      </w:r>
      <w:r w:rsidR="00E64DED" w:rsidRPr="00F83D97">
        <w:t xml:space="preserve"> </w:t>
      </w:r>
      <w:r w:rsidRPr="00F83D97">
        <w:t xml:space="preserve">of at least the </w:t>
      </w:r>
      <w:r w:rsidR="00E64DED" w:rsidRPr="00F83D97">
        <w:rPr>
          <w:b/>
        </w:rPr>
        <w:t xml:space="preserve">Black Start </w:t>
      </w:r>
      <w:r w:rsidR="00CC3A23" w:rsidRPr="00F83D97">
        <w:rPr>
          <w:b/>
        </w:rPr>
        <w:t>Contracted MW</w:t>
      </w:r>
      <w:r w:rsidRPr="00F83D97">
        <w:t xml:space="preserve"> is capable of being provided and sustained for </w:t>
      </w:r>
      <w:r w:rsidR="00F83D97" w:rsidRPr="00F83D97">
        <w:t xml:space="preserve">not less than the period specified in </w:t>
      </w:r>
      <w:r w:rsidR="00585DCD">
        <w:t xml:space="preserve">the </w:t>
      </w:r>
      <w:r w:rsidR="000D489B">
        <w:rPr>
          <w:b/>
        </w:rPr>
        <w:t>Technical Parameters</w:t>
      </w:r>
      <w:r w:rsidR="002117B5" w:rsidRPr="00F83D97">
        <w:t>;</w:t>
      </w:r>
      <w:r w:rsidRPr="00F83D97">
        <w:t xml:space="preserve"> and</w:t>
      </w:r>
    </w:p>
    <w:p w14:paraId="2864712E" w14:textId="019A2D0F" w:rsidR="002E120E" w:rsidRPr="00F83D97" w:rsidRDefault="009061E6" w:rsidP="0037668C">
      <w:pPr>
        <w:pStyle w:val="Level5Number"/>
      </w:pPr>
      <w:r w:rsidRPr="00F83D97">
        <w:t>during a</w:t>
      </w:r>
      <w:r w:rsidR="00591F31" w:rsidRPr="00F83D97">
        <w:t xml:space="preserve"> </w:t>
      </w:r>
      <w:r w:rsidR="00C503FA" w:rsidRPr="005B2DFD">
        <w:rPr>
          <w:b/>
        </w:rPr>
        <w:t>Black Start Situation</w:t>
      </w:r>
      <w:r w:rsidR="002E120E" w:rsidRPr="00F83D97">
        <w:t>:</w:t>
      </w:r>
    </w:p>
    <w:p w14:paraId="0F24CB24" w14:textId="4F7E857F" w:rsidR="002E120E" w:rsidRPr="00F83D97" w:rsidRDefault="002E120E" w:rsidP="0037668C">
      <w:pPr>
        <w:pStyle w:val="Level6Number"/>
      </w:pPr>
      <w:r w:rsidRPr="00F83D97">
        <w:t xml:space="preserve">in the case of a </w:t>
      </w:r>
      <w:r w:rsidRPr="00F83D97">
        <w:rPr>
          <w:b/>
        </w:rPr>
        <w:t>Black Start Station</w:t>
      </w:r>
      <w:r w:rsidRPr="00F83D97">
        <w:t xml:space="preserve">, </w:t>
      </w:r>
      <w:r w:rsidR="009061E6" w:rsidRPr="00F83D97">
        <w:t xml:space="preserve">the </w:t>
      </w:r>
      <w:r w:rsidR="001D7E90" w:rsidRPr="00F83D97">
        <w:rPr>
          <w:b/>
        </w:rPr>
        <w:t>Power Station</w:t>
      </w:r>
      <w:r w:rsidR="009061E6" w:rsidRPr="00F83D97">
        <w:t xml:space="preserve"> is capable of providing sufficient </w:t>
      </w:r>
      <w:r w:rsidR="00B3460D" w:rsidRPr="00F83D97">
        <w:rPr>
          <w:b/>
        </w:rPr>
        <w:t>Active Power</w:t>
      </w:r>
      <w:r w:rsidR="009061E6" w:rsidRPr="00F83D97">
        <w:t xml:space="preserve"> to achieve a controlled </w:t>
      </w:r>
      <w:r w:rsidR="00CC3A23" w:rsidRPr="00F83D97">
        <w:rPr>
          <w:b/>
        </w:rPr>
        <w:t>Shutdown</w:t>
      </w:r>
      <w:r w:rsidR="009061E6" w:rsidRPr="00F83D97">
        <w:t xml:space="preserve"> of the </w:t>
      </w:r>
      <w:r w:rsidR="00063097" w:rsidRPr="00F83D97">
        <w:rPr>
          <w:b/>
        </w:rPr>
        <w:t>BS Gensets</w:t>
      </w:r>
      <w:r w:rsidR="009061E6" w:rsidRPr="00F83D97">
        <w:t xml:space="preserve"> </w:t>
      </w:r>
      <w:r w:rsidR="009061E6" w:rsidRPr="00F83D97">
        <w:lastRenderedPageBreak/>
        <w:t xml:space="preserve">and perform a </w:t>
      </w:r>
      <w:r w:rsidR="00913479" w:rsidRPr="00F83D97">
        <w:rPr>
          <w:b/>
        </w:rPr>
        <w:t>Start-Up</w:t>
      </w:r>
      <w:r w:rsidR="009061E6" w:rsidRPr="00F83D97">
        <w:t xml:space="preserve"> of a </w:t>
      </w:r>
      <w:r w:rsidR="00304F10" w:rsidRPr="000D489B">
        <w:rPr>
          <w:b/>
        </w:rPr>
        <w:t>BS Genset</w:t>
      </w:r>
      <w:r w:rsidR="000D489B" w:rsidRPr="000D489B">
        <w:t xml:space="preserve"> or </w:t>
      </w:r>
      <w:r w:rsidR="00B3460D" w:rsidRPr="000D489B">
        <w:rPr>
          <w:b/>
        </w:rPr>
        <w:t>CCGT Unit</w:t>
      </w:r>
      <w:r w:rsidR="009061E6" w:rsidRPr="000D489B">
        <w:t xml:space="preserve"> within the relevant </w:t>
      </w:r>
      <w:r w:rsidR="00B3460D" w:rsidRPr="000D489B">
        <w:rPr>
          <w:b/>
        </w:rPr>
        <w:t>CCGT Module</w:t>
      </w:r>
      <w:r w:rsidR="009061E6" w:rsidRPr="00F83D97">
        <w:t xml:space="preserve"> at least </w:t>
      </w:r>
      <w:r w:rsidR="00360F7B" w:rsidRPr="00F83D97">
        <w:t>three</w:t>
      </w:r>
      <w:r w:rsidR="009061E6" w:rsidRPr="00F83D97">
        <w:t xml:space="preserve"> times</w:t>
      </w:r>
      <w:r w:rsidRPr="00F83D97">
        <w:t>; or</w:t>
      </w:r>
    </w:p>
    <w:p w14:paraId="3267207D" w14:textId="5838D4F7" w:rsidR="00D83DA9" w:rsidRPr="00F83D97" w:rsidRDefault="002E120E" w:rsidP="0037668C">
      <w:pPr>
        <w:pStyle w:val="Level6Number"/>
      </w:pPr>
      <w:r w:rsidRPr="00F83D97">
        <w:t>in the case of a</w:t>
      </w:r>
      <w:r w:rsidR="00C2298B" w:rsidRPr="00F83D97">
        <w:t xml:space="preserve"> </w:t>
      </w:r>
      <w:r w:rsidR="00960127" w:rsidRPr="00F83D97">
        <w:rPr>
          <w:b/>
        </w:rPr>
        <w:t>BS</w:t>
      </w:r>
      <w:r w:rsidR="00960127" w:rsidRPr="00F83D97">
        <w:t xml:space="preserve"> </w:t>
      </w:r>
      <w:r w:rsidR="00C2298B" w:rsidRPr="00F83D97">
        <w:rPr>
          <w:b/>
        </w:rPr>
        <w:t>HVDC System</w:t>
      </w:r>
      <w:r w:rsidR="00E64DED" w:rsidRPr="00F83D97">
        <w:t>,</w:t>
      </w:r>
      <w:r w:rsidR="00E64DED" w:rsidRPr="00F83D97">
        <w:rPr>
          <w:b/>
        </w:rPr>
        <w:t xml:space="preserve"> </w:t>
      </w:r>
      <w:r w:rsidR="00E64DED" w:rsidRPr="00F83D97">
        <w:t>the</w:t>
      </w:r>
      <w:r w:rsidR="00E64DED" w:rsidRPr="00F83D97">
        <w:rPr>
          <w:b/>
        </w:rPr>
        <w:t xml:space="preserve"> HVDC System</w:t>
      </w:r>
      <w:r w:rsidR="00C2298B" w:rsidRPr="00F83D97">
        <w:t xml:space="preserve"> is capable of </w:t>
      </w:r>
      <w:r w:rsidR="00ED397C" w:rsidRPr="00F83D97">
        <w:t xml:space="preserve">importing </w:t>
      </w:r>
      <w:r w:rsidR="00EB4772" w:rsidRPr="00F83D97">
        <w:t xml:space="preserve">to the </w:t>
      </w:r>
      <w:r w:rsidR="00EB4772" w:rsidRPr="00F83D97">
        <w:rPr>
          <w:b/>
        </w:rPr>
        <w:t>National Electricity Transmission System</w:t>
      </w:r>
      <w:r w:rsidR="00EB4772" w:rsidRPr="00F83D97">
        <w:t xml:space="preserve"> </w:t>
      </w:r>
      <w:proofErr w:type="gramStart"/>
      <w:r w:rsidR="00ED397C" w:rsidRPr="00F83D97">
        <w:t>sufficient</w:t>
      </w:r>
      <w:proofErr w:type="gramEnd"/>
      <w:r w:rsidR="00ED397C" w:rsidRPr="00F83D97">
        <w:t xml:space="preserve"> </w:t>
      </w:r>
      <w:r w:rsidR="00ED397C" w:rsidRPr="00F83D97">
        <w:rPr>
          <w:b/>
        </w:rPr>
        <w:t>Active</w:t>
      </w:r>
      <w:r w:rsidR="00ED397C" w:rsidRPr="00F83D97">
        <w:t xml:space="preserve"> </w:t>
      </w:r>
      <w:r w:rsidR="00ED397C" w:rsidRPr="00F83D97">
        <w:rPr>
          <w:b/>
        </w:rPr>
        <w:t>Power</w:t>
      </w:r>
      <w:r w:rsidR="00ED397C" w:rsidRPr="00F83D97">
        <w:t xml:space="preserve"> to achieve re-energisation</w:t>
      </w:r>
      <w:r w:rsidR="00C2298B" w:rsidRPr="00F83D97">
        <w:t xml:space="preserve"> </w:t>
      </w:r>
      <w:r w:rsidR="00ED397C" w:rsidRPr="00F83D97">
        <w:t>following a trip at least three times</w:t>
      </w:r>
      <w:r w:rsidR="009061E6" w:rsidRPr="00F83D97">
        <w:t>.</w:t>
      </w:r>
    </w:p>
    <w:p w14:paraId="3956334D" w14:textId="58BC8A70" w:rsidR="00D83DA9" w:rsidRPr="00062B8A" w:rsidRDefault="00585DCD" w:rsidP="0037668C">
      <w:pPr>
        <w:pStyle w:val="Level3Number"/>
      </w:pPr>
      <w:r w:rsidRPr="00062B8A">
        <w:t>T</w:t>
      </w:r>
      <w:r w:rsidR="009061E6" w:rsidRPr="00062B8A">
        <w:t xml:space="preserve">he </w:t>
      </w:r>
      <w:r w:rsidR="00A261E0" w:rsidRPr="00062B8A">
        <w:rPr>
          <w:b/>
        </w:rPr>
        <w:t>BS Service Provider</w:t>
      </w:r>
      <w:r w:rsidR="009061E6" w:rsidRPr="00062B8A">
        <w:t xml:space="preserve"> </w:t>
      </w:r>
      <w:r w:rsidRPr="00062B8A">
        <w:t xml:space="preserve">agrees </w:t>
      </w:r>
      <w:r w:rsidR="009061E6" w:rsidRPr="00062B8A">
        <w:t xml:space="preserve">that the </w:t>
      </w:r>
      <w:r w:rsidR="00913479" w:rsidRPr="00062B8A">
        <w:rPr>
          <w:b/>
        </w:rPr>
        <w:t>Power Station</w:t>
      </w:r>
      <w:r w:rsidR="00591F31" w:rsidRPr="00062B8A">
        <w:t xml:space="preserve"> </w:t>
      </w:r>
      <w:r w:rsidR="009061E6" w:rsidRPr="00062B8A">
        <w:t>shall</w:t>
      </w:r>
      <w:r w:rsidRPr="00062B8A">
        <w:t xml:space="preserve">, if so required by </w:t>
      </w:r>
      <w:r w:rsidRPr="00062B8A">
        <w:rPr>
          <w:b/>
        </w:rPr>
        <w:t>The Company</w:t>
      </w:r>
      <w:r w:rsidRPr="00062B8A">
        <w:t>,</w:t>
      </w:r>
      <w:r w:rsidR="009061E6" w:rsidRPr="00062B8A">
        <w:t xml:space="preserve"> be registered as a </w:t>
      </w:r>
      <w:r w:rsidR="00C503FA" w:rsidRPr="00062B8A">
        <w:rPr>
          <w:b/>
        </w:rPr>
        <w:t>Black Start Station</w:t>
      </w:r>
      <w:r w:rsidR="009061E6" w:rsidRPr="00062B8A">
        <w:t xml:space="preserve"> under the relevant </w:t>
      </w:r>
      <w:r w:rsidR="00B3460D" w:rsidRPr="00062B8A">
        <w:rPr>
          <w:b/>
        </w:rPr>
        <w:t>Bilateral Agreement</w:t>
      </w:r>
      <w:r w:rsidR="009061E6" w:rsidRPr="00062B8A">
        <w:t xml:space="preserve"> </w:t>
      </w:r>
      <w:r w:rsidR="001D7E90" w:rsidRPr="00062B8A">
        <w:t>as provided in the variation referred to in Sub-Clause </w:t>
      </w:r>
      <w:r w:rsidR="001C5C5F" w:rsidRPr="00062B8A">
        <w:fldChar w:fldCharType="begin"/>
      </w:r>
      <w:r w:rsidR="001D7E90" w:rsidRPr="00062B8A">
        <w:instrText xml:space="preserve"> REF _Ref353470109 \n \h </w:instrText>
      </w:r>
      <w:r w:rsidR="0095528E" w:rsidRPr="00062B8A">
        <w:instrText xml:space="preserve"> \* MERGEFORMAT </w:instrText>
      </w:r>
      <w:r w:rsidR="001C5C5F" w:rsidRPr="00062B8A">
        <w:fldChar w:fldCharType="separate"/>
      </w:r>
      <w:r w:rsidR="00B64E7D">
        <w:t>4.3.1.2</w:t>
      </w:r>
      <w:r w:rsidR="001C5C5F" w:rsidRPr="00062B8A">
        <w:fldChar w:fldCharType="end"/>
      </w:r>
      <w:r w:rsidR="001D7E90" w:rsidRPr="00062B8A">
        <w:t xml:space="preserve"> </w:t>
      </w:r>
      <w:r w:rsidR="009061E6" w:rsidRPr="00062B8A">
        <w:t xml:space="preserve">for the purposes of the </w:t>
      </w:r>
      <w:r w:rsidR="0000246B" w:rsidRPr="00062B8A">
        <w:rPr>
          <w:b/>
        </w:rPr>
        <w:t>Grid Code OC</w:t>
      </w:r>
      <w:r w:rsidR="009061E6" w:rsidRPr="00062B8A">
        <w:t xml:space="preserve">9.4.5.1 and that accordingly the </w:t>
      </w:r>
      <w:r w:rsidR="00A261E0" w:rsidRPr="00062B8A">
        <w:rPr>
          <w:b/>
        </w:rPr>
        <w:t>BS Service Provider</w:t>
      </w:r>
      <w:r w:rsidR="009061E6" w:rsidRPr="00062B8A">
        <w:t>’</w:t>
      </w:r>
      <w:r w:rsidR="009061E6" w:rsidRPr="00062B8A">
        <w:rPr>
          <w:b/>
        </w:rPr>
        <w:t>s</w:t>
      </w:r>
      <w:r w:rsidR="009061E6" w:rsidRPr="00062B8A">
        <w:t xml:space="preserve"> obligations contained in this </w:t>
      </w:r>
      <w:r w:rsidR="00217B6C" w:rsidRPr="00062B8A">
        <w:t>Clause </w:t>
      </w:r>
      <w:r w:rsidR="00ED397C" w:rsidRPr="00062B8A">
        <w:t xml:space="preserve">4 </w:t>
      </w:r>
      <w:r w:rsidR="009061E6" w:rsidRPr="00062B8A">
        <w:t xml:space="preserve">shall be additional and without prejudice to those (if any) set out in the </w:t>
      </w:r>
      <w:r w:rsidR="0000246B" w:rsidRPr="00062B8A">
        <w:rPr>
          <w:b/>
        </w:rPr>
        <w:t>Grid Code</w:t>
      </w:r>
      <w:r w:rsidR="009061E6" w:rsidRPr="00062B8A">
        <w:t>.</w:t>
      </w:r>
    </w:p>
    <w:p w14:paraId="3AFAED49" w14:textId="325658A0" w:rsidR="00D83DA9" w:rsidRPr="00C53A20" w:rsidRDefault="009061E6" w:rsidP="0037668C">
      <w:pPr>
        <w:pStyle w:val="Level3Number"/>
      </w:pPr>
      <w:r w:rsidRPr="00C53A20">
        <w:t xml:space="preserve">If, during a period which is the subject of a prior notification from the </w:t>
      </w:r>
      <w:r w:rsidR="00A261E0">
        <w:rPr>
          <w:b/>
        </w:rPr>
        <w:t>BS Service Provider</w:t>
      </w:r>
      <w:r w:rsidRPr="00C53A20">
        <w:t xml:space="preserve"> to </w:t>
      </w:r>
      <w:r w:rsidR="00DA37F7" w:rsidRPr="00C53A20">
        <w:rPr>
          <w:b/>
        </w:rPr>
        <w:t>The Company</w:t>
      </w:r>
      <w:r w:rsidRPr="00C53A20">
        <w:t xml:space="preserve"> pursuant to Sub-Clause </w:t>
      </w:r>
      <w:r w:rsidR="001C5C5F" w:rsidRPr="00C53A20">
        <w:fldChar w:fldCharType="begin"/>
      </w:r>
      <w:r w:rsidR="001C5C5F" w:rsidRPr="00C53A20">
        <w:instrText xml:space="preserve"> REF _Ref353275057 \n \h  \* MERGEFORMAT </w:instrText>
      </w:r>
      <w:r w:rsidR="001C5C5F" w:rsidRPr="00C53A20">
        <w:fldChar w:fldCharType="separate"/>
      </w:r>
      <w:r w:rsidR="00B64E7D">
        <w:t>4.9.1</w:t>
      </w:r>
      <w:r w:rsidR="001C5C5F" w:rsidRPr="00C53A20">
        <w:fldChar w:fldCharType="end"/>
      </w:r>
      <w:r w:rsidR="0030206D" w:rsidRPr="00C53A20">
        <w:t xml:space="preserve"> that</w:t>
      </w:r>
      <w:r w:rsidRPr="00C53A20">
        <w:t xml:space="preserve"> the </w:t>
      </w:r>
      <w:r w:rsidR="00DA37F7" w:rsidRPr="00C53A20">
        <w:rPr>
          <w:b/>
        </w:rPr>
        <w:t xml:space="preserve">Black Start </w:t>
      </w:r>
      <w:r w:rsidR="00913479" w:rsidRPr="00C53A20">
        <w:rPr>
          <w:b/>
        </w:rPr>
        <w:t>Plant</w:t>
      </w:r>
      <w:r w:rsidRPr="00C53A20">
        <w:t xml:space="preserve"> does not have the </w:t>
      </w:r>
      <w:r w:rsidR="00DA37F7" w:rsidRPr="00C53A20">
        <w:rPr>
          <w:b/>
        </w:rPr>
        <w:t>Black Start Capability</w:t>
      </w:r>
      <w:r w:rsidRPr="00C53A20">
        <w:t xml:space="preserve">, </w:t>
      </w:r>
      <w:r w:rsidR="00DA37F7" w:rsidRPr="00C53A20">
        <w:rPr>
          <w:b/>
        </w:rPr>
        <w:t>The Company</w:t>
      </w:r>
      <w:r w:rsidRPr="00C53A20">
        <w:t xml:space="preserve"> issues a declaration in accordance with </w:t>
      </w:r>
      <w:r w:rsidR="0000246B" w:rsidRPr="00C53A20">
        <w:rPr>
          <w:b/>
        </w:rPr>
        <w:t>Grid Code OC</w:t>
      </w:r>
      <w:r w:rsidRPr="00C53A20">
        <w:t xml:space="preserve"> 9.4.6 that a </w:t>
      </w:r>
      <w:r w:rsidR="00304F10" w:rsidRPr="00C53A20">
        <w:rPr>
          <w:b/>
        </w:rPr>
        <w:t xml:space="preserve">Partial </w:t>
      </w:r>
      <w:r w:rsidR="00CC3A23" w:rsidRPr="00C53A20">
        <w:rPr>
          <w:b/>
        </w:rPr>
        <w:t>Shutdown</w:t>
      </w:r>
      <w:r w:rsidRPr="00C53A20">
        <w:t xml:space="preserve"> or a </w:t>
      </w:r>
      <w:r w:rsidR="00CC3A23" w:rsidRPr="00C53A20">
        <w:rPr>
          <w:b/>
        </w:rPr>
        <w:t>Total Shutdown</w:t>
      </w:r>
      <w:r w:rsidRPr="00C53A20">
        <w:t xml:space="preserve"> exists, the </w:t>
      </w:r>
      <w:r w:rsidR="00A261E0">
        <w:rPr>
          <w:b/>
        </w:rPr>
        <w:t>BS Service Provider</w:t>
      </w:r>
      <w:r w:rsidRPr="00C53A20">
        <w:t xml:space="preserve"> shall if required by </w:t>
      </w:r>
      <w:r w:rsidR="00DA37F7" w:rsidRPr="00C53A20">
        <w:rPr>
          <w:b/>
        </w:rPr>
        <w:t>The Company</w:t>
      </w:r>
      <w:r w:rsidRPr="00C53A20">
        <w:t xml:space="preserve"> indicate whether and to what extent it is able to respond to </w:t>
      </w:r>
      <w:r w:rsidR="00DA37F7" w:rsidRPr="00C53A20">
        <w:rPr>
          <w:b/>
        </w:rPr>
        <w:t>Black Start Instructions</w:t>
      </w:r>
      <w:r w:rsidRPr="00C53A20">
        <w:t xml:space="preserve"> and, if so, the basis upon which it will accept such instructions.  Subject to the </w:t>
      </w:r>
      <w:r w:rsidR="00913479" w:rsidRPr="00C53A20">
        <w:rPr>
          <w:b/>
        </w:rPr>
        <w:t>Parties</w:t>
      </w:r>
      <w:r w:rsidRPr="00C53A20">
        <w:t xml:space="preserve"> reaching agreement thereto the </w:t>
      </w:r>
      <w:r w:rsidR="00A261E0">
        <w:rPr>
          <w:b/>
        </w:rPr>
        <w:t>BS Service Provider</w:t>
      </w:r>
      <w:r w:rsidRPr="00C53A20">
        <w:t xml:space="preserve"> shall use its reasonable endeavours to meet any such request by </w:t>
      </w:r>
      <w:r w:rsidR="00DA37F7" w:rsidRPr="00C53A20">
        <w:rPr>
          <w:b/>
        </w:rPr>
        <w:t>The Company</w:t>
      </w:r>
      <w:r w:rsidRPr="00C53A20">
        <w:t xml:space="preserve"> to perform </w:t>
      </w:r>
      <w:r w:rsidR="00C41005" w:rsidRPr="00C53A20">
        <w:t>the</w:t>
      </w:r>
      <w:r w:rsidRPr="00C53A20">
        <w:t xml:space="preserve"> </w:t>
      </w:r>
      <w:r w:rsidR="000D2442" w:rsidRPr="00C53A20">
        <w:rPr>
          <w:b/>
        </w:rPr>
        <w:t>Black Start</w:t>
      </w:r>
      <w:r w:rsidR="00C41005" w:rsidRPr="00C53A20">
        <w:rPr>
          <w:b/>
        </w:rPr>
        <w:t xml:space="preserve"> Service</w:t>
      </w:r>
      <w:r w:rsidRPr="00C53A20">
        <w:t>.</w:t>
      </w:r>
    </w:p>
    <w:p w14:paraId="476DDAF7" w14:textId="77777777" w:rsidR="00D83DA9" w:rsidRPr="00C53A20" w:rsidRDefault="009061E6" w:rsidP="00C33D92">
      <w:pPr>
        <w:pStyle w:val="PrescribedClauseBoldItalic"/>
        <w:keepNext/>
        <w:rPr>
          <w:rFonts w:ascii="Arial" w:hAnsi="Arial" w:cs="Arial"/>
          <w:sz w:val="22"/>
        </w:rPr>
      </w:pPr>
      <w:r w:rsidRPr="00C53A20">
        <w:rPr>
          <w:rFonts w:ascii="Arial" w:hAnsi="Arial" w:cs="Arial"/>
          <w:sz w:val="22"/>
        </w:rPr>
        <w:t>Black Start Capability</w:t>
      </w:r>
    </w:p>
    <w:p w14:paraId="5C762094" w14:textId="33BB65DC" w:rsidR="00D83DA9" w:rsidRPr="00C53A20" w:rsidRDefault="009061E6" w:rsidP="0037668C">
      <w:pPr>
        <w:pStyle w:val="Level3Number"/>
      </w:pPr>
      <w:bookmarkStart w:id="48" w:name="_Ref353175892"/>
      <w:r w:rsidRPr="00C53A20">
        <w:t xml:space="preserve">Without prejudice to the </w:t>
      </w:r>
      <w:r w:rsidR="0000246B" w:rsidRPr="00C53A20">
        <w:rPr>
          <w:b/>
        </w:rPr>
        <w:t>Grid Code</w:t>
      </w:r>
      <w:r w:rsidRPr="00C53A20">
        <w:t xml:space="preserve">, the </w:t>
      </w:r>
      <w:r w:rsidR="00DA37F7" w:rsidRPr="00C53A20">
        <w:rPr>
          <w:b/>
        </w:rPr>
        <w:t>Black Start Capability</w:t>
      </w:r>
      <w:r w:rsidRPr="00C53A20">
        <w:t xml:space="preserve"> shall comprise the capability in a </w:t>
      </w:r>
      <w:r w:rsidR="00C503FA" w:rsidRPr="00C53A20">
        <w:rPr>
          <w:b/>
        </w:rPr>
        <w:t>Black Start</w:t>
      </w:r>
      <w:r w:rsidR="00591F31" w:rsidRPr="00C53A20">
        <w:rPr>
          <w:b/>
        </w:rPr>
        <w:t xml:space="preserve"> </w:t>
      </w:r>
      <w:r w:rsidR="00C503FA" w:rsidRPr="00C53A20">
        <w:rPr>
          <w:b/>
        </w:rPr>
        <w:t>Situation</w:t>
      </w:r>
      <w:r w:rsidR="00591F31" w:rsidRPr="00C53A20">
        <w:t xml:space="preserve"> </w:t>
      </w:r>
      <w:r w:rsidRPr="00C53A20">
        <w:t xml:space="preserve">of the </w:t>
      </w:r>
      <w:r w:rsidR="009A5FB9">
        <w:rPr>
          <w:b/>
        </w:rPr>
        <w:t>Black Start Plant</w:t>
      </w:r>
      <w:r w:rsidR="00A0493C">
        <w:t xml:space="preserve"> </w:t>
      </w:r>
      <w:r w:rsidR="00131AF4">
        <w:t xml:space="preserve"> </w:t>
      </w:r>
      <w:r w:rsidR="00131AF4" w:rsidRPr="009143E9">
        <w:t>to operate in accordance with the contracted characteristics and outputs</w:t>
      </w:r>
      <w:r w:rsidR="009143E9">
        <w:t xml:space="preserve"> specified</w:t>
      </w:r>
      <w:r w:rsidR="00131AF4" w:rsidRPr="009143E9">
        <w:t xml:space="preserve"> in Schedule E, Section 1</w:t>
      </w:r>
      <w:r w:rsidR="009143E9">
        <w:t>, Part III</w:t>
      </w:r>
      <w:r w:rsidR="00131AF4" w:rsidRPr="009143E9">
        <w:t xml:space="preserve"> and, </w:t>
      </w:r>
      <w:r w:rsidRPr="00C53A20">
        <w:t>where required, (subject to Sub-Clause</w:t>
      </w:r>
      <w:r w:rsidR="00AC6ADC" w:rsidRPr="00C53A20">
        <w:t> </w:t>
      </w:r>
      <w:r w:rsidR="001C5C5F" w:rsidRPr="00C53A20">
        <w:fldChar w:fldCharType="begin"/>
      </w:r>
      <w:r w:rsidR="00AC6ADC" w:rsidRPr="00C53A20">
        <w:instrText xml:space="preserve"> REF _Ref353280702 \n \h </w:instrText>
      </w:r>
      <w:r w:rsidR="0095528E" w:rsidRPr="00C53A20">
        <w:instrText xml:space="preserve"> \* MERGEFORMAT </w:instrText>
      </w:r>
      <w:r w:rsidR="001C5C5F" w:rsidRPr="00C53A20">
        <w:fldChar w:fldCharType="separate"/>
      </w:r>
      <w:r w:rsidR="00B64E7D">
        <w:t>4.9</w:t>
      </w:r>
      <w:r w:rsidR="001C5C5F" w:rsidRPr="00C53A20">
        <w:fldChar w:fldCharType="end"/>
      </w:r>
      <w:r w:rsidRPr="00C53A20">
        <w:t xml:space="preserve">) to perform and re-perform the following actions upon receipt of a relevant instruction from </w:t>
      </w:r>
      <w:r w:rsidR="00DA37F7" w:rsidRPr="00C53A20">
        <w:rPr>
          <w:b/>
        </w:rPr>
        <w:t>The Company</w:t>
      </w:r>
      <w:r w:rsidRPr="00C53A20">
        <w:t>:-</w:t>
      </w:r>
      <w:bookmarkEnd w:id="48"/>
    </w:p>
    <w:p w14:paraId="6D39B16E" w14:textId="68FE51C1" w:rsidR="00065B4F" w:rsidRPr="00065B4F" w:rsidRDefault="00A0493C" w:rsidP="0037668C">
      <w:pPr>
        <w:pStyle w:val="Level4Number"/>
      </w:pPr>
      <w:r>
        <w:t xml:space="preserve">in the case of a </w:t>
      </w:r>
      <w:r w:rsidRPr="00A0493C">
        <w:rPr>
          <w:b/>
        </w:rPr>
        <w:t>Black Start Station</w:t>
      </w:r>
      <w:r>
        <w:t xml:space="preserve">, </w:t>
      </w:r>
      <w:r w:rsidR="001125B0">
        <w:t xml:space="preserve">and if applicable, </w:t>
      </w:r>
      <w:r w:rsidR="00065B4F">
        <w:t>maintaining</w:t>
      </w:r>
      <w:r w:rsidR="00065B4F" w:rsidRPr="00065B4F">
        <w:t xml:space="preserve"> suitable mains independent turbine barring and jacking facilities for all </w:t>
      </w:r>
      <w:r w:rsidR="00065B4F" w:rsidRPr="00065B4F">
        <w:rPr>
          <w:b/>
        </w:rPr>
        <w:t>BS Gensets</w:t>
      </w:r>
      <w:r w:rsidR="00065B4F" w:rsidRPr="00065B4F">
        <w:t xml:space="preserve"> (independent of the </w:t>
      </w:r>
      <w:r w:rsidR="00065B4F" w:rsidRPr="00065B4F">
        <w:rPr>
          <w:b/>
        </w:rPr>
        <w:t>BS Auxiliary Units</w:t>
      </w:r>
      <w:r w:rsidR="00065B4F" w:rsidRPr="00065B4F">
        <w:t>) which will last for a minimum of 20 minutes after the loss of external alternating current supplies</w:t>
      </w:r>
      <w:r w:rsidR="00065B4F">
        <w:t>;</w:t>
      </w:r>
    </w:p>
    <w:p w14:paraId="3ACCA85B" w14:textId="0D4FC6BD" w:rsidR="00D83DA9" w:rsidRPr="00C53A20" w:rsidRDefault="009061E6" w:rsidP="0037668C">
      <w:pPr>
        <w:pStyle w:val="Level4Number"/>
      </w:pPr>
      <w:r w:rsidRPr="00C53A20">
        <w:t xml:space="preserve">immediately commence the procedure to enable </w:t>
      </w:r>
      <w:r w:rsidR="00913479" w:rsidRPr="00C53A20">
        <w:rPr>
          <w:b/>
        </w:rPr>
        <w:t>Start-Up</w:t>
      </w:r>
      <w:r w:rsidRPr="00C53A20">
        <w:t xml:space="preserve"> </w:t>
      </w:r>
      <w:r w:rsidR="009A5FB9">
        <w:t xml:space="preserve">of the </w:t>
      </w:r>
      <w:r w:rsidR="009A5FB9" w:rsidRPr="009A5FB9">
        <w:rPr>
          <w:b/>
        </w:rPr>
        <w:t>Black Start</w:t>
      </w:r>
      <w:r w:rsidR="009A5FB9">
        <w:t xml:space="preserve"> </w:t>
      </w:r>
      <w:r w:rsidR="009A5FB9" w:rsidRPr="009A5FB9">
        <w:rPr>
          <w:b/>
        </w:rPr>
        <w:t>Plant</w:t>
      </w:r>
      <w:r w:rsidR="009A5FB9">
        <w:t xml:space="preserve"> </w:t>
      </w:r>
      <w:r w:rsidRPr="00C53A20">
        <w:t xml:space="preserve">from </w:t>
      </w:r>
      <w:r w:rsidR="00CC3A23" w:rsidRPr="00C53A20">
        <w:rPr>
          <w:b/>
        </w:rPr>
        <w:t>Shutdown</w:t>
      </w:r>
      <w:r w:rsidRPr="00C53A20">
        <w:t xml:space="preserve"> with or without an external electrical supply</w:t>
      </w:r>
      <w:r w:rsidR="00960127">
        <w:t xml:space="preserve"> </w:t>
      </w:r>
      <w:r w:rsidR="009A5FB9">
        <w:t xml:space="preserve">(in the case of a </w:t>
      </w:r>
      <w:r w:rsidR="009A5FB9" w:rsidRPr="009A5FB9">
        <w:rPr>
          <w:b/>
        </w:rPr>
        <w:t>HVDC System</w:t>
      </w:r>
      <w:r w:rsidR="009A5FB9">
        <w:t xml:space="preserve">, </w:t>
      </w:r>
      <w:r w:rsidR="00792823">
        <w:t xml:space="preserve">to the </w:t>
      </w:r>
      <w:r w:rsidR="00792823" w:rsidRPr="00792823">
        <w:rPr>
          <w:b/>
        </w:rPr>
        <w:t>GB Converter Station</w:t>
      </w:r>
      <w:r w:rsidR="009A5FB9" w:rsidRPr="009A5FB9">
        <w:t>)</w:t>
      </w:r>
      <w:r w:rsidRPr="00C53A20">
        <w:t>; and</w:t>
      </w:r>
    </w:p>
    <w:p w14:paraId="586375B0" w14:textId="5661B70E" w:rsidR="00D83DA9" w:rsidRPr="00C53A20" w:rsidRDefault="009061E6" w:rsidP="0037668C">
      <w:pPr>
        <w:pStyle w:val="Level4Number"/>
      </w:pPr>
      <w:bookmarkStart w:id="49" w:name="_Ref353177122"/>
      <w:r w:rsidRPr="00C53A20">
        <w:t xml:space="preserve">within the </w:t>
      </w:r>
      <w:r w:rsidR="00CC3A23" w:rsidRPr="005B2DFD">
        <w:rPr>
          <w:b/>
        </w:rPr>
        <w:t>Time to Connection Event</w:t>
      </w:r>
      <w:r w:rsidRPr="00C53A20">
        <w:t xml:space="preserve">, energise part of the </w:t>
      </w:r>
      <w:r w:rsidR="0000246B" w:rsidRPr="005B2DFD">
        <w:rPr>
          <w:b/>
        </w:rPr>
        <w:t>National Electricity Transmission System</w:t>
      </w:r>
      <w:r w:rsidRPr="00967EF6">
        <w:t xml:space="preserve"> </w:t>
      </w:r>
      <w:r w:rsidRPr="00C53A20">
        <w:t xml:space="preserve">(which would then energise the local </w:t>
      </w:r>
      <w:r w:rsidR="0008469B" w:rsidRPr="005B2DFD">
        <w:rPr>
          <w:b/>
        </w:rPr>
        <w:t>Distribution System</w:t>
      </w:r>
      <w:r w:rsidRPr="00C53A20">
        <w:t xml:space="preserve">) and/or local </w:t>
      </w:r>
      <w:r w:rsidR="0008469B" w:rsidRPr="005B2DFD">
        <w:rPr>
          <w:b/>
        </w:rPr>
        <w:t>Distribution System</w:t>
      </w:r>
      <w:r w:rsidR="00591F31" w:rsidRPr="00C53A20">
        <w:t xml:space="preserve"> </w:t>
      </w:r>
      <w:r w:rsidRPr="00C53A20">
        <w:t xml:space="preserve">from the </w:t>
      </w:r>
      <w:r w:rsidR="00B3460D" w:rsidRPr="005B2DFD">
        <w:rPr>
          <w:b/>
        </w:rPr>
        <w:t>Connection Point</w:t>
      </w:r>
      <w:r w:rsidRPr="00C53A20">
        <w:t xml:space="preserve"> or be </w:t>
      </w:r>
      <w:r w:rsidR="00913479" w:rsidRPr="005B2DFD">
        <w:rPr>
          <w:b/>
        </w:rPr>
        <w:t>Synchronised</w:t>
      </w:r>
      <w:r w:rsidRPr="00C53A20">
        <w:t xml:space="preserve"> to the </w:t>
      </w:r>
      <w:r w:rsidR="0000246B" w:rsidRPr="005B2DFD">
        <w:rPr>
          <w:b/>
        </w:rPr>
        <w:t>National Electricity Transmission System</w:t>
      </w:r>
      <w:r w:rsidRPr="00C53A20">
        <w:t xml:space="preserve"> or the local </w:t>
      </w:r>
      <w:r w:rsidR="0008469B" w:rsidRPr="005B2DFD">
        <w:rPr>
          <w:b/>
        </w:rPr>
        <w:lastRenderedPageBreak/>
        <w:t>Distribution System</w:t>
      </w:r>
      <w:r w:rsidR="0030206D" w:rsidRPr="00C53A20">
        <w:t xml:space="preserve"> or a part thereof (</w:t>
      </w:r>
      <w:r w:rsidRPr="00C53A20">
        <w:t xml:space="preserve">the </w:t>
      </w:r>
      <w:r w:rsidR="0030206D" w:rsidRPr="00C53A20">
        <w:t>“</w:t>
      </w:r>
      <w:r w:rsidR="00304F10" w:rsidRPr="005B2DFD">
        <w:rPr>
          <w:b/>
        </w:rPr>
        <w:t>Connection Event</w:t>
      </w:r>
      <w:r w:rsidRPr="00C53A20">
        <w:t xml:space="preserve">”) in accordance with the </w:t>
      </w:r>
      <w:r w:rsidR="00304F10" w:rsidRPr="005B2DFD">
        <w:rPr>
          <w:b/>
        </w:rPr>
        <w:t>Local Joint Restoration Plan</w:t>
      </w:r>
      <w:r w:rsidRPr="00C53A20">
        <w:t>; and</w:t>
      </w:r>
      <w:bookmarkEnd w:id="49"/>
    </w:p>
    <w:p w14:paraId="7AA6B77A" w14:textId="2CA5CDB7" w:rsidR="00D83DA9" w:rsidRPr="00C53A20" w:rsidRDefault="009061E6" w:rsidP="0037668C">
      <w:pPr>
        <w:pStyle w:val="Level4Number"/>
      </w:pPr>
      <w:bookmarkStart w:id="50" w:name="_Ref353288047"/>
      <w:r w:rsidRPr="00C53A20">
        <w:t xml:space="preserve">be capable of accepting individual loads which will be connected in the form of demand blocks in each case of up to the relevant figure specified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0C50AC" w:rsidRPr="00C53A20">
        <w:instrText xml:space="preserve"> REF  _Ref353204510 \* Caps \h \n </w:instrText>
      </w:r>
      <w:r w:rsidR="0095528E" w:rsidRPr="00C53A20">
        <w:instrText xml:space="preserve"> \* MERGEFORMAT </w:instrText>
      </w:r>
      <w:r w:rsidR="001C5C5F" w:rsidRPr="00C53A20">
        <w:fldChar w:fldCharType="separate"/>
      </w:r>
      <w:r w:rsidR="00B64E7D">
        <w:t>Section 1</w:t>
      </w:r>
      <w:r w:rsidR="001C5C5F" w:rsidRPr="00C53A20">
        <w:fldChar w:fldCharType="end"/>
      </w:r>
      <w:r w:rsidR="001D7E90" w:rsidRPr="00C53A20">
        <w:t xml:space="preserve"> and in the </w:t>
      </w:r>
      <w:r w:rsidR="001D7E90" w:rsidRPr="00C53A20">
        <w:rPr>
          <w:b/>
        </w:rPr>
        <w:t>Local Joint Restoration Plan</w:t>
      </w:r>
      <w:r w:rsidRPr="00C53A20">
        <w:t>; and</w:t>
      </w:r>
      <w:bookmarkEnd w:id="50"/>
    </w:p>
    <w:p w14:paraId="68D9BBA7" w14:textId="1F410CCF" w:rsidR="00D83DA9" w:rsidRPr="00C53A20" w:rsidRDefault="009061E6" w:rsidP="0037668C">
      <w:pPr>
        <w:pStyle w:val="Level4Number"/>
      </w:pPr>
      <w:bookmarkStart w:id="51" w:name="_Ref353288101"/>
      <w:r w:rsidRPr="00C53A20">
        <w:t xml:space="preserve">when a block load is connected to the </w:t>
      </w:r>
      <w:r w:rsidR="00EA57EC">
        <w:rPr>
          <w:b/>
        </w:rPr>
        <w:t>Black Start Plant</w:t>
      </w:r>
      <w:r w:rsidR="003D3124">
        <w:t xml:space="preserve"> </w:t>
      </w:r>
      <w:r w:rsidRPr="00C53A20">
        <w:t>in accordance with Sub-Clause</w:t>
      </w:r>
      <w:r w:rsidR="00AD091F" w:rsidRPr="00C53A20">
        <w:t> </w:t>
      </w:r>
      <w:r w:rsidR="001C5C5F" w:rsidRPr="00C53A20">
        <w:fldChar w:fldCharType="begin"/>
      </w:r>
      <w:r w:rsidR="00AD091F" w:rsidRPr="00C53A20">
        <w:instrText xml:space="preserve"> REF _Ref353288047 \n \h </w:instrText>
      </w:r>
      <w:r w:rsidR="0095528E" w:rsidRPr="00C53A20">
        <w:instrText xml:space="preserve"> \* MERGEFORMAT </w:instrText>
      </w:r>
      <w:r w:rsidR="001C5C5F" w:rsidRPr="00C53A20">
        <w:fldChar w:fldCharType="separate"/>
      </w:r>
      <w:r w:rsidR="00B64E7D">
        <w:t>4.8.4.4</w:t>
      </w:r>
      <w:r w:rsidR="001C5C5F" w:rsidRPr="00C53A20">
        <w:fldChar w:fldCharType="end"/>
      </w:r>
      <w:r w:rsidRPr="00C53A20">
        <w:t xml:space="preserve"> above respond so that the </w:t>
      </w:r>
      <w:r w:rsidR="0000246B" w:rsidRPr="00C53A20">
        <w:rPr>
          <w:b/>
        </w:rPr>
        <w:t>Frequency</w:t>
      </w:r>
      <w:r w:rsidRPr="00C53A20">
        <w:t xml:space="preserve"> of the </w:t>
      </w:r>
      <w:r w:rsidR="00304F10" w:rsidRPr="00C53A20">
        <w:rPr>
          <w:b/>
        </w:rPr>
        <w:t>Power Island</w:t>
      </w:r>
      <w:r w:rsidRPr="00C53A20">
        <w:t xml:space="preserve"> should not fall below the minimum</w:t>
      </w:r>
      <w:r w:rsidR="0064471D">
        <w:t xml:space="preserve"> or </w:t>
      </w:r>
      <w:r w:rsidR="001B4D10">
        <w:t xml:space="preserve">above </w:t>
      </w:r>
      <w:r w:rsidR="0064471D">
        <w:t>the maximum</w:t>
      </w:r>
      <w:r w:rsidRPr="00C53A20">
        <w:t xml:space="preserve"> </w:t>
      </w:r>
      <w:r w:rsidR="0000246B" w:rsidRPr="00C53A20">
        <w:rPr>
          <w:b/>
        </w:rPr>
        <w:t>Frequency</w:t>
      </w:r>
      <w:r w:rsidRPr="00C53A20">
        <w:t xml:space="preserve"> specified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0C50AC" w:rsidRPr="00C53A20">
        <w:instrText xml:space="preserve"> REF  _Ref353204510 \* Caps \h \n </w:instrText>
      </w:r>
      <w:r w:rsidR="0095528E" w:rsidRPr="00C53A20">
        <w:instrText xml:space="preserve"> \* MERGEFORMAT </w:instrText>
      </w:r>
      <w:r w:rsidR="001C5C5F" w:rsidRPr="00C53A20">
        <w:fldChar w:fldCharType="separate"/>
      </w:r>
      <w:r w:rsidR="00B64E7D">
        <w:t>Section 1</w:t>
      </w:r>
      <w:r w:rsidR="001C5C5F" w:rsidRPr="00C53A20">
        <w:fldChar w:fldCharType="end"/>
      </w:r>
      <w:r w:rsidR="0064471D">
        <w:t>, Part III</w:t>
      </w:r>
      <w:r w:rsidRPr="00C53A20">
        <w:t xml:space="preserve"> and that the </w:t>
      </w:r>
      <w:r w:rsidR="0000246B" w:rsidRPr="00C53A20">
        <w:rPr>
          <w:b/>
        </w:rPr>
        <w:t>Frequency</w:t>
      </w:r>
      <w:r w:rsidR="00591F31" w:rsidRPr="00C53A20">
        <w:t xml:space="preserve"> </w:t>
      </w:r>
      <w:r w:rsidRPr="00C53A20">
        <w:t xml:space="preserve">of the </w:t>
      </w:r>
      <w:r w:rsidR="00304F10" w:rsidRPr="00C53A20">
        <w:rPr>
          <w:b/>
        </w:rPr>
        <w:t>Power Island</w:t>
      </w:r>
      <w:r w:rsidRPr="00C53A20">
        <w:t xml:space="preserve"> is restored to within statutory limits (above 49.5 Hz</w:t>
      </w:r>
      <w:r w:rsidR="002B06AF">
        <w:t xml:space="preserve"> and</w:t>
      </w:r>
      <w:r w:rsidR="009143E9">
        <w:t>, to the extent possible,</w:t>
      </w:r>
      <w:r w:rsidR="002B06AF">
        <w:t xml:space="preserve"> below 50.5 Hz</w:t>
      </w:r>
      <w:r w:rsidRPr="00C53A20">
        <w:t xml:space="preserve">) within </w:t>
      </w:r>
      <w:r w:rsidR="009C0FC5" w:rsidRPr="00D311B5">
        <w:t>10 seconds</w:t>
      </w:r>
      <w:r w:rsidRPr="00C53A20">
        <w:t xml:space="preserve"> maintaining stable operation thereafter pending connection of the next block load; and</w:t>
      </w:r>
      <w:bookmarkEnd w:id="51"/>
    </w:p>
    <w:p w14:paraId="0400EB16" w14:textId="6EA71956" w:rsidR="00D83DA9" w:rsidRPr="00C53A20" w:rsidRDefault="009061E6" w:rsidP="0037668C">
      <w:pPr>
        <w:pStyle w:val="Level4Number"/>
      </w:pPr>
      <w:bookmarkStart w:id="52" w:name="_Ref353288134"/>
      <w:r w:rsidRPr="00C53A20">
        <w:t xml:space="preserve">be capable of operating within the loading restrictions set out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0C50AC" w:rsidRPr="00C53A20">
        <w:instrText xml:space="preserve"> REF  _Ref353204510 \* Caps \h \n </w:instrText>
      </w:r>
      <w:r w:rsidR="0095528E" w:rsidRPr="00C53A20">
        <w:instrText xml:space="preserve"> \* MERGEFORMAT </w:instrText>
      </w:r>
      <w:r w:rsidR="001C5C5F" w:rsidRPr="00C53A20">
        <w:fldChar w:fldCharType="separate"/>
      </w:r>
      <w:r w:rsidR="00B64E7D">
        <w:t>Section 1</w:t>
      </w:r>
      <w:r w:rsidR="001C5C5F" w:rsidRPr="00C53A20">
        <w:fldChar w:fldCharType="end"/>
      </w:r>
      <w:r w:rsidRPr="00C53A20">
        <w:t xml:space="preserve"> and of accepting loading instructions issued by the </w:t>
      </w:r>
      <w:r w:rsidR="0000246B" w:rsidRPr="00C53A20">
        <w:rPr>
          <w:b/>
        </w:rPr>
        <w:t>Grid Operator</w:t>
      </w:r>
      <w:r w:rsidRPr="00C53A20">
        <w:t xml:space="preserve"> and/or the </w:t>
      </w:r>
      <w:r w:rsidR="00913479" w:rsidRPr="00C53A20">
        <w:rPr>
          <w:b/>
        </w:rPr>
        <w:t xml:space="preserve">Public </w:t>
      </w:r>
      <w:r w:rsidR="0008469B" w:rsidRPr="00C53A20">
        <w:rPr>
          <w:b/>
        </w:rPr>
        <w:t>Distribution System</w:t>
      </w:r>
      <w:r w:rsidR="00913479" w:rsidRPr="00C53A20">
        <w:rPr>
          <w:b/>
        </w:rPr>
        <w:t xml:space="preserve"> Operator</w:t>
      </w:r>
      <w:r w:rsidRPr="00C53A20">
        <w:t xml:space="preserve"> in accordance with the loading procedures specified in the </w:t>
      </w:r>
      <w:r w:rsidR="00304F10" w:rsidRPr="00C53A20">
        <w:rPr>
          <w:b/>
        </w:rPr>
        <w:t>Local Joint Restoration Plan</w:t>
      </w:r>
      <w:r w:rsidRPr="00C53A20">
        <w:t>; and</w:t>
      </w:r>
      <w:bookmarkEnd w:id="52"/>
    </w:p>
    <w:p w14:paraId="3247504F" w14:textId="2F84A302" w:rsidR="00D83DA9" w:rsidRPr="00C53A20" w:rsidRDefault="009061E6" w:rsidP="0037668C">
      <w:pPr>
        <w:pStyle w:val="Level4Number"/>
      </w:pPr>
      <w:bookmarkStart w:id="53" w:name="_Ref353288146"/>
      <w:r w:rsidRPr="00C53A20">
        <w:t xml:space="preserve">achieve a power output equal to the </w:t>
      </w:r>
      <w:r w:rsidR="00EA57EC">
        <w:rPr>
          <w:b/>
        </w:rPr>
        <w:t>Black Start</w:t>
      </w:r>
      <w:r w:rsidR="00EA57EC" w:rsidRPr="00C53A20">
        <w:rPr>
          <w:b/>
        </w:rPr>
        <w:t xml:space="preserve"> </w:t>
      </w:r>
      <w:r w:rsidR="00CC3A23" w:rsidRPr="00C53A20">
        <w:rPr>
          <w:b/>
        </w:rPr>
        <w:t>Contracted MW</w:t>
      </w:r>
      <w:r w:rsidRPr="00C53A20">
        <w:t xml:space="preserve"> (or such lesser power output as may be instructed by </w:t>
      </w:r>
      <w:r w:rsidR="00DA37F7" w:rsidRPr="00C53A20">
        <w:rPr>
          <w:b/>
        </w:rPr>
        <w:t>The Company</w:t>
      </w:r>
      <w:r w:rsidRPr="00C53A20">
        <w:t xml:space="preserve">) within the loading period specified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0C50AC" w:rsidRPr="00C53A20">
        <w:instrText xml:space="preserve"> REF  _Ref353204510 \* Caps \h \n </w:instrText>
      </w:r>
      <w:r w:rsidR="0095528E" w:rsidRPr="00C53A20">
        <w:instrText xml:space="preserve"> \* MERGEFORMAT </w:instrText>
      </w:r>
      <w:r w:rsidR="001C5C5F" w:rsidRPr="00C53A20">
        <w:fldChar w:fldCharType="separate"/>
      </w:r>
      <w:r w:rsidR="00B64E7D">
        <w:t>Section 1</w:t>
      </w:r>
      <w:r w:rsidR="001C5C5F" w:rsidRPr="00C53A20">
        <w:fldChar w:fldCharType="end"/>
      </w:r>
      <w:r w:rsidRPr="00C53A20">
        <w:t xml:space="preserve"> assuming loading is achieved by the connection of demand blocks in accordance with Sub-Clauses</w:t>
      </w:r>
      <w:r w:rsidR="00AD091F" w:rsidRPr="00C53A20">
        <w:t> </w:t>
      </w:r>
      <w:r w:rsidR="00EA57EC">
        <w:fldChar w:fldCharType="begin"/>
      </w:r>
      <w:r w:rsidR="00EA57EC">
        <w:instrText xml:space="preserve"> REF _Ref353288047 \r \h </w:instrText>
      </w:r>
      <w:r w:rsidR="00EA57EC">
        <w:fldChar w:fldCharType="separate"/>
      </w:r>
      <w:r w:rsidR="00B64E7D">
        <w:t>4.8.4.4</w:t>
      </w:r>
      <w:r w:rsidR="00EA57EC">
        <w:fldChar w:fldCharType="end"/>
      </w:r>
      <w:r w:rsidRPr="00C53A20">
        <w:t>,</w:t>
      </w:r>
      <w:r w:rsidR="00AD091F" w:rsidRPr="00C53A20">
        <w:t xml:space="preserve"> </w:t>
      </w:r>
      <w:r w:rsidR="00EA57EC">
        <w:fldChar w:fldCharType="begin"/>
      </w:r>
      <w:r w:rsidR="00EA57EC">
        <w:instrText xml:space="preserve"> REF _Ref353288101 \r \h </w:instrText>
      </w:r>
      <w:r w:rsidR="00EA57EC">
        <w:fldChar w:fldCharType="separate"/>
      </w:r>
      <w:r w:rsidR="00B64E7D">
        <w:t>4.8.4.5</w:t>
      </w:r>
      <w:r w:rsidR="00EA57EC">
        <w:fldChar w:fldCharType="end"/>
      </w:r>
      <w:r w:rsidRPr="00C53A20">
        <w:t xml:space="preserve"> and </w:t>
      </w:r>
      <w:r w:rsidR="00EA57EC">
        <w:fldChar w:fldCharType="begin"/>
      </w:r>
      <w:r w:rsidR="00EA57EC">
        <w:instrText xml:space="preserve"> REF _Ref353288134 \r \h </w:instrText>
      </w:r>
      <w:r w:rsidR="00EA57EC">
        <w:fldChar w:fldCharType="separate"/>
      </w:r>
      <w:r w:rsidR="00B64E7D">
        <w:t>4.8.4.6</w:t>
      </w:r>
      <w:r w:rsidR="00EA57EC">
        <w:fldChar w:fldCharType="end"/>
      </w:r>
      <w:r w:rsidRPr="00C53A20">
        <w:t xml:space="preserve"> above; and</w:t>
      </w:r>
      <w:bookmarkEnd w:id="53"/>
    </w:p>
    <w:p w14:paraId="74E0ABB5" w14:textId="1D8D399B" w:rsidR="00D83DA9" w:rsidRPr="00C53A20" w:rsidRDefault="009061E6" w:rsidP="0037668C">
      <w:pPr>
        <w:pStyle w:val="Level4Number"/>
      </w:pPr>
      <w:bookmarkStart w:id="54" w:name="_Ref353275244"/>
      <w:r w:rsidRPr="00C53A20">
        <w:t>in order to achieve the power output within the loading period as specified in Sub-Clause</w:t>
      </w:r>
      <w:r w:rsidR="00AD091F" w:rsidRPr="00C53A20">
        <w:t> </w:t>
      </w:r>
      <w:r w:rsidR="001C5C5F" w:rsidRPr="00C53A20">
        <w:fldChar w:fldCharType="begin"/>
      </w:r>
      <w:r w:rsidR="00AD091F" w:rsidRPr="00C53A20">
        <w:instrText xml:space="preserve"> REF _Ref353288146 \n \h </w:instrText>
      </w:r>
      <w:r w:rsidR="0095528E" w:rsidRPr="00C53A20">
        <w:instrText xml:space="preserve"> \* MERGEFORMAT </w:instrText>
      </w:r>
      <w:r w:rsidR="001C5C5F" w:rsidRPr="00C53A20">
        <w:fldChar w:fldCharType="separate"/>
      </w:r>
      <w:r w:rsidR="00B64E7D">
        <w:t>4.8.4.7</w:t>
      </w:r>
      <w:r w:rsidR="001C5C5F" w:rsidRPr="00C53A20">
        <w:fldChar w:fldCharType="end"/>
      </w:r>
      <w:r w:rsidRPr="00C53A20">
        <w:t xml:space="preserve"> above, achieve the interim power output levels specified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0C50AC" w:rsidRPr="00C53A20">
        <w:instrText xml:space="preserve"> REF  _Ref353204510 \* Caps \h \n </w:instrText>
      </w:r>
      <w:r w:rsidR="0095528E" w:rsidRPr="00C53A20">
        <w:instrText xml:space="preserve"> \* MERGEFORMAT </w:instrText>
      </w:r>
      <w:r w:rsidR="001C5C5F" w:rsidRPr="00C53A20">
        <w:fldChar w:fldCharType="separate"/>
      </w:r>
      <w:r w:rsidR="00B64E7D">
        <w:t>Section 1</w:t>
      </w:r>
      <w:r w:rsidR="001C5C5F" w:rsidRPr="00C53A20">
        <w:fldChar w:fldCharType="end"/>
      </w:r>
      <w:r w:rsidRPr="00C53A20">
        <w:t xml:space="preserve"> (or such other interim power output levels as agreed between the </w:t>
      </w:r>
      <w:r w:rsidR="00A261E0">
        <w:rPr>
          <w:b/>
        </w:rPr>
        <w:t>BS Service Provider</w:t>
      </w:r>
      <w:r w:rsidRPr="00C53A20">
        <w:t xml:space="preserve"> and the </w:t>
      </w:r>
      <w:r w:rsidR="0000246B" w:rsidRPr="00C53A20">
        <w:rPr>
          <w:b/>
        </w:rPr>
        <w:t>Grid Operator</w:t>
      </w:r>
      <w:r w:rsidRPr="00C53A20">
        <w:t xml:space="preserve"> from time to time) in the timescales therein specified, and further be capable of sustaining a power output equal to the </w:t>
      </w:r>
      <w:r w:rsidR="00EA57EC">
        <w:rPr>
          <w:b/>
        </w:rPr>
        <w:t>Black Start</w:t>
      </w:r>
      <w:r w:rsidR="00EA57EC" w:rsidRPr="00C53A20">
        <w:rPr>
          <w:b/>
        </w:rPr>
        <w:t xml:space="preserve"> </w:t>
      </w:r>
      <w:r w:rsidR="00CC3A23" w:rsidRPr="00C53A20">
        <w:rPr>
          <w:b/>
        </w:rPr>
        <w:t>Contracted MW</w:t>
      </w:r>
      <w:r w:rsidRPr="00C53A20">
        <w:t xml:space="preserve"> (or such lower level of MW output as may be instructed by </w:t>
      </w:r>
      <w:r w:rsidR="00DA37F7" w:rsidRPr="00C53A20">
        <w:rPr>
          <w:b/>
        </w:rPr>
        <w:t>The Company</w:t>
      </w:r>
      <w:r w:rsidRPr="00C53A20">
        <w:t xml:space="preserve">) in accordance with Sub-Clause </w:t>
      </w:r>
      <w:r w:rsidR="001C5C5F" w:rsidRPr="00C53A20">
        <w:fldChar w:fldCharType="begin"/>
      </w:r>
      <w:r w:rsidR="004B667F" w:rsidRPr="00C53A20">
        <w:instrText xml:space="preserve"> REF _Ref353275185 \n \h </w:instrText>
      </w:r>
      <w:r w:rsidR="0095528E" w:rsidRPr="00C53A20">
        <w:instrText xml:space="preserve"> \* MERGEFORMAT </w:instrText>
      </w:r>
      <w:r w:rsidR="001C5C5F" w:rsidRPr="00C53A20">
        <w:fldChar w:fldCharType="separate"/>
      </w:r>
      <w:r w:rsidR="00B64E7D">
        <w:t>4.8.1.3</w:t>
      </w:r>
      <w:r w:rsidR="001C5C5F" w:rsidRPr="00C53A20">
        <w:fldChar w:fldCharType="end"/>
      </w:r>
      <w:r w:rsidRPr="00C53A20">
        <w:t xml:space="preserve"> until otherwise instructed by </w:t>
      </w:r>
      <w:r w:rsidR="00DA37F7" w:rsidRPr="00C53A20">
        <w:rPr>
          <w:b/>
        </w:rPr>
        <w:t>The Company</w:t>
      </w:r>
      <w:r w:rsidRPr="00C53A20">
        <w:t>; and</w:t>
      </w:r>
      <w:bookmarkEnd w:id="54"/>
    </w:p>
    <w:p w14:paraId="6A2823C1" w14:textId="05E1D392" w:rsidR="00D83DA9" w:rsidRPr="00C53A20" w:rsidRDefault="009061E6" w:rsidP="0037668C">
      <w:pPr>
        <w:pStyle w:val="Level4Number"/>
      </w:pPr>
      <w:bookmarkStart w:id="55" w:name="_Ref353288147"/>
      <w:r w:rsidRPr="000D489B">
        <w:t xml:space="preserve">without prejudice to the </w:t>
      </w:r>
      <w:r w:rsidR="00A261E0" w:rsidRPr="000D489B">
        <w:rPr>
          <w:b/>
        </w:rPr>
        <w:t>BS Service Provider</w:t>
      </w:r>
      <w:r w:rsidRPr="000D489B">
        <w:t>’</w:t>
      </w:r>
      <w:r w:rsidRPr="000D489B">
        <w:rPr>
          <w:b/>
        </w:rPr>
        <w:t>s</w:t>
      </w:r>
      <w:r w:rsidRPr="000D489B">
        <w:t xml:space="preserve"> obligation to provide </w:t>
      </w:r>
      <w:r w:rsidR="00913479" w:rsidRPr="000D489B">
        <w:rPr>
          <w:b/>
        </w:rPr>
        <w:t>Reactive Power</w:t>
      </w:r>
      <w:r w:rsidRPr="000D489B">
        <w:t xml:space="preserve"> in accordance with </w:t>
      </w:r>
      <w:r w:rsidR="0000246B" w:rsidRPr="000D489B">
        <w:rPr>
          <w:b/>
        </w:rPr>
        <w:t>Grid Code</w:t>
      </w:r>
      <w:r w:rsidR="00591F31" w:rsidRPr="000D489B">
        <w:rPr>
          <w:b/>
        </w:rPr>
        <w:t xml:space="preserve"> </w:t>
      </w:r>
      <w:r w:rsidR="0000246B" w:rsidRPr="000D489B">
        <w:rPr>
          <w:b/>
        </w:rPr>
        <w:t>CC</w:t>
      </w:r>
      <w:r w:rsidRPr="000D489B">
        <w:t>6.3.2</w:t>
      </w:r>
      <w:r w:rsidR="000D489B" w:rsidRPr="000D489B">
        <w:t xml:space="preserve"> (where applicable)</w:t>
      </w:r>
      <w:r w:rsidRPr="000D489B">
        <w:t xml:space="preserve">, provide </w:t>
      </w:r>
      <w:r w:rsidR="00913479" w:rsidRPr="000D489B">
        <w:rPr>
          <w:b/>
        </w:rPr>
        <w:t>Reactive Power</w:t>
      </w:r>
      <w:r w:rsidRPr="000D489B">
        <w:t xml:space="preserve"> at no-load at the generator stator terminals (at rated terminal voltage)</w:t>
      </w:r>
      <w:r w:rsidR="000D489B" w:rsidRPr="000D489B">
        <w:t xml:space="preserve"> or</w:t>
      </w:r>
      <w:r w:rsidR="00792823" w:rsidRPr="000D489B">
        <w:t xml:space="preserve"> </w:t>
      </w:r>
      <w:r w:rsidR="00D83C10" w:rsidRPr="000D489B">
        <w:t xml:space="preserve">at the </w:t>
      </w:r>
      <w:r w:rsidR="00D83C10" w:rsidRPr="000D489B">
        <w:rPr>
          <w:b/>
        </w:rPr>
        <w:t>GB Converter Station</w:t>
      </w:r>
      <w:r w:rsidR="000D489B" w:rsidRPr="000D489B">
        <w:rPr>
          <w:b/>
        </w:rPr>
        <w:t xml:space="preserve"> </w:t>
      </w:r>
      <w:r w:rsidR="000D489B" w:rsidRPr="000D489B">
        <w:t>(as the context requires)</w:t>
      </w:r>
      <w:r w:rsidRPr="00C53A20">
        <w:t xml:space="preserve"> of at least the range specified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0C50AC" w:rsidRPr="00C53A20">
        <w:instrText xml:space="preserve"> REF  _Ref353204510 \* Caps \h \n </w:instrText>
      </w:r>
      <w:r w:rsidR="0095528E" w:rsidRPr="00C53A20">
        <w:instrText xml:space="preserve"> \* MERGEFORMAT </w:instrText>
      </w:r>
      <w:r w:rsidR="001C5C5F" w:rsidRPr="00C53A20">
        <w:fldChar w:fldCharType="separate"/>
      </w:r>
      <w:r w:rsidR="00B64E7D">
        <w:t>Section 1</w:t>
      </w:r>
      <w:r w:rsidR="001C5C5F" w:rsidRPr="00C53A20">
        <w:fldChar w:fldCharType="end"/>
      </w:r>
      <w:r w:rsidRPr="00C53A20">
        <w:t xml:space="preserve"> (or such other range agreed between the </w:t>
      </w:r>
      <w:r w:rsidR="00A261E0">
        <w:rPr>
          <w:b/>
        </w:rPr>
        <w:t>BS Service Provider</w:t>
      </w:r>
      <w:r w:rsidRPr="00C53A20">
        <w:t xml:space="preserve"> and the </w:t>
      </w:r>
      <w:r w:rsidR="0000246B" w:rsidRPr="00C53A20">
        <w:rPr>
          <w:b/>
        </w:rPr>
        <w:t>Grid Operator</w:t>
      </w:r>
      <w:r w:rsidRPr="00C53A20">
        <w:t xml:space="preserve"> from time to time); and</w:t>
      </w:r>
      <w:bookmarkEnd w:id="55"/>
    </w:p>
    <w:p w14:paraId="20F09DA0" w14:textId="77777777" w:rsidR="00D83DA9" w:rsidRPr="00C53A20" w:rsidRDefault="009061E6" w:rsidP="0037668C">
      <w:pPr>
        <w:pStyle w:val="Level4Number"/>
      </w:pPr>
      <w:r w:rsidRPr="00C53A20">
        <w:t xml:space="preserve">operate in a </w:t>
      </w:r>
      <w:r w:rsidR="0000246B" w:rsidRPr="00C53A20">
        <w:rPr>
          <w:b/>
        </w:rPr>
        <w:t>Frequency Sensitive Mode</w:t>
      </w:r>
      <w:r w:rsidRPr="00C53A20">
        <w:t xml:space="preserve"> in accordance with instructions issued by </w:t>
      </w:r>
      <w:r w:rsidR="00DA37F7" w:rsidRPr="00C53A20">
        <w:rPr>
          <w:b/>
        </w:rPr>
        <w:t>The Company</w:t>
      </w:r>
      <w:r w:rsidRPr="00C53A20">
        <w:t xml:space="preserve"> pursuant to the </w:t>
      </w:r>
      <w:r w:rsidR="0000246B" w:rsidRPr="00C53A20">
        <w:rPr>
          <w:b/>
        </w:rPr>
        <w:t>Grid Code</w:t>
      </w:r>
      <w:r w:rsidRPr="00C53A20">
        <w:t xml:space="preserve"> or as specified in the </w:t>
      </w:r>
      <w:r w:rsidR="00304F10" w:rsidRPr="00C53A20">
        <w:rPr>
          <w:b/>
        </w:rPr>
        <w:t>Local Joint Restoration Plan</w:t>
      </w:r>
      <w:r w:rsidRPr="00C53A20">
        <w:t>; and</w:t>
      </w:r>
    </w:p>
    <w:p w14:paraId="49DBB5ED" w14:textId="77777777" w:rsidR="00D83DA9" w:rsidRPr="00C53A20" w:rsidRDefault="009061E6" w:rsidP="0037668C">
      <w:pPr>
        <w:pStyle w:val="Level4Number"/>
      </w:pPr>
      <w:r w:rsidRPr="00C53A20">
        <w:t xml:space="preserve">operate in a </w:t>
      </w:r>
      <w:r w:rsidR="00591F31" w:rsidRPr="00EA57EC">
        <w:rPr>
          <w:b/>
        </w:rPr>
        <w:t>Voltage Control Mode</w:t>
      </w:r>
      <w:r w:rsidRPr="00C53A20">
        <w:t xml:space="preserve"> in accordance with instructions issued by </w:t>
      </w:r>
      <w:r w:rsidR="00DA37F7" w:rsidRPr="00C53A20">
        <w:rPr>
          <w:b/>
        </w:rPr>
        <w:t>The Company</w:t>
      </w:r>
      <w:r w:rsidRPr="00C53A20">
        <w:t xml:space="preserve"> pursuant to the </w:t>
      </w:r>
      <w:r w:rsidR="0000246B" w:rsidRPr="00C53A20">
        <w:rPr>
          <w:b/>
        </w:rPr>
        <w:t>Grid Code</w:t>
      </w:r>
      <w:r w:rsidRPr="00C53A20">
        <w:t xml:space="preserve"> or as specified in the </w:t>
      </w:r>
      <w:r w:rsidR="00304F10" w:rsidRPr="00C53A20">
        <w:rPr>
          <w:b/>
        </w:rPr>
        <w:t>Local Joint Restoration Plan</w:t>
      </w:r>
      <w:r w:rsidRPr="00C53A20">
        <w:t>; and</w:t>
      </w:r>
    </w:p>
    <w:p w14:paraId="0CDF24C9" w14:textId="3D233EE2" w:rsidR="00D83DA9" w:rsidRPr="00C53A20" w:rsidRDefault="009061E6" w:rsidP="0037668C">
      <w:pPr>
        <w:pStyle w:val="Level4Number"/>
      </w:pPr>
      <w:r w:rsidRPr="00C53A20">
        <w:t xml:space="preserve">recommence all or part of the </w:t>
      </w:r>
      <w:r w:rsidR="00304F10" w:rsidRPr="005B2DFD">
        <w:rPr>
          <w:b/>
        </w:rPr>
        <w:t>Local Joint Restoration Plan</w:t>
      </w:r>
      <w:r w:rsidRPr="00C53A20">
        <w:t xml:space="preserve"> to the extent </w:t>
      </w:r>
      <w:r w:rsidR="00E5170C" w:rsidRPr="00C53A20">
        <w:t>that any</w:t>
      </w:r>
      <w:r w:rsidRPr="00C53A20">
        <w:t xml:space="preserve"> </w:t>
      </w:r>
      <w:r w:rsidR="00E5170C" w:rsidRPr="005B2DFD">
        <w:rPr>
          <w:b/>
        </w:rPr>
        <w:t>BS Genset</w:t>
      </w:r>
      <w:r w:rsidRPr="005B2DFD">
        <w:rPr>
          <w:b/>
        </w:rPr>
        <w:t xml:space="preserve"> </w:t>
      </w:r>
      <w:r w:rsidR="00BE391C" w:rsidRPr="005B2DFD">
        <w:t>or</w:t>
      </w:r>
      <w:r w:rsidR="00BE391C" w:rsidRPr="005B2DFD">
        <w:rPr>
          <w:b/>
        </w:rPr>
        <w:t xml:space="preserve"> HVDC System</w:t>
      </w:r>
      <w:r w:rsidR="00BE391C">
        <w:t xml:space="preserve"> </w:t>
      </w:r>
      <w:r w:rsidRPr="00C53A20">
        <w:t xml:space="preserve">is disconnected from the </w:t>
      </w:r>
      <w:r w:rsidR="0000246B" w:rsidRPr="005B2DFD">
        <w:rPr>
          <w:b/>
        </w:rPr>
        <w:t xml:space="preserve">National Electricity </w:t>
      </w:r>
      <w:r w:rsidR="0000246B" w:rsidRPr="005B2DFD">
        <w:rPr>
          <w:b/>
        </w:rPr>
        <w:lastRenderedPageBreak/>
        <w:t>Transmission System</w:t>
      </w:r>
      <w:r w:rsidRPr="005B2DFD">
        <w:rPr>
          <w:b/>
        </w:rPr>
        <w:t xml:space="preserve"> </w:t>
      </w:r>
      <w:r w:rsidRPr="005B2DFD">
        <w:t>or</w:t>
      </w:r>
      <w:r w:rsidRPr="005B2DFD">
        <w:rPr>
          <w:b/>
        </w:rPr>
        <w:t xml:space="preserve"> </w:t>
      </w:r>
      <w:r w:rsidR="00B3460D" w:rsidRPr="005B2DFD">
        <w:rPr>
          <w:b/>
        </w:rPr>
        <w:t>Demand</w:t>
      </w:r>
      <w:r w:rsidRPr="00C53A20">
        <w:t xml:space="preserve"> is disconnected from that </w:t>
      </w:r>
      <w:r w:rsidR="00E5170C" w:rsidRPr="005B2DFD">
        <w:rPr>
          <w:b/>
        </w:rPr>
        <w:t>BS Genset</w:t>
      </w:r>
      <w:r w:rsidR="00BE391C" w:rsidRPr="005B2DFD">
        <w:rPr>
          <w:b/>
        </w:rPr>
        <w:t xml:space="preserve"> </w:t>
      </w:r>
      <w:r w:rsidR="00BE391C" w:rsidRPr="005B2DFD">
        <w:t>or</w:t>
      </w:r>
      <w:r w:rsidR="00BE391C" w:rsidRPr="005B2DFD">
        <w:rPr>
          <w:b/>
        </w:rPr>
        <w:t xml:space="preserve"> HVDC System</w:t>
      </w:r>
      <w:r w:rsidRPr="005B2DFD">
        <w:rPr>
          <w:b/>
        </w:rPr>
        <w:t xml:space="preserve"> </w:t>
      </w:r>
      <w:r w:rsidRPr="005B2DFD">
        <w:t>during a</w:t>
      </w:r>
      <w:r w:rsidRPr="005B2DFD">
        <w:rPr>
          <w:b/>
        </w:rPr>
        <w:t xml:space="preserve"> </w:t>
      </w:r>
      <w:r w:rsidR="000D2442" w:rsidRPr="005B2DFD">
        <w:rPr>
          <w:b/>
        </w:rPr>
        <w:t>Black Start</w:t>
      </w:r>
      <w:r w:rsidR="001D7E90" w:rsidRPr="005B2DFD">
        <w:rPr>
          <w:b/>
        </w:rPr>
        <w:t xml:space="preserve"> Situation</w:t>
      </w:r>
      <w:r w:rsidR="00191A5D" w:rsidRPr="00C53A20">
        <w:t>;</w:t>
      </w:r>
      <w:r w:rsidR="00B50938" w:rsidRPr="00C53A20">
        <w:t xml:space="preserve"> and</w:t>
      </w:r>
    </w:p>
    <w:p w14:paraId="6792E4C5" w14:textId="64D6DAB7" w:rsidR="00D83DA9" w:rsidRPr="00C53A20" w:rsidRDefault="009061E6" w:rsidP="0037668C">
      <w:pPr>
        <w:pStyle w:val="Level4Number"/>
      </w:pPr>
      <w:r w:rsidRPr="00C53A20">
        <w:t xml:space="preserve">to co-operate with </w:t>
      </w:r>
      <w:r w:rsidR="00DA37F7" w:rsidRPr="00C53A20">
        <w:rPr>
          <w:b/>
        </w:rPr>
        <w:t>The Company</w:t>
      </w:r>
      <w:r w:rsidRPr="00C53A20">
        <w:t xml:space="preserve"> to facilitate the provision of local 400kV, 275kV and 132kV sub-station indications to enable proper co-ordination of actions defined in the </w:t>
      </w:r>
      <w:r w:rsidR="00304F10" w:rsidRPr="00C53A20">
        <w:rPr>
          <w:b/>
        </w:rPr>
        <w:t>Local Joint Restoration Plan</w:t>
      </w:r>
      <w:r w:rsidRPr="00C53A20">
        <w:t xml:space="preserve"> and to enable </w:t>
      </w:r>
      <w:r w:rsidR="00304F10" w:rsidRPr="00C53A20">
        <w:rPr>
          <w:b/>
        </w:rPr>
        <w:t xml:space="preserve">Remote </w:t>
      </w:r>
      <w:r w:rsidR="00913479" w:rsidRPr="00C53A20">
        <w:rPr>
          <w:b/>
        </w:rPr>
        <w:t>Synchronisation</w:t>
      </w:r>
      <w:r w:rsidRPr="00C53A20">
        <w:t xml:space="preserve"> to be co-ordinated from the </w:t>
      </w:r>
      <w:r w:rsidR="00BE391C">
        <w:rPr>
          <w:b/>
        </w:rPr>
        <w:t>BS Service Provider’s</w:t>
      </w:r>
      <w:r w:rsidRPr="00C53A20">
        <w:t xml:space="preserve"> control room; and</w:t>
      </w:r>
    </w:p>
    <w:p w14:paraId="095F4AC9" w14:textId="4CA9A24D" w:rsidR="00D83DA9" w:rsidRPr="00C53A20" w:rsidRDefault="009061E6" w:rsidP="0037668C">
      <w:pPr>
        <w:pStyle w:val="Level4Number"/>
      </w:pPr>
      <w:r w:rsidRPr="00C53A20">
        <w:t xml:space="preserve">maintain provision of the </w:t>
      </w:r>
      <w:r w:rsidR="00DA37F7" w:rsidRPr="00C53A20">
        <w:rPr>
          <w:b/>
        </w:rPr>
        <w:t>Black Start Service</w:t>
      </w:r>
      <w:r w:rsidRPr="00C53A20">
        <w:t xml:space="preserve"> in accordance with the provisions of this Sub-Clause</w:t>
      </w:r>
      <w:r w:rsidR="00CA53DC" w:rsidRPr="00C53A20">
        <w:t> </w:t>
      </w:r>
      <w:r w:rsidR="001C5C5F" w:rsidRPr="00C53A20">
        <w:fldChar w:fldCharType="begin"/>
      </w:r>
      <w:r w:rsidR="00CA53DC" w:rsidRPr="00C53A20">
        <w:instrText xml:space="preserve"> REF _Ref353175892 \r \h </w:instrText>
      </w:r>
      <w:r w:rsidR="0095528E" w:rsidRPr="00C53A20">
        <w:instrText xml:space="preserve"> \* MERGEFORMAT </w:instrText>
      </w:r>
      <w:r w:rsidR="001C5C5F" w:rsidRPr="00C53A20">
        <w:fldChar w:fldCharType="separate"/>
      </w:r>
      <w:r w:rsidR="00B64E7D">
        <w:t>4.8.4</w:t>
      </w:r>
      <w:r w:rsidR="001C5C5F" w:rsidRPr="00C53A20">
        <w:fldChar w:fldCharType="end"/>
      </w:r>
      <w:r w:rsidRPr="00C53A20">
        <w:t xml:space="preserve"> and Sub-Clause </w:t>
      </w:r>
      <w:r w:rsidR="001C5C5F" w:rsidRPr="00C53A20">
        <w:fldChar w:fldCharType="begin"/>
      </w:r>
      <w:r w:rsidR="004B667F" w:rsidRPr="00C53A20">
        <w:instrText xml:space="preserve"> REF _Ref353275185 \n \h </w:instrText>
      </w:r>
      <w:r w:rsidR="0095528E" w:rsidRPr="00C53A20">
        <w:instrText xml:space="preserve"> \* MERGEFORMAT </w:instrText>
      </w:r>
      <w:r w:rsidR="001C5C5F" w:rsidRPr="00C53A20">
        <w:fldChar w:fldCharType="separate"/>
      </w:r>
      <w:r w:rsidR="00B64E7D">
        <w:t>4.8.1.3</w:t>
      </w:r>
      <w:r w:rsidR="001C5C5F" w:rsidRPr="00C53A20">
        <w:fldChar w:fldCharType="end"/>
      </w:r>
      <w:r w:rsidRPr="00C53A20">
        <w:t xml:space="preserve"> (without reliance on </w:t>
      </w:r>
      <w:r w:rsidR="000D2442" w:rsidRPr="00C53A20">
        <w:rPr>
          <w:b/>
        </w:rPr>
        <w:t>Auxiliaries</w:t>
      </w:r>
      <w:r w:rsidRPr="00C53A20">
        <w:t xml:space="preserve"> that could be adversely affected by deviations in the </w:t>
      </w:r>
      <w:r w:rsidR="0000246B" w:rsidRPr="00C53A20">
        <w:rPr>
          <w:b/>
        </w:rPr>
        <w:t>Frequency</w:t>
      </w:r>
      <w:r w:rsidRPr="00C53A20">
        <w:t xml:space="preserve"> of the </w:t>
      </w:r>
      <w:r w:rsidR="00913479" w:rsidRPr="00C53A20">
        <w:rPr>
          <w:b/>
        </w:rPr>
        <w:t>System</w:t>
      </w:r>
      <w:r w:rsidRPr="00C53A20">
        <w:t xml:space="preserve"> or by other conditions affecting the </w:t>
      </w:r>
      <w:r w:rsidR="0000246B" w:rsidRPr="00C53A20">
        <w:rPr>
          <w:b/>
        </w:rPr>
        <w:t>National Electricity Transmission System</w:t>
      </w:r>
      <w:r w:rsidRPr="00C53A20">
        <w:t xml:space="preserve">) until notification from </w:t>
      </w:r>
      <w:r w:rsidR="00DA37F7" w:rsidRPr="00C53A20">
        <w:rPr>
          <w:b/>
        </w:rPr>
        <w:t>The Company</w:t>
      </w:r>
      <w:r w:rsidRPr="00C53A20">
        <w:t xml:space="preserve"> to the </w:t>
      </w:r>
      <w:r w:rsidR="00A261E0">
        <w:rPr>
          <w:b/>
        </w:rPr>
        <w:t>BS Service Provider</w:t>
      </w:r>
      <w:r w:rsidRPr="00C53A20">
        <w:t xml:space="preserve"> in accordance with </w:t>
      </w:r>
      <w:r w:rsidR="0000246B" w:rsidRPr="00C53A20">
        <w:rPr>
          <w:b/>
        </w:rPr>
        <w:t>Grid Code</w:t>
      </w:r>
      <w:r w:rsidR="00591F31" w:rsidRPr="00C53A20">
        <w:rPr>
          <w:b/>
        </w:rPr>
        <w:t xml:space="preserve"> OC</w:t>
      </w:r>
      <w:r w:rsidRPr="00C53A20">
        <w:t xml:space="preserve"> 9.4.7.9 that the </w:t>
      </w:r>
      <w:r w:rsidR="00C503FA" w:rsidRPr="00C53A20">
        <w:rPr>
          <w:b/>
        </w:rPr>
        <w:t xml:space="preserve">Black Start </w:t>
      </w:r>
      <w:r w:rsidR="00D83DA9" w:rsidRPr="00C53A20">
        <w:rPr>
          <w:b/>
        </w:rPr>
        <w:t>S</w:t>
      </w:r>
      <w:r w:rsidR="0080482F" w:rsidRPr="00C53A20">
        <w:rPr>
          <w:b/>
        </w:rPr>
        <w:t>ituation</w:t>
      </w:r>
      <w:r w:rsidRPr="00C53A20">
        <w:t xml:space="preserve"> no longer exists.</w:t>
      </w:r>
    </w:p>
    <w:p w14:paraId="27C4C61B" w14:textId="0120BF3D" w:rsidR="00D83DA9" w:rsidRPr="00C53A20" w:rsidRDefault="009061E6" w:rsidP="00456754">
      <w:pPr>
        <w:pStyle w:val="BodyText3"/>
        <w:rPr>
          <w:rFonts w:ascii="Arial" w:hAnsi="Arial" w:cs="Arial"/>
          <w:sz w:val="22"/>
          <w:szCs w:val="22"/>
        </w:rPr>
      </w:pPr>
      <w:r w:rsidRPr="00C53A20">
        <w:rPr>
          <w:rFonts w:ascii="Arial" w:hAnsi="Arial" w:cs="Arial"/>
          <w:sz w:val="22"/>
          <w:szCs w:val="22"/>
        </w:rPr>
        <w:t xml:space="preserve">The precise operational and procedural requirements of and responses from the </w:t>
      </w:r>
      <w:r w:rsidR="00DA37F7" w:rsidRPr="00C53A20">
        <w:rPr>
          <w:rFonts w:ascii="Arial" w:hAnsi="Arial" w:cs="Arial"/>
          <w:b/>
          <w:sz w:val="22"/>
          <w:szCs w:val="22"/>
        </w:rPr>
        <w:t xml:space="preserve">Black Start </w:t>
      </w:r>
      <w:r w:rsidR="00913479" w:rsidRPr="00C53A20">
        <w:rPr>
          <w:rFonts w:ascii="Arial" w:hAnsi="Arial" w:cs="Arial"/>
          <w:b/>
          <w:sz w:val="22"/>
          <w:szCs w:val="22"/>
        </w:rPr>
        <w:t>Plant</w:t>
      </w:r>
      <w:r w:rsidRPr="00C53A20">
        <w:rPr>
          <w:rFonts w:ascii="Arial" w:hAnsi="Arial" w:cs="Arial"/>
          <w:sz w:val="22"/>
          <w:szCs w:val="22"/>
        </w:rPr>
        <w:t xml:space="preserve"> will be more comprehensively set out in the </w:t>
      </w:r>
      <w:r w:rsidR="00304F10" w:rsidRPr="00C53A20">
        <w:rPr>
          <w:rFonts w:ascii="Arial" w:hAnsi="Arial" w:cs="Arial"/>
          <w:b/>
          <w:sz w:val="22"/>
          <w:szCs w:val="22"/>
        </w:rPr>
        <w:t>Local Joint Restoration Plan</w:t>
      </w:r>
      <w:r w:rsidRPr="00C53A20">
        <w:rPr>
          <w:rFonts w:ascii="Arial" w:hAnsi="Arial" w:cs="Arial"/>
          <w:sz w:val="22"/>
          <w:szCs w:val="22"/>
        </w:rPr>
        <w:t xml:space="preserve"> provided always that the </w:t>
      </w:r>
      <w:r w:rsidR="00304F10" w:rsidRPr="00C53A20">
        <w:rPr>
          <w:rFonts w:ascii="Arial" w:hAnsi="Arial" w:cs="Arial"/>
          <w:b/>
          <w:sz w:val="22"/>
          <w:szCs w:val="22"/>
        </w:rPr>
        <w:t>Local Joint Restoration Plan</w:t>
      </w:r>
      <w:r w:rsidRPr="00C53A20">
        <w:rPr>
          <w:rFonts w:ascii="Arial" w:hAnsi="Arial" w:cs="Arial"/>
          <w:sz w:val="22"/>
          <w:szCs w:val="22"/>
        </w:rPr>
        <w:t xml:space="preserve"> shall place no greater obligations upon the </w:t>
      </w:r>
      <w:r w:rsidR="00A261E0">
        <w:rPr>
          <w:rFonts w:ascii="Arial" w:hAnsi="Arial" w:cs="Arial"/>
          <w:b/>
          <w:sz w:val="22"/>
          <w:szCs w:val="22"/>
        </w:rPr>
        <w:t>BS Service Provider</w:t>
      </w:r>
      <w:r w:rsidRPr="00C53A20">
        <w:rPr>
          <w:rFonts w:ascii="Arial" w:hAnsi="Arial" w:cs="Arial"/>
          <w:sz w:val="22"/>
          <w:szCs w:val="22"/>
        </w:rPr>
        <w:t xml:space="preserve"> than those contained within this </w:t>
      </w:r>
      <w:r w:rsidR="00217B6C" w:rsidRPr="00C53A20">
        <w:rPr>
          <w:rFonts w:ascii="Arial" w:hAnsi="Arial" w:cs="Arial"/>
          <w:sz w:val="22"/>
          <w:szCs w:val="22"/>
        </w:rPr>
        <w:t>Clause</w:t>
      </w:r>
      <w:r w:rsidR="00DB4491">
        <w:rPr>
          <w:rFonts w:ascii="Arial" w:hAnsi="Arial" w:cs="Arial"/>
          <w:sz w:val="22"/>
          <w:szCs w:val="22"/>
        </w:rPr>
        <w:t xml:space="preserve"> 4</w:t>
      </w:r>
      <w:r w:rsidR="00217B6C" w:rsidRPr="00C53A20">
        <w:rPr>
          <w:rFonts w:ascii="Arial" w:hAnsi="Arial" w:cs="Arial"/>
          <w:sz w:val="22"/>
          <w:szCs w:val="22"/>
        </w:rPr>
        <w:t> </w:t>
      </w:r>
      <w:r w:rsidRPr="00C53A20">
        <w:rPr>
          <w:rFonts w:ascii="Arial" w:hAnsi="Arial" w:cs="Arial"/>
          <w:sz w:val="22"/>
          <w:szCs w:val="22"/>
        </w:rPr>
        <w:t xml:space="preserve">.  In relation thereto, in the event of any inconsistency between the provisions of the </w:t>
      </w:r>
      <w:r w:rsidR="00304F10" w:rsidRPr="00C53A20">
        <w:rPr>
          <w:rFonts w:ascii="Arial" w:hAnsi="Arial" w:cs="Arial"/>
          <w:b/>
          <w:sz w:val="22"/>
          <w:szCs w:val="22"/>
        </w:rPr>
        <w:t>Local Joint Restoration Plan</w:t>
      </w:r>
      <w:r w:rsidRPr="00C53A20">
        <w:rPr>
          <w:rFonts w:ascii="Arial" w:hAnsi="Arial" w:cs="Arial"/>
          <w:sz w:val="22"/>
          <w:szCs w:val="22"/>
        </w:rPr>
        <w:t xml:space="preserve"> and this </w:t>
      </w:r>
      <w:r w:rsidR="00217B6C" w:rsidRPr="00C53A20">
        <w:rPr>
          <w:rFonts w:ascii="Arial" w:hAnsi="Arial" w:cs="Arial"/>
          <w:sz w:val="22"/>
          <w:szCs w:val="22"/>
        </w:rPr>
        <w:t>Clause</w:t>
      </w:r>
      <w:r w:rsidR="00DB4491">
        <w:rPr>
          <w:rFonts w:ascii="Arial" w:hAnsi="Arial" w:cs="Arial"/>
          <w:sz w:val="22"/>
          <w:szCs w:val="22"/>
        </w:rPr>
        <w:t xml:space="preserve"> 4</w:t>
      </w:r>
      <w:r w:rsidR="00217B6C" w:rsidRPr="00C53A20">
        <w:rPr>
          <w:rFonts w:ascii="Arial" w:hAnsi="Arial" w:cs="Arial"/>
          <w:sz w:val="22"/>
          <w:szCs w:val="22"/>
        </w:rPr>
        <w:t> </w:t>
      </w:r>
      <w:r w:rsidRPr="00C53A20">
        <w:rPr>
          <w:rFonts w:ascii="Arial" w:hAnsi="Arial" w:cs="Arial"/>
          <w:sz w:val="22"/>
          <w:szCs w:val="22"/>
        </w:rPr>
        <w:t xml:space="preserve">the provisions of the </w:t>
      </w:r>
      <w:r w:rsidR="00304F10" w:rsidRPr="00C53A20">
        <w:rPr>
          <w:rFonts w:ascii="Arial" w:hAnsi="Arial" w:cs="Arial"/>
          <w:b/>
          <w:sz w:val="22"/>
          <w:szCs w:val="22"/>
        </w:rPr>
        <w:t>Local Joint Restoration Plan</w:t>
      </w:r>
      <w:r w:rsidRPr="00C53A20">
        <w:rPr>
          <w:rFonts w:ascii="Arial" w:hAnsi="Arial" w:cs="Arial"/>
          <w:sz w:val="22"/>
          <w:szCs w:val="22"/>
        </w:rPr>
        <w:t xml:space="preserve"> shall prevail in so far as the inconsistency relates to procedural matters, otherwise the provisions of this </w:t>
      </w:r>
      <w:r w:rsidR="00217B6C" w:rsidRPr="00C53A20">
        <w:rPr>
          <w:rFonts w:ascii="Arial" w:hAnsi="Arial" w:cs="Arial"/>
          <w:sz w:val="22"/>
          <w:szCs w:val="22"/>
        </w:rPr>
        <w:t>Clause </w:t>
      </w:r>
      <w:r w:rsidR="002E3BA1">
        <w:rPr>
          <w:rFonts w:ascii="Arial" w:hAnsi="Arial" w:cs="Arial"/>
          <w:sz w:val="22"/>
          <w:szCs w:val="22"/>
        </w:rPr>
        <w:t>4</w:t>
      </w:r>
      <w:r w:rsidR="002E3BA1" w:rsidRPr="00C53A20">
        <w:rPr>
          <w:rFonts w:ascii="Arial" w:hAnsi="Arial" w:cs="Arial"/>
          <w:sz w:val="22"/>
          <w:szCs w:val="22"/>
        </w:rPr>
        <w:t xml:space="preserve"> </w:t>
      </w:r>
      <w:r w:rsidRPr="00C53A20">
        <w:rPr>
          <w:rFonts w:ascii="Arial" w:hAnsi="Arial" w:cs="Arial"/>
          <w:sz w:val="22"/>
          <w:szCs w:val="22"/>
        </w:rPr>
        <w:t>shall prevail.</w:t>
      </w:r>
    </w:p>
    <w:p w14:paraId="42F0BF6B" w14:textId="5FF10A4C" w:rsidR="00D83DA9" w:rsidRPr="00C53A20" w:rsidRDefault="009061E6" w:rsidP="004D61BA">
      <w:pPr>
        <w:pStyle w:val="Level3"/>
        <w:numPr>
          <w:ilvl w:val="0"/>
          <w:numId w:val="0"/>
        </w:numPr>
        <w:spacing w:after="240" w:line="240" w:lineRule="auto"/>
        <w:ind w:left="992"/>
        <w:outlineLvl w:val="9"/>
        <w:rPr>
          <w:rFonts w:ascii="Arial" w:hAnsi="Arial" w:cs="Arial"/>
          <w:sz w:val="22"/>
          <w:szCs w:val="22"/>
        </w:rPr>
      </w:pPr>
      <w:bookmarkStart w:id="56" w:name="_Ref353278981"/>
      <w:r w:rsidRPr="00C53A20">
        <w:rPr>
          <w:rFonts w:ascii="Arial" w:hAnsi="Arial" w:cs="Arial"/>
          <w:sz w:val="22"/>
          <w:szCs w:val="22"/>
        </w:rPr>
        <w:t>Subject to Sub-Clause</w:t>
      </w:r>
      <w:r w:rsidR="0028459F" w:rsidRPr="00C53A20">
        <w:rPr>
          <w:rFonts w:ascii="Arial" w:hAnsi="Arial" w:cs="Arial"/>
          <w:sz w:val="22"/>
          <w:szCs w:val="22"/>
        </w:rPr>
        <w:t> </w:t>
      </w:r>
      <w:r w:rsidR="001C5C5F" w:rsidRPr="00C53A20">
        <w:rPr>
          <w:rFonts w:ascii="Arial" w:hAnsi="Arial" w:cs="Arial"/>
          <w:sz w:val="22"/>
          <w:szCs w:val="22"/>
        </w:rPr>
        <w:fldChar w:fldCharType="begin"/>
      </w:r>
      <w:r w:rsidR="0028459F" w:rsidRPr="00C53A20">
        <w:rPr>
          <w:rFonts w:ascii="Arial" w:hAnsi="Arial" w:cs="Arial"/>
          <w:sz w:val="22"/>
          <w:szCs w:val="22"/>
        </w:rPr>
        <w:instrText xml:space="preserve"> REF _Ref353279018 \n \h </w:instrText>
      </w:r>
      <w:r w:rsidR="00305915" w:rsidRPr="00C53A20">
        <w:rPr>
          <w:rFonts w:ascii="Arial" w:hAnsi="Arial" w:cs="Arial"/>
          <w:sz w:val="22"/>
          <w:szCs w:val="22"/>
        </w:rPr>
        <w:instrText xml:space="preserve"> \* MERGEFORMAT </w:instrText>
      </w:r>
      <w:r w:rsidR="001C5C5F" w:rsidRPr="00C53A20">
        <w:rPr>
          <w:rFonts w:ascii="Arial" w:hAnsi="Arial" w:cs="Arial"/>
          <w:sz w:val="22"/>
          <w:szCs w:val="22"/>
        </w:rPr>
      </w:r>
      <w:r w:rsidR="001C5C5F" w:rsidRPr="00C53A20">
        <w:rPr>
          <w:rFonts w:ascii="Arial" w:hAnsi="Arial" w:cs="Arial"/>
          <w:sz w:val="22"/>
          <w:szCs w:val="22"/>
        </w:rPr>
        <w:fldChar w:fldCharType="separate"/>
      </w:r>
      <w:r w:rsidR="00B64E7D">
        <w:rPr>
          <w:rFonts w:ascii="Arial" w:hAnsi="Arial" w:cs="Arial"/>
          <w:sz w:val="22"/>
          <w:szCs w:val="22"/>
        </w:rPr>
        <w:t>4.11</w:t>
      </w:r>
      <w:r w:rsidR="001C5C5F" w:rsidRPr="00C53A20">
        <w:rPr>
          <w:rFonts w:ascii="Arial" w:hAnsi="Arial" w:cs="Arial"/>
          <w:sz w:val="22"/>
          <w:szCs w:val="22"/>
        </w:rPr>
        <w:fldChar w:fldCharType="end"/>
      </w:r>
      <w:r w:rsidRPr="00C53A20">
        <w:rPr>
          <w:rFonts w:ascii="Arial" w:hAnsi="Arial" w:cs="Arial"/>
          <w:sz w:val="22"/>
          <w:szCs w:val="22"/>
        </w:rPr>
        <w:t xml:space="preserve"> the </w:t>
      </w:r>
      <w:r w:rsidR="00A261E0">
        <w:rPr>
          <w:rFonts w:ascii="Arial" w:hAnsi="Arial" w:cs="Arial"/>
          <w:b/>
          <w:sz w:val="22"/>
          <w:szCs w:val="22"/>
        </w:rPr>
        <w:t>BS Service Provider</w:t>
      </w:r>
      <w:r w:rsidRPr="00C53A20">
        <w:rPr>
          <w:rFonts w:ascii="Arial" w:hAnsi="Arial" w:cs="Arial"/>
          <w:sz w:val="22"/>
          <w:szCs w:val="22"/>
        </w:rPr>
        <w:t xml:space="preserve"> acknowledges that in a </w:t>
      </w:r>
      <w:r w:rsidR="00C503FA" w:rsidRPr="00C53A20">
        <w:rPr>
          <w:rFonts w:ascii="Arial" w:hAnsi="Arial" w:cs="Arial"/>
          <w:b/>
          <w:sz w:val="22"/>
          <w:szCs w:val="22"/>
        </w:rPr>
        <w:t>Black Start</w:t>
      </w:r>
      <w:r w:rsidR="00591F31" w:rsidRPr="00C53A20">
        <w:rPr>
          <w:rFonts w:ascii="Arial" w:eastAsia="Calibri" w:hAnsi="Arial" w:cs="Arial"/>
          <w:b/>
          <w:sz w:val="22"/>
          <w:szCs w:val="22"/>
        </w:rPr>
        <w:t xml:space="preserve"> </w:t>
      </w:r>
      <w:r w:rsidR="00D83DA9" w:rsidRPr="00C53A20">
        <w:rPr>
          <w:rFonts w:ascii="Arial" w:hAnsi="Arial" w:cs="Arial"/>
          <w:b/>
          <w:sz w:val="22"/>
          <w:szCs w:val="22"/>
        </w:rPr>
        <w:t>S</w:t>
      </w:r>
      <w:r w:rsidR="0080482F" w:rsidRPr="00C53A20">
        <w:rPr>
          <w:rFonts w:ascii="Arial" w:hAnsi="Arial" w:cs="Arial"/>
          <w:b/>
          <w:sz w:val="22"/>
          <w:szCs w:val="22"/>
        </w:rPr>
        <w:t>ituation</w:t>
      </w:r>
      <w:r w:rsidRPr="00C53A20">
        <w:rPr>
          <w:rFonts w:ascii="Arial" w:hAnsi="Arial" w:cs="Arial"/>
          <w:sz w:val="22"/>
          <w:szCs w:val="22"/>
        </w:rPr>
        <w:t xml:space="preserve">, </w:t>
      </w:r>
      <w:r w:rsidR="00DA37F7" w:rsidRPr="00C53A20">
        <w:rPr>
          <w:rFonts w:ascii="Arial" w:hAnsi="Arial" w:cs="Arial"/>
          <w:b/>
          <w:sz w:val="22"/>
          <w:szCs w:val="22"/>
        </w:rPr>
        <w:t>The Company</w:t>
      </w:r>
      <w:r w:rsidRPr="00C53A20">
        <w:rPr>
          <w:rFonts w:ascii="Arial" w:hAnsi="Arial" w:cs="Arial"/>
          <w:sz w:val="22"/>
          <w:szCs w:val="22"/>
        </w:rPr>
        <w:t xml:space="preserve"> may issue an instruction for operation of the </w:t>
      </w:r>
      <w:r w:rsidR="00540314">
        <w:rPr>
          <w:rFonts w:ascii="Arial" w:hAnsi="Arial" w:cs="Arial"/>
          <w:b/>
          <w:sz w:val="22"/>
          <w:szCs w:val="22"/>
        </w:rPr>
        <w:t>Black Start Plant</w:t>
      </w:r>
      <w:r w:rsidR="003D3124">
        <w:rPr>
          <w:rFonts w:ascii="Arial" w:hAnsi="Arial" w:cs="Arial"/>
          <w:sz w:val="22"/>
          <w:szCs w:val="22"/>
        </w:rPr>
        <w:t xml:space="preserve"> </w:t>
      </w:r>
      <w:r w:rsidRPr="00C53A20">
        <w:rPr>
          <w:rFonts w:ascii="Arial" w:hAnsi="Arial" w:cs="Arial"/>
          <w:sz w:val="22"/>
          <w:szCs w:val="22"/>
        </w:rPr>
        <w:t xml:space="preserve">outside of the technical limitations comprising the </w:t>
      </w:r>
      <w:r w:rsidR="00DA37F7" w:rsidRPr="00C53A20">
        <w:rPr>
          <w:rFonts w:ascii="Arial" w:hAnsi="Arial" w:cs="Arial"/>
          <w:b/>
          <w:sz w:val="22"/>
          <w:szCs w:val="22"/>
        </w:rPr>
        <w:t>Black Start Capability</w:t>
      </w:r>
      <w:r w:rsidRPr="00C53A20">
        <w:rPr>
          <w:rFonts w:ascii="Arial" w:hAnsi="Arial" w:cs="Arial"/>
          <w:sz w:val="22"/>
          <w:szCs w:val="22"/>
        </w:rPr>
        <w:t xml:space="preserve"> to the extent </w:t>
      </w:r>
      <w:r w:rsidR="001F0E16">
        <w:rPr>
          <w:rFonts w:ascii="Arial" w:hAnsi="Arial" w:cs="Arial"/>
          <w:sz w:val="22"/>
          <w:szCs w:val="22"/>
        </w:rPr>
        <w:t>that, in the case of a Black Start Station,</w:t>
      </w:r>
      <w:r w:rsidR="001F0E16" w:rsidRPr="00C53A20">
        <w:rPr>
          <w:rFonts w:ascii="Arial" w:hAnsi="Arial" w:cs="Arial"/>
          <w:sz w:val="22"/>
          <w:szCs w:val="22"/>
        </w:rPr>
        <w:t xml:space="preserve"> the</w:t>
      </w:r>
      <w:r w:rsidRPr="00C53A20">
        <w:rPr>
          <w:rFonts w:ascii="Arial" w:hAnsi="Arial" w:cs="Arial"/>
          <w:sz w:val="22"/>
          <w:szCs w:val="22"/>
        </w:rPr>
        <w:t xml:space="preserve"> instruction is to operate in accordance with </w:t>
      </w:r>
      <w:r w:rsidR="00B3460D" w:rsidRPr="00C53A20">
        <w:rPr>
          <w:rFonts w:ascii="Arial" w:hAnsi="Arial" w:cs="Arial"/>
          <w:b/>
          <w:sz w:val="22"/>
          <w:szCs w:val="22"/>
        </w:rPr>
        <w:t>Dynamic Parameters</w:t>
      </w:r>
      <w:r w:rsidRPr="00C53A20">
        <w:rPr>
          <w:rFonts w:ascii="Arial" w:hAnsi="Arial" w:cs="Arial"/>
          <w:sz w:val="22"/>
          <w:szCs w:val="22"/>
        </w:rPr>
        <w:t xml:space="preserve"> and other </w:t>
      </w:r>
      <w:r w:rsidR="00B3460D" w:rsidRPr="00C53A20">
        <w:rPr>
          <w:rFonts w:ascii="Arial" w:hAnsi="Arial" w:cs="Arial"/>
          <w:b/>
          <w:sz w:val="22"/>
          <w:szCs w:val="22"/>
        </w:rPr>
        <w:t>BM Unit Data</w:t>
      </w:r>
      <w:r w:rsidRPr="00C53A20">
        <w:rPr>
          <w:rFonts w:ascii="Arial" w:hAnsi="Arial" w:cs="Arial"/>
          <w:sz w:val="22"/>
          <w:szCs w:val="22"/>
        </w:rPr>
        <w:t xml:space="preserve"> submitted pursuant to </w:t>
      </w:r>
      <w:r w:rsidR="0000246B" w:rsidRPr="00C53A20">
        <w:rPr>
          <w:rFonts w:ascii="Arial" w:hAnsi="Arial" w:cs="Arial"/>
          <w:b/>
          <w:sz w:val="22"/>
          <w:szCs w:val="22"/>
        </w:rPr>
        <w:t>Grid Code BC</w:t>
      </w:r>
      <w:r w:rsidRPr="00C53A20">
        <w:rPr>
          <w:rFonts w:ascii="Arial" w:hAnsi="Arial" w:cs="Arial"/>
          <w:sz w:val="22"/>
          <w:szCs w:val="22"/>
        </w:rPr>
        <w:t>1 (as amended from time to time).</w:t>
      </w:r>
      <w:bookmarkEnd w:id="56"/>
    </w:p>
    <w:p w14:paraId="28EC3BE5" w14:textId="04E5A7B8" w:rsidR="00D83DA9" w:rsidRPr="00C53A20" w:rsidRDefault="009061E6" w:rsidP="0037668C">
      <w:pPr>
        <w:pStyle w:val="Level3Number"/>
      </w:pPr>
      <w:bookmarkStart w:id="57" w:name="_Ref353279207"/>
      <w:r w:rsidRPr="00C53A20">
        <w:t xml:space="preserve">The </w:t>
      </w:r>
      <w:r w:rsidR="00A261E0">
        <w:rPr>
          <w:b/>
        </w:rPr>
        <w:t>BS Service Provider</w:t>
      </w:r>
      <w:r w:rsidRPr="00C53A20">
        <w:t xml:space="preserve"> warrants to </w:t>
      </w:r>
      <w:r w:rsidR="00DA37F7" w:rsidRPr="00C53A20">
        <w:rPr>
          <w:b/>
        </w:rPr>
        <w:t>The Company</w:t>
      </w:r>
      <w:r w:rsidRPr="00C53A20">
        <w:t xml:space="preserve"> that it believes that operation of the </w:t>
      </w:r>
      <w:r w:rsidR="00540314">
        <w:rPr>
          <w:b/>
        </w:rPr>
        <w:t>Black Start Plant</w:t>
      </w:r>
      <w:r w:rsidR="003D3124" w:rsidRPr="003D3124">
        <w:t xml:space="preserve"> </w:t>
      </w:r>
      <w:r w:rsidRPr="00C53A20">
        <w:t xml:space="preserve">in accordance with the </w:t>
      </w:r>
      <w:r w:rsidR="00DA37F7" w:rsidRPr="00C53A20">
        <w:rPr>
          <w:b/>
        </w:rPr>
        <w:t>Black Start Capability</w:t>
      </w:r>
      <w:r w:rsidRPr="00C53A20">
        <w:t xml:space="preserve"> set out in Sub-Clause</w:t>
      </w:r>
      <w:r w:rsidR="00CA53DC" w:rsidRPr="00C53A20">
        <w:t> </w:t>
      </w:r>
      <w:r w:rsidR="001C5C5F" w:rsidRPr="00C53A20">
        <w:fldChar w:fldCharType="begin"/>
      </w:r>
      <w:r w:rsidR="00CA53DC" w:rsidRPr="00C53A20">
        <w:instrText xml:space="preserve"> REF _Ref353175892 \r \h </w:instrText>
      </w:r>
      <w:r w:rsidR="0095528E" w:rsidRPr="00C53A20">
        <w:instrText xml:space="preserve"> \* MERGEFORMAT </w:instrText>
      </w:r>
      <w:r w:rsidR="001C5C5F" w:rsidRPr="00C53A20">
        <w:fldChar w:fldCharType="separate"/>
      </w:r>
      <w:r w:rsidR="00B64E7D">
        <w:t>4.8.4</w:t>
      </w:r>
      <w:r w:rsidR="001C5C5F" w:rsidRPr="00C53A20">
        <w:fldChar w:fldCharType="end"/>
      </w:r>
      <w:r w:rsidRPr="00C53A20">
        <w:t xml:space="preserve"> will be within its safe operating parameters (whether relating to personnel or </w:t>
      </w:r>
      <w:r w:rsidR="00913479" w:rsidRPr="00C53A20">
        <w:rPr>
          <w:b/>
        </w:rPr>
        <w:t>Plant</w:t>
      </w:r>
      <w:r w:rsidRPr="00C53A20">
        <w:t xml:space="preserve"> or </w:t>
      </w:r>
      <w:r w:rsidR="00B3460D" w:rsidRPr="00C53A20">
        <w:rPr>
          <w:b/>
        </w:rPr>
        <w:t>Apparatus</w:t>
      </w:r>
      <w:r w:rsidRPr="00C53A20">
        <w:t xml:space="preserve">) and will not require the </w:t>
      </w:r>
      <w:r w:rsidR="00A261E0">
        <w:rPr>
          <w:b/>
        </w:rPr>
        <w:t>BS Service Provider</w:t>
      </w:r>
      <w:r w:rsidR="00591F31" w:rsidRPr="00C53A20">
        <w:t xml:space="preserve"> </w:t>
      </w:r>
      <w:r w:rsidRPr="00C53A20">
        <w:t xml:space="preserve">to change generation on </w:t>
      </w:r>
      <w:r w:rsidR="00540314">
        <w:t>the</w:t>
      </w:r>
      <w:r w:rsidR="00540314" w:rsidRPr="00C53A20">
        <w:t xml:space="preserve"> </w:t>
      </w:r>
      <w:r w:rsidR="00304F10" w:rsidRPr="00C53A20">
        <w:rPr>
          <w:b/>
        </w:rPr>
        <w:t>BS G</w:t>
      </w:r>
      <w:r w:rsidR="00E5170C" w:rsidRPr="00C53A20">
        <w:rPr>
          <w:b/>
        </w:rPr>
        <w:t>ensets</w:t>
      </w:r>
      <w:r w:rsidRPr="00C53A20">
        <w:t xml:space="preserve"> </w:t>
      </w:r>
      <w:r w:rsidR="003D3124">
        <w:t xml:space="preserve">or flow on </w:t>
      </w:r>
      <w:r w:rsidR="00540314">
        <w:t>the</w:t>
      </w:r>
      <w:r w:rsidR="003D3124">
        <w:t xml:space="preserve"> </w:t>
      </w:r>
      <w:r w:rsidR="003D3124" w:rsidRPr="003D3124">
        <w:rPr>
          <w:b/>
        </w:rPr>
        <w:t>BS HVDC System</w:t>
      </w:r>
      <w:r w:rsidR="003D3124" w:rsidRPr="003D3124">
        <w:t xml:space="preserve"> </w:t>
      </w:r>
      <w:r w:rsidRPr="00C53A20">
        <w:t xml:space="preserve">for safety reasons pursuant to </w:t>
      </w:r>
      <w:r w:rsidR="0000246B" w:rsidRPr="00C53A20">
        <w:rPr>
          <w:b/>
        </w:rPr>
        <w:t>Grid Code</w:t>
      </w:r>
      <w:r w:rsidR="00591F31" w:rsidRPr="00C53A20">
        <w:rPr>
          <w:b/>
        </w:rPr>
        <w:t xml:space="preserve"> </w:t>
      </w:r>
      <w:r w:rsidR="0000246B" w:rsidRPr="00C53A20">
        <w:rPr>
          <w:b/>
        </w:rPr>
        <w:t>OC</w:t>
      </w:r>
      <w:r w:rsidRPr="00C53A20">
        <w:t xml:space="preserve"> 9.4.7.4.</w:t>
      </w:r>
      <w:bookmarkEnd w:id="57"/>
    </w:p>
    <w:p w14:paraId="09C299BC" w14:textId="77777777" w:rsidR="00D83DA9" w:rsidRPr="00C53A20" w:rsidRDefault="009061E6" w:rsidP="00062B8A">
      <w:pPr>
        <w:pStyle w:val="PrescribedClauseBoldItalic"/>
        <w:keepNext/>
        <w:rPr>
          <w:rFonts w:ascii="Arial" w:hAnsi="Arial" w:cs="Arial"/>
          <w:sz w:val="22"/>
        </w:rPr>
      </w:pPr>
      <w:r w:rsidRPr="00C53A20">
        <w:rPr>
          <w:rFonts w:ascii="Arial" w:hAnsi="Arial" w:cs="Arial"/>
          <w:sz w:val="22"/>
        </w:rPr>
        <w:t xml:space="preserve">Revisions to Technical Parameters and/or the </w:t>
      </w:r>
      <w:r w:rsidR="00DA37F7" w:rsidRPr="00C53A20">
        <w:rPr>
          <w:rFonts w:ascii="Arial" w:hAnsi="Arial" w:cs="Arial"/>
          <w:sz w:val="22"/>
        </w:rPr>
        <w:t>Black Start Capability</w:t>
      </w:r>
      <w:r w:rsidRPr="00C53A20">
        <w:rPr>
          <w:rFonts w:ascii="Arial" w:hAnsi="Arial" w:cs="Arial"/>
          <w:sz w:val="22"/>
        </w:rPr>
        <w:t xml:space="preserve"> requirements</w:t>
      </w:r>
    </w:p>
    <w:p w14:paraId="09907719" w14:textId="13B04C3B" w:rsidR="00D83DA9" w:rsidRPr="00C53A20" w:rsidRDefault="009061E6" w:rsidP="0037668C">
      <w:pPr>
        <w:pStyle w:val="Level3Number"/>
      </w:pPr>
      <w:bookmarkStart w:id="58" w:name="_Ref353271794"/>
      <w:r w:rsidRPr="00C53A20">
        <w:t>Subject always to Sub-Clause</w:t>
      </w:r>
      <w:r w:rsidR="001C3F53" w:rsidRPr="00C53A20">
        <w:t> </w:t>
      </w:r>
      <w:r w:rsidR="001C5C5F" w:rsidRPr="00C53A20">
        <w:fldChar w:fldCharType="begin"/>
      </w:r>
      <w:r w:rsidR="001C3F53" w:rsidRPr="00C53A20">
        <w:instrText xml:space="preserve"> REF _Ref353291172 \n \h </w:instrText>
      </w:r>
      <w:r w:rsidR="0095528E" w:rsidRPr="00C53A20">
        <w:instrText xml:space="preserve"> \* MERGEFORMAT </w:instrText>
      </w:r>
      <w:r w:rsidR="001C5C5F" w:rsidRPr="00C53A20">
        <w:fldChar w:fldCharType="separate"/>
      </w:r>
      <w:r w:rsidR="00B64E7D">
        <w:t>4.8.7</w:t>
      </w:r>
      <w:r w:rsidR="001C5C5F" w:rsidRPr="00C53A20">
        <w:fldChar w:fldCharType="end"/>
      </w:r>
      <w:r w:rsidRPr="00C53A20">
        <w:t xml:space="preserve">, the </w:t>
      </w:r>
      <w:r w:rsidR="00A261E0">
        <w:rPr>
          <w:b/>
        </w:rPr>
        <w:t>BS Service Provider</w:t>
      </w:r>
      <w:r w:rsidRPr="00C53A20">
        <w:t xml:space="preserve"> may issue a request to </w:t>
      </w:r>
      <w:r w:rsidR="00DA37F7" w:rsidRPr="00C53A20">
        <w:rPr>
          <w:b/>
        </w:rPr>
        <w:t>The Company</w:t>
      </w:r>
      <w:r w:rsidRPr="00C53A20">
        <w:t xml:space="preserve"> that one or more of the </w:t>
      </w:r>
      <w:r w:rsidR="00CC3A23" w:rsidRPr="00C53A20">
        <w:rPr>
          <w:b/>
        </w:rPr>
        <w:t>Technical Parameters</w:t>
      </w:r>
      <w:r w:rsidRPr="00C53A20">
        <w:t xml:space="preserve"> and/or the </w:t>
      </w:r>
      <w:r w:rsidR="00DA37F7" w:rsidRPr="00C53A20">
        <w:rPr>
          <w:b/>
        </w:rPr>
        <w:t>Black Start Capability</w:t>
      </w:r>
      <w:r w:rsidRPr="00C53A20">
        <w:t xml:space="preserve"> requirements (more particularly specified in Sub-Clause</w:t>
      </w:r>
      <w:r w:rsidR="00CA53DC" w:rsidRPr="00C53A20">
        <w:t> </w:t>
      </w:r>
      <w:r w:rsidR="001C5C5F" w:rsidRPr="00C53A20">
        <w:fldChar w:fldCharType="begin"/>
      </w:r>
      <w:r w:rsidR="00CA53DC" w:rsidRPr="00C53A20">
        <w:instrText xml:space="preserve"> REF _Ref353175892 \r \h </w:instrText>
      </w:r>
      <w:r w:rsidR="0095528E" w:rsidRPr="00C53A20">
        <w:instrText xml:space="preserve"> \* MERGEFORMAT </w:instrText>
      </w:r>
      <w:r w:rsidR="001C5C5F" w:rsidRPr="00C53A20">
        <w:fldChar w:fldCharType="separate"/>
      </w:r>
      <w:r w:rsidR="00B64E7D">
        <w:t>4.8.4</w:t>
      </w:r>
      <w:r w:rsidR="001C5C5F" w:rsidRPr="00C53A20">
        <w:fldChar w:fldCharType="end"/>
      </w:r>
      <w:r w:rsidRPr="00C53A20">
        <w:t xml:space="preserve">) be revised temporarily (such request to be confirmed by facsimile </w:t>
      </w:r>
      <w:r w:rsidR="00A236C1">
        <w:t xml:space="preserve">or other electronic means approved </w:t>
      </w:r>
      <w:r w:rsidR="003E1A12">
        <w:t xml:space="preserve">from time to time </w:t>
      </w:r>
      <w:r w:rsidR="00A236C1">
        <w:t xml:space="preserve">by </w:t>
      </w:r>
      <w:r w:rsidR="00A236C1" w:rsidRPr="00A236C1">
        <w:rPr>
          <w:b/>
        </w:rPr>
        <w:t>The Company</w:t>
      </w:r>
      <w:r w:rsidR="00A236C1">
        <w:t xml:space="preserve"> </w:t>
      </w:r>
      <w:r w:rsidRPr="00C53A20">
        <w:t xml:space="preserve">in the appropriate form set out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AA45FC" w:rsidRPr="00C53A20">
        <w:instrText xml:space="preserve"> REF  _Ref353275310 \* Caps \h \n </w:instrText>
      </w:r>
      <w:r w:rsidR="0095528E" w:rsidRPr="00C53A20">
        <w:instrText xml:space="preserve"> \* MERGEFORMAT </w:instrText>
      </w:r>
      <w:r w:rsidR="001C5C5F" w:rsidRPr="00C53A20">
        <w:fldChar w:fldCharType="separate"/>
      </w:r>
      <w:r w:rsidR="00B64E7D">
        <w:t>Section 5</w:t>
      </w:r>
      <w:r w:rsidR="001C5C5F" w:rsidRPr="00C53A20">
        <w:fldChar w:fldCharType="end"/>
      </w:r>
      <w:r w:rsidRPr="00C53A20">
        <w:t>),</w:t>
      </w:r>
      <w:r w:rsidR="00E5170C" w:rsidRPr="00C53A20">
        <w:t xml:space="preserve"> </w:t>
      </w:r>
      <w:r w:rsidRPr="00C53A20">
        <w:t xml:space="preserve">and upon receipt of the </w:t>
      </w:r>
      <w:r w:rsidR="00A261E0">
        <w:rPr>
          <w:b/>
        </w:rPr>
        <w:t>BS Service Provider</w:t>
      </w:r>
      <w:r w:rsidRPr="00C53A20">
        <w:rPr>
          <w:b/>
        </w:rPr>
        <w:t>’s</w:t>
      </w:r>
      <w:r w:rsidRPr="00C53A20">
        <w:t xml:space="preserve"> facsimile confirmation of such request, </w:t>
      </w:r>
      <w:r w:rsidR="00DA37F7" w:rsidRPr="00C53A20">
        <w:rPr>
          <w:b/>
        </w:rPr>
        <w:t>The Company</w:t>
      </w:r>
      <w:r w:rsidRPr="00C53A20">
        <w:t xml:space="preserve"> may at its sole discretion either accede to or decline such </w:t>
      </w:r>
      <w:r w:rsidRPr="00C53A20">
        <w:lastRenderedPageBreak/>
        <w:t xml:space="preserve">request provided always that any acceptance of such request may at </w:t>
      </w:r>
      <w:r w:rsidR="00DA37F7" w:rsidRPr="00C53A20">
        <w:rPr>
          <w:b/>
        </w:rPr>
        <w:t>The Company</w:t>
      </w:r>
      <w:r w:rsidRPr="00C53A20">
        <w:t>’s sole discretion be immediately withdrawn at any time thereafter.</w:t>
      </w:r>
      <w:bookmarkEnd w:id="58"/>
    </w:p>
    <w:p w14:paraId="0635BD99" w14:textId="4F209C76" w:rsidR="00D83DA9" w:rsidRPr="00C53A20" w:rsidRDefault="009061E6" w:rsidP="0037668C">
      <w:pPr>
        <w:pStyle w:val="Level3Number"/>
      </w:pPr>
      <w:bookmarkStart w:id="59" w:name="_Ref353291172"/>
      <w:r w:rsidRPr="00C53A20">
        <w:t xml:space="preserve">The </w:t>
      </w:r>
      <w:r w:rsidR="00A261E0">
        <w:rPr>
          <w:b/>
        </w:rPr>
        <w:t>BS Service Provider</w:t>
      </w:r>
      <w:r w:rsidR="00591F31" w:rsidRPr="00C53A20">
        <w:t xml:space="preserve"> </w:t>
      </w:r>
      <w:r w:rsidRPr="00C53A20">
        <w:t xml:space="preserve">shall specify in any request made in accordance with Sub-Clause </w:t>
      </w:r>
      <w:r w:rsidR="001C5C5F" w:rsidRPr="00C53A20">
        <w:fldChar w:fldCharType="begin"/>
      </w:r>
      <w:r w:rsidR="00F22405" w:rsidRPr="00C53A20">
        <w:instrText xml:space="preserve"> REF _Ref353271794 \n \h </w:instrText>
      </w:r>
      <w:r w:rsidR="0095528E" w:rsidRPr="00C53A20">
        <w:instrText xml:space="preserve"> \* MERGEFORMAT </w:instrText>
      </w:r>
      <w:r w:rsidR="001C5C5F" w:rsidRPr="00C53A20">
        <w:fldChar w:fldCharType="separate"/>
      </w:r>
      <w:r w:rsidR="00B64E7D">
        <w:t>4.8.6</w:t>
      </w:r>
      <w:r w:rsidR="001C5C5F" w:rsidRPr="00C53A20">
        <w:fldChar w:fldCharType="end"/>
      </w:r>
      <w:r w:rsidRPr="00C53A20">
        <w:t xml:space="preserve"> the start time and expected end </w:t>
      </w:r>
      <w:r w:rsidR="00E5170C" w:rsidRPr="00C53A20">
        <w:t>time between which any revisions</w:t>
      </w:r>
      <w:r w:rsidRPr="00C53A20">
        <w:t xml:space="preserve"> to the </w:t>
      </w:r>
      <w:r w:rsidR="00CC3A23" w:rsidRPr="00C53A20">
        <w:rPr>
          <w:b/>
        </w:rPr>
        <w:t>Technical Parameters</w:t>
      </w:r>
      <w:r w:rsidRPr="00C53A20">
        <w:t xml:space="preserve"> and/or the </w:t>
      </w:r>
      <w:r w:rsidR="00DA37F7" w:rsidRPr="00C53A20">
        <w:rPr>
          <w:b/>
        </w:rPr>
        <w:t>Black Start Capability</w:t>
      </w:r>
      <w:r w:rsidRPr="00C53A20">
        <w:t xml:space="preserve"> requirements shall apply.</w:t>
      </w:r>
      <w:bookmarkEnd w:id="59"/>
    </w:p>
    <w:p w14:paraId="56B73CF2" w14:textId="505656DC" w:rsidR="00D83DA9" w:rsidRPr="00C53A20" w:rsidRDefault="009061E6" w:rsidP="0037668C">
      <w:pPr>
        <w:pStyle w:val="Level3Number"/>
      </w:pPr>
      <w:r w:rsidRPr="00C53A20">
        <w:t xml:space="preserve">If </w:t>
      </w:r>
      <w:r w:rsidR="00DA37F7" w:rsidRPr="00C53A20">
        <w:rPr>
          <w:b/>
        </w:rPr>
        <w:t>The Company</w:t>
      </w:r>
      <w:r w:rsidR="00591F31" w:rsidRPr="00C53A20">
        <w:t xml:space="preserve"> </w:t>
      </w:r>
      <w:r w:rsidRPr="00C53A20">
        <w:t xml:space="preserve">accepts any request made by the </w:t>
      </w:r>
      <w:r w:rsidR="00A261E0">
        <w:rPr>
          <w:b/>
        </w:rPr>
        <w:t>BS Service Provider</w:t>
      </w:r>
      <w:r w:rsidR="00591F31" w:rsidRPr="00C53A20">
        <w:t xml:space="preserve"> </w:t>
      </w:r>
      <w:r w:rsidRPr="00C53A20">
        <w:t xml:space="preserve">pursuant to Sub-Clause </w:t>
      </w:r>
      <w:r w:rsidR="001C5C5F" w:rsidRPr="00C53A20">
        <w:fldChar w:fldCharType="begin"/>
      </w:r>
      <w:r w:rsidR="00F22405" w:rsidRPr="00C53A20">
        <w:instrText xml:space="preserve"> REF _Ref353271794 \n \h </w:instrText>
      </w:r>
      <w:r w:rsidR="0095528E" w:rsidRPr="00C53A20">
        <w:instrText xml:space="preserve"> \* MERGEFORMAT </w:instrText>
      </w:r>
      <w:r w:rsidR="001C5C5F" w:rsidRPr="00C53A20">
        <w:fldChar w:fldCharType="separate"/>
      </w:r>
      <w:r w:rsidR="00B64E7D">
        <w:t>4.8.6</w:t>
      </w:r>
      <w:r w:rsidR="001C5C5F" w:rsidRPr="00C53A20">
        <w:fldChar w:fldCharType="end"/>
      </w:r>
      <w:r w:rsidR="00E5170C" w:rsidRPr="00C53A20">
        <w:t>, any such revisions</w:t>
      </w:r>
      <w:r w:rsidRPr="00C53A20">
        <w:t xml:space="preserve"> shall apply from the start time specified by the </w:t>
      </w:r>
      <w:r w:rsidR="00A261E0">
        <w:rPr>
          <w:b/>
        </w:rPr>
        <w:t>BS Service Provider</w:t>
      </w:r>
      <w:r w:rsidRPr="00C53A20">
        <w:t>,</w:t>
      </w:r>
      <w:r w:rsidR="00591F31" w:rsidRPr="00C53A20">
        <w:t xml:space="preserve"> </w:t>
      </w:r>
      <w:r w:rsidRPr="00C53A20">
        <w:t xml:space="preserve">until the end time specified by the </w:t>
      </w:r>
      <w:r w:rsidR="00A261E0">
        <w:rPr>
          <w:b/>
        </w:rPr>
        <w:t>BS Service Provider</w:t>
      </w:r>
      <w:r w:rsidR="00591F31" w:rsidRPr="00C53A20">
        <w:t xml:space="preserve"> </w:t>
      </w:r>
      <w:r w:rsidRPr="00C53A20">
        <w:t xml:space="preserve">or any earlier time at which </w:t>
      </w:r>
      <w:r w:rsidR="00DA37F7" w:rsidRPr="00C53A20">
        <w:rPr>
          <w:b/>
        </w:rPr>
        <w:t>The Company</w:t>
      </w:r>
      <w:r w:rsidRPr="00C53A20">
        <w:t xml:space="preserve"> withdraws its acceptance of the </w:t>
      </w:r>
      <w:r w:rsidR="00A261E0">
        <w:rPr>
          <w:b/>
        </w:rPr>
        <w:t>BS Service Provider</w:t>
      </w:r>
      <w:r w:rsidRPr="00C53A20">
        <w:rPr>
          <w:b/>
        </w:rPr>
        <w:t>’s</w:t>
      </w:r>
      <w:r w:rsidRPr="00C53A20">
        <w:t xml:space="preserve"> request pursuant to Sub-Clause </w:t>
      </w:r>
      <w:r w:rsidR="001C5C5F" w:rsidRPr="00C53A20">
        <w:fldChar w:fldCharType="begin"/>
      </w:r>
      <w:r w:rsidR="00F22405" w:rsidRPr="00C53A20">
        <w:instrText xml:space="preserve"> REF _Ref353271794 \n \h </w:instrText>
      </w:r>
      <w:r w:rsidR="0095528E" w:rsidRPr="00C53A20">
        <w:instrText xml:space="preserve"> \* MERGEFORMAT </w:instrText>
      </w:r>
      <w:r w:rsidR="001C5C5F" w:rsidRPr="00C53A20">
        <w:fldChar w:fldCharType="separate"/>
      </w:r>
      <w:r w:rsidR="00B64E7D">
        <w:t>4.8.6</w:t>
      </w:r>
      <w:r w:rsidR="001C5C5F" w:rsidRPr="00C53A20">
        <w:fldChar w:fldCharType="end"/>
      </w:r>
      <w:r w:rsidRPr="00C53A20">
        <w:t>.</w:t>
      </w:r>
    </w:p>
    <w:p w14:paraId="4EA9E9C1" w14:textId="0823CEF2" w:rsidR="00D83DA9" w:rsidRPr="00C53A20" w:rsidRDefault="009061E6" w:rsidP="0037668C">
      <w:pPr>
        <w:pStyle w:val="Level3Number"/>
      </w:pPr>
      <w:r w:rsidRPr="00C53A20">
        <w:t xml:space="preserve">If </w:t>
      </w:r>
      <w:r w:rsidR="00DA37F7" w:rsidRPr="00C53A20">
        <w:rPr>
          <w:b/>
        </w:rPr>
        <w:t>The Company</w:t>
      </w:r>
      <w:r w:rsidR="00591F31" w:rsidRPr="00C53A20">
        <w:t xml:space="preserve"> </w:t>
      </w:r>
      <w:r w:rsidRPr="00C53A20">
        <w:t xml:space="preserve">declines (or withdraws any previous acceptance of) any request made by the </w:t>
      </w:r>
      <w:r w:rsidR="00A261E0">
        <w:rPr>
          <w:b/>
        </w:rPr>
        <w:t>BS Service Provider</w:t>
      </w:r>
      <w:r w:rsidRPr="00C53A20">
        <w:t xml:space="preserve"> pursuant to Sub-Clause </w:t>
      </w:r>
      <w:r w:rsidR="001C5C5F" w:rsidRPr="00C53A20">
        <w:fldChar w:fldCharType="begin"/>
      </w:r>
      <w:r w:rsidR="00F22405" w:rsidRPr="00C53A20">
        <w:instrText xml:space="preserve"> REF _Ref353271794 \n \h </w:instrText>
      </w:r>
      <w:r w:rsidR="0095528E" w:rsidRPr="00C53A20">
        <w:instrText xml:space="preserve"> \* MERGEFORMAT </w:instrText>
      </w:r>
      <w:r w:rsidR="001C5C5F" w:rsidRPr="00C53A20">
        <w:fldChar w:fldCharType="separate"/>
      </w:r>
      <w:r w:rsidR="00B64E7D">
        <w:t>4.8.6</w:t>
      </w:r>
      <w:r w:rsidR="001C5C5F" w:rsidRPr="00C53A20">
        <w:fldChar w:fldCharType="end"/>
      </w:r>
      <w:r w:rsidRPr="00C53A20">
        <w:t xml:space="preserve">, then the original </w:t>
      </w:r>
      <w:r w:rsidR="00CC3A23" w:rsidRPr="00C53A20">
        <w:rPr>
          <w:b/>
        </w:rPr>
        <w:t>Technical Parameters</w:t>
      </w:r>
      <w:r w:rsidR="00591F31" w:rsidRPr="00C53A20">
        <w:t xml:space="preserve"> </w:t>
      </w:r>
      <w:r w:rsidRPr="00C53A20">
        <w:t xml:space="preserve">and/or </w:t>
      </w:r>
      <w:r w:rsidR="00DA37F7" w:rsidRPr="00C53A20">
        <w:rPr>
          <w:b/>
        </w:rPr>
        <w:t>Black Start Capability</w:t>
      </w:r>
      <w:r w:rsidR="00591F31" w:rsidRPr="00C53A20">
        <w:t xml:space="preserve"> </w:t>
      </w:r>
      <w:r w:rsidRPr="00C53A20">
        <w:t xml:space="preserve">requirements shall continue to apply (or be reinstated as the case may be), and for the avoidance of doubt if as a result the </w:t>
      </w:r>
      <w:r w:rsidR="00A261E0">
        <w:rPr>
          <w:b/>
        </w:rPr>
        <w:t>BS Service Provider</w:t>
      </w:r>
      <w:r w:rsidR="00591F31" w:rsidRPr="00C53A20">
        <w:t xml:space="preserve"> </w:t>
      </w:r>
      <w:r w:rsidRPr="00C53A20">
        <w:t xml:space="preserve">is unable to maintain the </w:t>
      </w:r>
      <w:r w:rsidR="00DA37F7" w:rsidRPr="00C53A20">
        <w:rPr>
          <w:b/>
        </w:rPr>
        <w:t>Black Start Capability</w:t>
      </w:r>
      <w:r w:rsidR="00591F31" w:rsidRPr="00C53A20">
        <w:t xml:space="preserve"> </w:t>
      </w:r>
      <w:r w:rsidRPr="00C53A20">
        <w:t xml:space="preserve">from the </w:t>
      </w:r>
      <w:r w:rsidR="00DA37F7" w:rsidRPr="00C53A20">
        <w:rPr>
          <w:b/>
        </w:rPr>
        <w:t xml:space="preserve">Black Start </w:t>
      </w:r>
      <w:r w:rsidR="00913479" w:rsidRPr="00C53A20">
        <w:rPr>
          <w:b/>
        </w:rPr>
        <w:t>Plant</w:t>
      </w:r>
      <w:r w:rsidR="00591F31" w:rsidRPr="00C53A20">
        <w:t xml:space="preserve"> </w:t>
      </w:r>
      <w:r w:rsidRPr="00C53A20">
        <w:t xml:space="preserve">then it shall notify </w:t>
      </w:r>
      <w:r w:rsidR="00DA37F7" w:rsidRPr="00C53A20">
        <w:rPr>
          <w:b/>
        </w:rPr>
        <w:t>The Company</w:t>
      </w:r>
      <w:r w:rsidR="00591F31" w:rsidRPr="00C53A20">
        <w:t xml:space="preserve"> </w:t>
      </w:r>
      <w:r w:rsidRPr="00C53A20">
        <w:t>accordingly in accordance with Sub-Clause</w:t>
      </w:r>
      <w:r w:rsidR="00727D40" w:rsidRPr="00C53A20">
        <w:t xml:space="preserve"> </w:t>
      </w:r>
      <w:r w:rsidR="001C5C5F" w:rsidRPr="00C53A20">
        <w:fldChar w:fldCharType="begin"/>
      </w:r>
      <w:r w:rsidR="001C5C5F" w:rsidRPr="00C53A20">
        <w:instrText xml:space="preserve"> REF _Ref353275057 \n \h  \* MERGEFORMAT </w:instrText>
      </w:r>
      <w:r w:rsidR="001C5C5F" w:rsidRPr="00C53A20">
        <w:fldChar w:fldCharType="separate"/>
      </w:r>
      <w:r w:rsidR="00B64E7D">
        <w:t>4.9.1</w:t>
      </w:r>
      <w:r w:rsidR="001C5C5F" w:rsidRPr="00C53A20">
        <w:fldChar w:fldCharType="end"/>
      </w:r>
      <w:r w:rsidRPr="00C53A20">
        <w:t>.</w:t>
      </w:r>
    </w:p>
    <w:p w14:paraId="677962C8" w14:textId="5909A9E0" w:rsidR="00D83DA9" w:rsidRPr="00C53A20" w:rsidRDefault="009061E6" w:rsidP="0037668C">
      <w:pPr>
        <w:pStyle w:val="Level3Number"/>
      </w:pPr>
      <w:bookmarkStart w:id="60" w:name="_Ref353271902"/>
      <w:r w:rsidRPr="00C53A20">
        <w:t xml:space="preserve">For the avoidance of doubt, the revisions which may be requested by the </w:t>
      </w:r>
      <w:r w:rsidR="00A261E0">
        <w:rPr>
          <w:b/>
        </w:rPr>
        <w:t>BS Service Provider</w:t>
      </w:r>
      <w:r w:rsidR="00591F31" w:rsidRPr="00C53A20">
        <w:t xml:space="preserve"> </w:t>
      </w:r>
      <w:r w:rsidRPr="00C53A20">
        <w:t xml:space="preserve">pursuant to Sub-Clause </w:t>
      </w:r>
      <w:r w:rsidR="001C5C5F" w:rsidRPr="00C53A20">
        <w:fldChar w:fldCharType="begin"/>
      </w:r>
      <w:r w:rsidR="00F22405" w:rsidRPr="00C53A20">
        <w:instrText xml:space="preserve"> REF _Ref353271794 \n \h </w:instrText>
      </w:r>
      <w:r w:rsidR="0095528E" w:rsidRPr="00C53A20">
        <w:instrText xml:space="preserve"> \* MERGEFORMAT </w:instrText>
      </w:r>
      <w:r w:rsidR="001C5C5F" w:rsidRPr="00C53A20">
        <w:fldChar w:fldCharType="separate"/>
      </w:r>
      <w:r w:rsidR="00B64E7D">
        <w:t>4.8.6</w:t>
      </w:r>
      <w:r w:rsidR="001C5C5F" w:rsidRPr="00C53A20">
        <w:fldChar w:fldCharType="end"/>
      </w:r>
      <w:r w:rsidRPr="00C53A20">
        <w:t xml:space="preserve"> may include without limitation reductions to quantities of consumables and/or other related supplies required to be provided and/or maintained by the </w:t>
      </w:r>
      <w:r w:rsidR="00A261E0">
        <w:rPr>
          <w:b/>
        </w:rPr>
        <w:t>BS Service Provider</w:t>
      </w:r>
      <w:r w:rsidR="00591F31" w:rsidRPr="00C53A20">
        <w:t xml:space="preserve"> </w:t>
      </w:r>
      <w:r w:rsidRPr="00C53A20">
        <w:t xml:space="preserve">at the </w:t>
      </w:r>
      <w:r w:rsidR="00913479" w:rsidRPr="00C53A20">
        <w:rPr>
          <w:b/>
        </w:rPr>
        <w:t>Power Station</w:t>
      </w:r>
      <w:r w:rsidR="00591F31" w:rsidRPr="00C53A20">
        <w:t xml:space="preserve"> </w:t>
      </w:r>
      <w:r w:rsidR="00B32E5C" w:rsidRPr="00C53A20">
        <w:t>in accordance with Sub-Clause</w:t>
      </w:r>
      <w:r w:rsidR="00727D40" w:rsidRPr="00C53A20">
        <w:t> </w:t>
      </w:r>
      <w:r w:rsidR="001C5C5F" w:rsidRPr="00C53A20">
        <w:fldChar w:fldCharType="begin"/>
      </w:r>
      <w:r w:rsidR="00727D40" w:rsidRPr="00C53A20">
        <w:instrText xml:space="preserve"> REF _Ref353275185 \n \h </w:instrText>
      </w:r>
      <w:r w:rsidR="0095528E" w:rsidRPr="00C53A20">
        <w:instrText xml:space="preserve"> \* MERGEFORMAT </w:instrText>
      </w:r>
      <w:r w:rsidR="001C5C5F" w:rsidRPr="00C53A20">
        <w:fldChar w:fldCharType="separate"/>
      </w:r>
      <w:r w:rsidR="00B64E7D">
        <w:t>4.8.1.3</w:t>
      </w:r>
      <w:r w:rsidR="001C5C5F" w:rsidRPr="00C53A20">
        <w:fldChar w:fldCharType="end"/>
      </w:r>
      <w:r w:rsidRPr="00C53A20">
        <w:t>.</w:t>
      </w:r>
      <w:bookmarkEnd w:id="60"/>
    </w:p>
    <w:p w14:paraId="36CF9269" w14:textId="3C26A1BE" w:rsidR="00D83DA9" w:rsidRPr="00C53A20" w:rsidRDefault="009061E6" w:rsidP="0037668C">
      <w:pPr>
        <w:pStyle w:val="Level2Heading"/>
      </w:pPr>
      <w:bookmarkStart w:id="61" w:name="_Ref353280702"/>
      <w:bookmarkStart w:id="62" w:name="_Toc32249486"/>
      <w:r w:rsidRPr="00C53A20">
        <w:t xml:space="preserve">Absence of </w:t>
      </w:r>
      <w:r w:rsidR="00DA37F7" w:rsidRPr="00C53A20">
        <w:t>Black Start Capability</w:t>
      </w:r>
      <w:bookmarkEnd w:id="61"/>
      <w:bookmarkEnd w:id="62"/>
    </w:p>
    <w:p w14:paraId="5430945E" w14:textId="0232D56C" w:rsidR="00D83DA9" w:rsidRPr="00C53A20" w:rsidRDefault="00591F31" w:rsidP="00F619A7">
      <w:pPr>
        <w:pStyle w:val="PrescribedClauseBoldItalic"/>
        <w:keepNext/>
        <w:rPr>
          <w:rFonts w:ascii="Arial" w:hAnsi="Arial" w:cs="Arial"/>
          <w:sz w:val="22"/>
        </w:rPr>
      </w:pPr>
      <w:r w:rsidRPr="00C53A20">
        <w:rPr>
          <w:rFonts w:ascii="Arial" w:hAnsi="Arial" w:cs="Arial"/>
          <w:sz w:val="22"/>
        </w:rPr>
        <w:t xml:space="preserve">Notification by </w:t>
      </w:r>
      <w:r w:rsidR="00A261E0">
        <w:rPr>
          <w:rFonts w:ascii="Arial" w:hAnsi="Arial" w:cs="Arial"/>
          <w:sz w:val="22"/>
        </w:rPr>
        <w:t>BS Service Provider</w:t>
      </w:r>
    </w:p>
    <w:p w14:paraId="66B8CC43" w14:textId="48934513" w:rsidR="00D83DA9" w:rsidRPr="00C53A20" w:rsidRDefault="009061E6" w:rsidP="0037668C">
      <w:pPr>
        <w:pStyle w:val="Level3Number"/>
      </w:pPr>
      <w:bookmarkStart w:id="63" w:name="_Ref353275057"/>
      <w:r w:rsidRPr="00C53A20">
        <w:t xml:space="preserve">The </w:t>
      </w:r>
      <w:r w:rsidR="00A261E0">
        <w:rPr>
          <w:b/>
        </w:rPr>
        <w:t>BS Service Provider</w:t>
      </w:r>
      <w:r w:rsidRPr="00C53A20">
        <w:t xml:space="preserve"> shall notify </w:t>
      </w:r>
      <w:r w:rsidR="00DA37F7" w:rsidRPr="00C53A20">
        <w:rPr>
          <w:b/>
        </w:rPr>
        <w:t>The Company</w:t>
      </w:r>
      <w:r w:rsidRPr="00C53A20">
        <w:t xml:space="preserve"> by facsimile </w:t>
      </w:r>
      <w:r w:rsidR="003E1A12" w:rsidRPr="003E1A12">
        <w:t xml:space="preserve">or other electronic means approved from time to time by </w:t>
      </w:r>
      <w:r w:rsidR="003E1A12" w:rsidRPr="003E1A12">
        <w:rPr>
          <w:b/>
        </w:rPr>
        <w:t>The Company</w:t>
      </w:r>
      <w:r w:rsidR="003E1A12" w:rsidRPr="003E1A12">
        <w:t xml:space="preserve"> </w:t>
      </w:r>
      <w:r w:rsidRPr="00C53A20">
        <w:t xml:space="preserve">in the appropriate form set out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AA45FC" w:rsidRPr="00C53A20">
        <w:instrText xml:space="preserve"> REF  _Ref353275310 \* Caps \h \n </w:instrText>
      </w:r>
      <w:r w:rsidR="0095528E" w:rsidRPr="00C53A20">
        <w:instrText xml:space="preserve"> \* MERGEFORMAT </w:instrText>
      </w:r>
      <w:r w:rsidR="001C5C5F" w:rsidRPr="00C53A20">
        <w:fldChar w:fldCharType="separate"/>
      </w:r>
      <w:r w:rsidR="00B64E7D">
        <w:t>Section 5</w:t>
      </w:r>
      <w:r w:rsidR="001C5C5F" w:rsidRPr="00C53A20">
        <w:fldChar w:fldCharType="end"/>
      </w:r>
      <w:r w:rsidRPr="00C53A20">
        <w:t xml:space="preserve"> as soon as reasonably practicable (but in any event within 20 minutes of it becoming aware that)</w:t>
      </w:r>
      <w:r w:rsidR="00B32E5C" w:rsidRPr="00C53A20">
        <w:t xml:space="preserve"> if</w:t>
      </w:r>
      <w:r w:rsidRPr="00C53A20">
        <w:t>:-</w:t>
      </w:r>
      <w:bookmarkEnd w:id="63"/>
    </w:p>
    <w:p w14:paraId="5A8118AE" w14:textId="37885134" w:rsidR="00D83DA9" w:rsidRPr="00C53A20" w:rsidRDefault="009061E6" w:rsidP="0037668C">
      <w:pPr>
        <w:pStyle w:val="Level4Number"/>
      </w:pPr>
      <w:bookmarkStart w:id="64" w:name="_Ref353275402"/>
      <w:r w:rsidRPr="00C53A20">
        <w:t xml:space="preserve">the </w:t>
      </w:r>
      <w:r w:rsidR="00DA37F7" w:rsidRPr="00C53A20">
        <w:rPr>
          <w:b/>
        </w:rPr>
        <w:t xml:space="preserve">Black Start </w:t>
      </w:r>
      <w:r w:rsidR="00913479" w:rsidRPr="00C53A20">
        <w:rPr>
          <w:b/>
        </w:rPr>
        <w:t>Plant</w:t>
      </w:r>
      <w:r w:rsidRPr="00C53A20">
        <w:t xml:space="preserve"> does not or will not have any part of the </w:t>
      </w:r>
      <w:r w:rsidR="00DA37F7" w:rsidRPr="00C53A20">
        <w:rPr>
          <w:b/>
        </w:rPr>
        <w:t>Black Start Capability</w:t>
      </w:r>
      <w:r w:rsidR="001B4D10">
        <w:rPr>
          <w:b/>
        </w:rPr>
        <w:t xml:space="preserve"> </w:t>
      </w:r>
      <w:r w:rsidR="001B4D10" w:rsidRPr="001B4D10">
        <w:t>(or, to the extent not possible, a further notice stating the reasons shall be given as soon as reasonably practicable thereafter)</w:t>
      </w:r>
      <w:r w:rsidRPr="00C53A20">
        <w:t>, and such notification shall include a brief explanation thereof, the time of commencement and the expected duration thereof;</w:t>
      </w:r>
      <w:bookmarkEnd w:id="64"/>
    </w:p>
    <w:p w14:paraId="259CAC18" w14:textId="73E8CCC8" w:rsidR="00D83DA9" w:rsidRPr="00C53A20" w:rsidRDefault="009061E6" w:rsidP="0037668C">
      <w:pPr>
        <w:pStyle w:val="Level4Number"/>
      </w:pPr>
      <w:r w:rsidRPr="00C53A20">
        <w:t>(without prejudice to Sub-Clause</w:t>
      </w:r>
      <w:r w:rsidR="0099435E" w:rsidRPr="00C53A20">
        <w:t> </w:t>
      </w:r>
      <w:r w:rsidR="001C5C5F" w:rsidRPr="00C53A20">
        <w:fldChar w:fldCharType="begin"/>
      </w:r>
      <w:r w:rsidR="0099435E" w:rsidRPr="00C53A20">
        <w:instrText xml:space="preserve"> REF _Ref353275364 \r \h </w:instrText>
      </w:r>
      <w:r w:rsidR="0095528E" w:rsidRPr="00C53A20">
        <w:instrText xml:space="preserve"> \* MERGEFORMAT </w:instrText>
      </w:r>
      <w:r w:rsidR="001C5C5F" w:rsidRPr="00C53A20">
        <w:fldChar w:fldCharType="separate"/>
      </w:r>
      <w:r w:rsidR="00B64E7D">
        <w:t>4.9.4.1</w:t>
      </w:r>
      <w:r w:rsidR="001C5C5F" w:rsidRPr="00C53A20">
        <w:fldChar w:fldCharType="end"/>
      </w:r>
      <w:r w:rsidRPr="00C53A20">
        <w:t xml:space="preserve">) following the issue of a notification by the </w:t>
      </w:r>
      <w:r w:rsidR="00A261E0">
        <w:rPr>
          <w:b/>
        </w:rPr>
        <w:t>BS Service Provider</w:t>
      </w:r>
      <w:r w:rsidRPr="00C53A20">
        <w:t xml:space="preserve"> in accordance with </w:t>
      </w:r>
      <w:r w:rsidR="003C0DAC" w:rsidRPr="00C53A20">
        <w:t>Sub-Clause</w:t>
      </w:r>
      <w:r w:rsidR="0099435E" w:rsidRPr="00C53A20">
        <w:t> </w:t>
      </w:r>
      <w:r w:rsidR="001C5C5F" w:rsidRPr="00C53A20">
        <w:fldChar w:fldCharType="begin"/>
      </w:r>
      <w:r w:rsidR="0099435E" w:rsidRPr="00C53A20">
        <w:instrText xml:space="preserve"> REF _Ref353275364 \r \h </w:instrText>
      </w:r>
      <w:r w:rsidR="0095528E" w:rsidRPr="00C53A20">
        <w:instrText xml:space="preserve"> \* MERGEFORMAT </w:instrText>
      </w:r>
      <w:r w:rsidR="001C5C5F" w:rsidRPr="00C53A20">
        <w:fldChar w:fldCharType="separate"/>
      </w:r>
      <w:r w:rsidR="00B64E7D">
        <w:t>4.9.4.1</w:t>
      </w:r>
      <w:r w:rsidR="001C5C5F" w:rsidRPr="00C53A20">
        <w:fldChar w:fldCharType="end"/>
      </w:r>
      <w:r w:rsidRPr="00C53A20">
        <w:t xml:space="preserve">, the </w:t>
      </w:r>
      <w:r w:rsidR="00DA37F7" w:rsidRPr="00C53A20">
        <w:rPr>
          <w:b/>
        </w:rPr>
        <w:t>Black Start Capability</w:t>
      </w:r>
      <w:r w:rsidRPr="00C53A20">
        <w:t xml:space="preserve"> has been restored and such notification shall include the time of such restoration.</w:t>
      </w:r>
    </w:p>
    <w:p w14:paraId="0682E93E" w14:textId="21DD4F1F" w:rsidR="00D83DA9" w:rsidRPr="00C53A20" w:rsidRDefault="009061E6" w:rsidP="0037668C">
      <w:pPr>
        <w:pStyle w:val="Level3Number"/>
      </w:pPr>
      <w:r w:rsidRPr="00C53A20">
        <w:t xml:space="preserve">For the purposes of Sub-Clause </w:t>
      </w:r>
      <w:r w:rsidR="001C5C5F" w:rsidRPr="00C53A20">
        <w:fldChar w:fldCharType="begin"/>
      </w:r>
      <w:r w:rsidR="001C5C5F" w:rsidRPr="00C53A20">
        <w:instrText xml:space="preserve"> REF _Ref353275057 \n \h  \* MERGEFORMAT </w:instrText>
      </w:r>
      <w:r w:rsidR="001C5C5F" w:rsidRPr="00C53A20">
        <w:fldChar w:fldCharType="separate"/>
      </w:r>
      <w:r w:rsidR="00B64E7D">
        <w:t>4.9.1</w:t>
      </w:r>
      <w:r w:rsidR="001C5C5F" w:rsidRPr="00C53A20">
        <w:fldChar w:fldCharType="end"/>
      </w:r>
      <w:r w:rsidRPr="00C53A20">
        <w:t xml:space="preserve"> the </w:t>
      </w:r>
      <w:r w:rsidR="00A261E0">
        <w:rPr>
          <w:b/>
        </w:rPr>
        <w:t>BS Service Provider</w:t>
      </w:r>
      <w:r w:rsidRPr="00C53A20">
        <w:t xml:space="preserve"> shall be deemed to have the knowledge of its operators at the </w:t>
      </w:r>
      <w:r w:rsidR="00955D77">
        <w:rPr>
          <w:b/>
        </w:rPr>
        <w:t xml:space="preserve">Black Start </w:t>
      </w:r>
      <w:r w:rsidR="00386E94">
        <w:rPr>
          <w:b/>
        </w:rPr>
        <w:t>Plant</w:t>
      </w:r>
      <w:r w:rsidRPr="00C53A20">
        <w:t xml:space="preserve">.  The </w:t>
      </w:r>
      <w:r w:rsidR="00A261E0">
        <w:rPr>
          <w:b/>
        </w:rPr>
        <w:t>BS Service Provider</w:t>
      </w:r>
      <w:r w:rsidRPr="00C53A20">
        <w:t xml:space="preserve"> undertakes to </w:t>
      </w:r>
      <w:r w:rsidR="00DA37F7" w:rsidRPr="00C53A20">
        <w:rPr>
          <w:b/>
        </w:rPr>
        <w:t>The Company</w:t>
      </w:r>
      <w:r w:rsidRPr="00C53A20">
        <w:t xml:space="preserve"> that each notification </w:t>
      </w:r>
      <w:r w:rsidRPr="00C53A20">
        <w:lastRenderedPageBreak/>
        <w:t xml:space="preserve">given by its </w:t>
      </w:r>
      <w:r w:rsidR="00386E94">
        <w:t xml:space="preserve">plant </w:t>
      </w:r>
      <w:r w:rsidR="00B32E5C" w:rsidRPr="00C53A20">
        <w:t>operators pursuant to</w:t>
      </w:r>
      <w:r w:rsidRPr="00C53A20">
        <w:t xml:space="preserve"> Sub-Clause </w:t>
      </w:r>
      <w:r w:rsidR="001C5C5F" w:rsidRPr="00C53A20">
        <w:fldChar w:fldCharType="begin"/>
      </w:r>
      <w:r w:rsidR="001C5C5F" w:rsidRPr="00C53A20">
        <w:instrText xml:space="preserve"> REF _Ref353275057 \n \h  \* MERGEFORMAT </w:instrText>
      </w:r>
      <w:r w:rsidR="001C5C5F" w:rsidRPr="00C53A20">
        <w:fldChar w:fldCharType="separate"/>
      </w:r>
      <w:r w:rsidR="00B64E7D">
        <w:t>4.9.1</w:t>
      </w:r>
      <w:r w:rsidR="001C5C5F" w:rsidRPr="00C53A20">
        <w:fldChar w:fldCharType="end"/>
      </w:r>
      <w:r w:rsidRPr="00C53A20">
        <w:t xml:space="preserve"> shall reflect the true operating characteristics of the </w:t>
      </w:r>
      <w:r w:rsidR="00DA37F7" w:rsidRPr="00C53A20">
        <w:rPr>
          <w:b/>
        </w:rPr>
        <w:t xml:space="preserve">Black Start </w:t>
      </w:r>
      <w:r w:rsidR="00913479" w:rsidRPr="00C53A20">
        <w:rPr>
          <w:b/>
        </w:rPr>
        <w:t>Plant</w:t>
      </w:r>
      <w:r w:rsidRPr="00C53A20">
        <w:t xml:space="preserve">. </w:t>
      </w:r>
    </w:p>
    <w:p w14:paraId="673A9ECD" w14:textId="77777777" w:rsidR="00D83DA9" w:rsidRPr="00C53A20" w:rsidRDefault="009061E6" w:rsidP="00456754">
      <w:pPr>
        <w:pStyle w:val="PrescribedClauseBoldItalic"/>
        <w:rPr>
          <w:rFonts w:ascii="Arial" w:hAnsi="Arial" w:cs="Arial"/>
          <w:sz w:val="22"/>
        </w:rPr>
      </w:pPr>
      <w:r w:rsidRPr="00C53A20">
        <w:rPr>
          <w:rFonts w:ascii="Arial" w:hAnsi="Arial" w:cs="Arial"/>
          <w:sz w:val="22"/>
        </w:rPr>
        <w:t xml:space="preserve">Determination by </w:t>
      </w:r>
      <w:r w:rsidR="00DA37F7" w:rsidRPr="00C53A20">
        <w:rPr>
          <w:rFonts w:ascii="Arial" w:hAnsi="Arial" w:cs="Arial"/>
          <w:sz w:val="22"/>
        </w:rPr>
        <w:t>The Company</w:t>
      </w:r>
    </w:p>
    <w:p w14:paraId="4EEB0FEA" w14:textId="6E5FC60C" w:rsidR="00D83DA9" w:rsidRPr="00C53A20" w:rsidRDefault="009061E6" w:rsidP="0037668C">
      <w:pPr>
        <w:pStyle w:val="Level3Number"/>
      </w:pPr>
      <w:bookmarkStart w:id="65" w:name="_Ref353282922"/>
      <w:r w:rsidRPr="00C53A20">
        <w:t xml:space="preserve">Notwithstanding Sub-Clause </w:t>
      </w:r>
      <w:r w:rsidR="001C5C5F" w:rsidRPr="00C53A20">
        <w:fldChar w:fldCharType="begin"/>
      </w:r>
      <w:r w:rsidR="001C5C5F" w:rsidRPr="00C53A20">
        <w:instrText xml:space="preserve"> REF _Ref353275057 \n \h  \* MERGEFORMAT </w:instrText>
      </w:r>
      <w:r w:rsidR="001C5C5F" w:rsidRPr="00C53A20">
        <w:fldChar w:fldCharType="separate"/>
      </w:r>
      <w:r w:rsidR="00B64E7D">
        <w:t>4.9.1</w:t>
      </w:r>
      <w:r w:rsidR="001C5C5F" w:rsidRPr="00C53A20">
        <w:fldChar w:fldCharType="end"/>
      </w:r>
      <w:r w:rsidRPr="00C53A20">
        <w:t xml:space="preserve">, the </w:t>
      </w:r>
      <w:r w:rsidR="00DA37F7" w:rsidRPr="00C53A20">
        <w:rPr>
          <w:b/>
        </w:rPr>
        <w:t xml:space="preserve">Black Start </w:t>
      </w:r>
      <w:r w:rsidR="00913479" w:rsidRPr="00C53A20">
        <w:rPr>
          <w:b/>
        </w:rPr>
        <w:t>Plant</w:t>
      </w:r>
      <w:r w:rsidRPr="00C53A20">
        <w:t xml:space="preserve"> may be determined by </w:t>
      </w:r>
      <w:r w:rsidR="00DA37F7" w:rsidRPr="00C53A20">
        <w:rPr>
          <w:b/>
        </w:rPr>
        <w:t>The Company</w:t>
      </w:r>
      <w:r w:rsidRPr="00C53A20">
        <w:t xml:space="preserve"> not to have the </w:t>
      </w:r>
      <w:r w:rsidR="00DA37F7" w:rsidRPr="00C53A20">
        <w:rPr>
          <w:b/>
        </w:rPr>
        <w:t>Black Start Capability</w:t>
      </w:r>
      <w:r w:rsidR="00591F31" w:rsidRPr="00C53A20">
        <w:t xml:space="preserve"> </w:t>
      </w:r>
      <w:r w:rsidRPr="00C53A20">
        <w:t>either:</w:t>
      </w:r>
      <w:bookmarkEnd w:id="65"/>
    </w:p>
    <w:p w14:paraId="2ACE5E00" w14:textId="40B39DD5" w:rsidR="00D83DA9" w:rsidRPr="00C53A20" w:rsidRDefault="009061E6" w:rsidP="0037668C">
      <w:pPr>
        <w:pStyle w:val="Level4Number"/>
      </w:pPr>
      <w:bookmarkStart w:id="66" w:name="_Ref353281226"/>
      <w:r w:rsidRPr="00C53A20">
        <w:t xml:space="preserve">(subject to review by the </w:t>
      </w:r>
      <w:r w:rsidR="0000246B" w:rsidRPr="00C53A20">
        <w:rPr>
          <w:b/>
        </w:rPr>
        <w:t>Independent Expert</w:t>
      </w:r>
      <w:r w:rsidRPr="00C53A20">
        <w:t xml:space="preserve">) by reference to inspections, </w:t>
      </w:r>
      <w:r w:rsidR="000D2442" w:rsidRPr="00C53A20">
        <w:rPr>
          <w:b/>
        </w:rPr>
        <w:t>Assurance Visits</w:t>
      </w:r>
      <w:r w:rsidRPr="00C53A20">
        <w:t xml:space="preserve"> and testing carried out pursuant to Sub-Clauses</w:t>
      </w:r>
      <w:r w:rsidR="00AA45FC" w:rsidRPr="00C53A20">
        <w:t> </w:t>
      </w:r>
      <w:r w:rsidR="001C5C5F" w:rsidRPr="00C53A20">
        <w:fldChar w:fldCharType="begin"/>
      </w:r>
      <w:r w:rsidR="00AA45FC" w:rsidRPr="00C53A20">
        <w:instrText xml:space="preserve"> REF _Ref353275473 \n \h </w:instrText>
      </w:r>
      <w:r w:rsidR="0095528E" w:rsidRPr="00C53A20">
        <w:instrText xml:space="preserve"> \* MERGEFORMAT </w:instrText>
      </w:r>
      <w:r w:rsidR="001C5C5F" w:rsidRPr="00C53A20">
        <w:fldChar w:fldCharType="separate"/>
      </w:r>
      <w:r w:rsidR="00B64E7D">
        <w:t>4.19</w:t>
      </w:r>
      <w:r w:rsidR="001C5C5F" w:rsidRPr="00C53A20">
        <w:fldChar w:fldCharType="end"/>
      </w:r>
      <w:r w:rsidR="00AA45FC" w:rsidRPr="00C53A20">
        <w:t> </w:t>
      </w:r>
      <w:r w:rsidR="00B32E5C" w:rsidRPr="00C53A20">
        <w:t>(</w:t>
      </w:r>
      <w:r w:rsidR="00B32E5C" w:rsidRPr="00C53A20">
        <w:rPr>
          <w:i/>
        </w:rPr>
        <w:t>Inspections and Assurance Visits</w:t>
      </w:r>
      <w:r w:rsidR="00B32E5C" w:rsidRPr="00C53A20">
        <w:t xml:space="preserve">) </w:t>
      </w:r>
      <w:r w:rsidRPr="00C53A20">
        <w:t>and</w:t>
      </w:r>
      <w:r w:rsidR="007C27FE">
        <w:t xml:space="preserve"> 4.20 </w:t>
      </w:r>
      <w:r w:rsidR="00B32E5C" w:rsidRPr="00C53A20">
        <w:t>(</w:t>
      </w:r>
      <w:r w:rsidR="00B32E5C" w:rsidRPr="00C53A20">
        <w:rPr>
          <w:i/>
        </w:rPr>
        <w:t>Black Start Tests</w:t>
      </w:r>
      <w:r w:rsidR="00B32E5C" w:rsidRPr="00C53A20">
        <w:t>)</w:t>
      </w:r>
      <w:r w:rsidRPr="00C53A20">
        <w:t>; or</w:t>
      </w:r>
      <w:bookmarkEnd w:id="66"/>
    </w:p>
    <w:p w14:paraId="49F8DF3F" w14:textId="5A46C4E2" w:rsidR="00D83DA9" w:rsidRPr="00C53A20" w:rsidRDefault="009061E6" w:rsidP="0037668C">
      <w:pPr>
        <w:pStyle w:val="Level4Number"/>
      </w:pPr>
      <w:r w:rsidRPr="00C53A20">
        <w:t>in accordance with the terms of Sub-Clause</w:t>
      </w:r>
      <w:r w:rsidR="00123BFE" w:rsidRPr="00C53A20">
        <w:t> </w:t>
      </w:r>
      <w:r w:rsidR="001C5C5F" w:rsidRPr="00C53A20">
        <w:fldChar w:fldCharType="begin"/>
      </w:r>
      <w:r w:rsidR="00123BFE" w:rsidRPr="00C53A20">
        <w:instrText xml:space="preserve"> REF _Ref353275623 \n \h </w:instrText>
      </w:r>
      <w:r w:rsidR="0095528E" w:rsidRPr="00C53A20">
        <w:instrText xml:space="preserve"> \* MERGEFORMAT </w:instrText>
      </w:r>
      <w:r w:rsidR="001C5C5F" w:rsidRPr="00C53A20">
        <w:fldChar w:fldCharType="separate"/>
      </w:r>
      <w:r w:rsidR="00B64E7D">
        <w:t>4.12.3</w:t>
      </w:r>
      <w:r w:rsidR="001C5C5F" w:rsidRPr="00C53A20">
        <w:fldChar w:fldCharType="end"/>
      </w:r>
      <w:r w:rsidRPr="00C53A20">
        <w:t>.</w:t>
      </w:r>
    </w:p>
    <w:p w14:paraId="6B994508" w14:textId="1F4547BC" w:rsidR="00D83DA9" w:rsidRPr="00C53A20" w:rsidRDefault="009061E6" w:rsidP="0037668C">
      <w:pPr>
        <w:pStyle w:val="Level3Number"/>
      </w:pPr>
      <w:bookmarkStart w:id="67" w:name="_Ref353276213"/>
      <w:r w:rsidRPr="00C53A20">
        <w:t xml:space="preserve">With effect </w:t>
      </w:r>
      <w:bookmarkEnd w:id="67"/>
      <w:r w:rsidR="00D311B5" w:rsidRPr="00C53A20">
        <w:t>from: -</w:t>
      </w:r>
    </w:p>
    <w:p w14:paraId="71FA393E" w14:textId="335B45B2" w:rsidR="00D83DA9" w:rsidRPr="00C53A20" w:rsidRDefault="009061E6" w:rsidP="0037668C">
      <w:pPr>
        <w:pStyle w:val="Level4Number"/>
      </w:pPr>
      <w:bookmarkStart w:id="68" w:name="_Ref353275364"/>
      <w:r w:rsidRPr="00C53A20">
        <w:t xml:space="preserve">the time at which the </w:t>
      </w:r>
      <w:r w:rsidR="00DA37F7" w:rsidRPr="00C53A20">
        <w:rPr>
          <w:b/>
        </w:rPr>
        <w:t xml:space="preserve">Black Start </w:t>
      </w:r>
      <w:r w:rsidR="00913479" w:rsidRPr="00C53A20">
        <w:rPr>
          <w:b/>
        </w:rPr>
        <w:t>Plant</w:t>
      </w:r>
      <w:r w:rsidR="00591F31" w:rsidRPr="00C53A20">
        <w:t xml:space="preserve"> </w:t>
      </w:r>
      <w:r w:rsidRPr="00C53A20">
        <w:t xml:space="preserve">is notified by the </w:t>
      </w:r>
      <w:r w:rsidR="00A261E0">
        <w:rPr>
          <w:b/>
        </w:rPr>
        <w:t>BS Service Provider</w:t>
      </w:r>
      <w:r w:rsidR="00591F31" w:rsidRPr="00C53A20">
        <w:t xml:space="preserve"> </w:t>
      </w:r>
      <w:r w:rsidRPr="00C53A20">
        <w:t xml:space="preserve">or determined by </w:t>
      </w:r>
      <w:r w:rsidR="00DA37F7" w:rsidRPr="00C53A20">
        <w:rPr>
          <w:b/>
        </w:rPr>
        <w:t>The Company</w:t>
      </w:r>
      <w:r w:rsidR="00591F31" w:rsidRPr="00C53A20">
        <w:t xml:space="preserve"> </w:t>
      </w:r>
      <w:r w:rsidRPr="00C53A20">
        <w:t xml:space="preserve">or, in the event of disagreement, by the </w:t>
      </w:r>
      <w:r w:rsidR="0000246B" w:rsidRPr="00C53A20">
        <w:rPr>
          <w:b/>
        </w:rPr>
        <w:t>Independent Expert</w:t>
      </w:r>
      <w:r w:rsidR="00591F31" w:rsidRPr="00C53A20">
        <w:t xml:space="preserve"> </w:t>
      </w:r>
      <w:r w:rsidRPr="00C53A20">
        <w:t xml:space="preserve">upon the reference of either </w:t>
      </w:r>
      <w:r w:rsidR="00913479" w:rsidRPr="00C53A20">
        <w:rPr>
          <w:b/>
        </w:rPr>
        <w:t>Party</w:t>
      </w:r>
      <w:r w:rsidRPr="00C53A20">
        <w:t xml:space="preserve">, no longer to have the </w:t>
      </w:r>
      <w:r w:rsidR="00DA37F7" w:rsidRPr="00C53A20">
        <w:rPr>
          <w:b/>
        </w:rPr>
        <w:t>Black Start Capability</w:t>
      </w:r>
      <w:r w:rsidRPr="00C53A20">
        <w:t>; or</w:t>
      </w:r>
      <w:bookmarkEnd w:id="68"/>
      <w:r w:rsidRPr="00C53A20">
        <w:t xml:space="preserve"> </w:t>
      </w:r>
    </w:p>
    <w:p w14:paraId="2772EABF" w14:textId="48073DAB" w:rsidR="00D83DA9" w:rsidRPr="00C53A20" w:rsidRDefault="009061E6" w:rsidP="0037668C">
      <w:pPr>
        <w:pStyle w:val="Level4Number"/>
      </w:pPr>
      <w:r w:rsidRPr="00C53A20">
        <w:t xml:space="preserve">the commencement of the </w:t>
      </w:r>
      <w:r w:rsidR="00913479" w:rsidRPr="00C53A20">
        <w:rPr>
          <w:b/>
        </w:rPr>
        <w:t>Settlement Period</w:t>
      </w:r>
      <w:r w:rsidR="00591F31" w:rsidRPr="00C53A20">
        <w:t xml:space="preserve"> </w:t>
      </w:r>
      <w:r w:rsidRPr="00C53A20">
        <w:t xml:space="preserve">in which the respective </w:t>
      </w:r>
      <w:r w:rsidR="00304F10" w:rsidRPr="00C53A20">
        <w:rPr>
          <w:b/>
        </w:rPr>
        <w:t>Event of Default</w:t>
      </w:r>
      <w:r w:rsidR="00591F31" w:rsidRPr="00C53A20">
        <w:t xml:space="preserve"> </w:t>
      </w:r>
      <w:r w:rsidRPr="00C53A20">
        <w:t>referred to in Sub-Clause</w:t>
      </w:r>
      <w:r w:rsidR="0063159A" w:rsidRPr="00C53A20">
        <w:t> </w:t>
      </w:r>
      <w:r w:rsidR="001C5C5F" w:rsidRPr="00C53A20">
        <w:fldChar w:fldCharType="begin"/>
      </w:r>
      <w:r w:rsidR="0063159A" w:rsidRPr="00C53A20">
        <w:instrText xml:space="preserve"> REF _Ref353177217 \r \h </w:instrText>
      </w:r>
      <w:r w:rsidR="0095528E" w:rsidRPr="00C53A20">
        <w:instrText xml:space="preserve"> \* MERGEFORMAT </w:instrText>
      </w:r>
      <w:r w:rsidR="001C5C5F" w:rsidRPr="00C53A20">
        <w:fldChar w:fldCharType="separate"/>
      </w:r>
      <w:r w:rsidR="00B64E7D">
        <w:t>4.13</w:t>
      </w:r>
      <w:r w:rsidR="001C5C5F" w:rsidRPr="00C53A20">
        <w:fldChar w:fldCharType="end"/>
      </w:r>
      <w:r w:rsidRPr="00C53A20">
        <w:t xml:space="preserve"> shall have occurred,</w:t>
      </w:r>
      <w:r w:rsidR="00B32E5C" w:rsidRPr="00C53A20">
        <w:t xml:space="preserve"> </w:t>
      </w:r>
      <w:r w:rsidRPr="00C53A20">
        <w:t xml:space="preserve">the </w:t>
      </w:r>
      <w:r w:rsidR="00DA37F7" w:rsidRPr="00C53A20">
        <w:rPr>
          <w:b/>
        </w:rPr>
        <w:t xml:space="preserve">Black Start </w:t>
      </w:r>
      <w:r w:rsidR="00913479" w:rsidRPr="00C53A20">
        <w:rPr>
          <w:b/>
        </w:rPr>
        <w:t>Plant</w:t>
      </w:r>
      <w:r w:rsidR="00591F31" w:rsidRPr="00C53A20">
        <w:t xml:space="preserve"> </w:t>
      </w:r>
      <w:r w:rsidRPr="00C53A20">
        <w:t xml:space="preserve">shall be deemed not to have the </w:t>
      </w:r>
      <w:r w:rsidR="00DA37F7" w:rsidRPr="00C53A20">
        <w:rPr>
          <w:b/>
        </w:rPr>
        <w:t>Black Start Capability</w:t>
      </w:r>
      <w:r w:rsidR="00591F31" w:rsidRPr="00C53A20">
        <w:t xml:space="preserve"> </w:t>
      </w:r>
      <w:r w:rsidRPr="00C53A20">
        <w:t xml:space="preserve">and no payments in respect of all subsequent </w:t>
      </w:r>
      <w:r w:rsidR="00B30AA3" w:rsidRPr="00C53A20">
        <w:rPr>
          <w:b/>
        </w:rPr>
        <w:t>Settlement Periods</w:t>
      </w:r>
      <w:r w:rsidR="00591F31" w:rsidRPr="00C53A20">
        <w:t xml:space="preserve"> </w:t>
      </w:r>
      <w:r w:rsidRPr="00C53A20">
        <w:t xml:space="preserve">shall be payable by either </w:t>
      </w:r>
      <w:r w:rsidR="00913479" w:rsidRPr="00C53A20">
        <w:rPr>
          <w:b/>
        </w:rPr>
        <w:t>Party</w:t>
      </w:r>
      <w:r w:rsidR="00591F31" w:rsidRPr="00C53A20">
        <w:t xml:space="preserve"> </w:t>
      </w:r>
      <w:r w:rsidRPr="00C53A20">
        <w:t xml:space="preserve">to the other unless and until the </w:t>
      </w:r>
      <w:r w:rsidR="00DA37F7" w:rsidRPr="00C53A20">
        <w:rPr>
          <w:b/>
        </w:rPr>
        <w:t>Black Start Capability</w:t>
      </w:r>
      <w:r w:rsidR="00591F31" w:rsidRPr="00C53A20">
        <w:t xml:space="preserve"> </w:t>
      </w:r>
      <w:r w:rsidRPr="00C53A20">
        <w:t>shall be deemed to be restored in accordance with the following provisions:-</w:t>
      </w:r>
    </w:p>
    <w:p w14:paraId="7EA47886" w14:textId="3738DE34" w:rsidR="00D83DA9" w:rsidRPr="00C53A20" w:rsidRDefault="009061E6" w:rsidP="0037668C">
      <w:pPr>
        <w:pStyle w:val="Level5Number"/>
      </w:pPr>
      <w:bookmarkStart w:id="69" w:name="_Ref353275713"/>
      <w:r w:rsidRPr="00C53A20">
        <w:t xml:space="preserve">The </w:t>
      </w:r>
      <w:r w:rsidR="00A261E0">
        <w:rPr>
          <w:b/>
        </w:rPr>
        <w:t>BS Service Provider</w:t>
      </w:r>
      <w:r w:rsidRPr="00C53A20">
        <w:t xml:space="preserve"> shall as soon as reasonably practicable notify </w:t>
      </w:r>
      <w:r w:rsidR="00DA37F7" w:rsidRPr="00C53A20">
        <w:rPr>
          <w:b/>
        </w:rPr>
        <w:t>The Company</w:t>
      </w:r>
      <w:r w:rsidRPr="00C53A20">
        <w:t xml:space="preserve"> by facsimile </w:t>
      </w:r>
      <w:r w:rsidR="003E1A12" w:rsidRPr="003E1A12">
        <w:t xml:space="preserve">or other electronic means approved from time to time by </w:t>
      </w:r>
      <w:r w:rsidR="003E1A12" w:rsidRPr="003E1A12">
        <w:rPr>
          <w:b/>
        </w:rPr>
        <w:t>The Company</w:t>
      </w:r>
      <w:r w:rsidR="003E1A12" w:rsidRPr="003E1A12">
        <w:t xml:space="preserve"> </w:t>
      </w:r>
      <w:r w:rsidRPr="00C53A20">
        <w:t xml:space="preserve">in the appropriate form set out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1C5C5F" w:rsidRPr="00C53A20">
        <w:fldChar w:fldCharType="begin"/>
      </w:r>
      <w:r w:rsidR="00AA45FC" w:rsidRPr="00C53A20">
        <w:instrText xml:space="preserve"> REF  _Ref353275310 \* Caps \h \n </w:instrText>
      </w:r>
      <w:r w:rsidR="0095528E" w:rsidRPr="00C53A20">
        <w:instrText xml:space="preserve"> \* MERGEFORMAT </w:instrText>
      </w:r>
      <w:r w:rsidR="001C5C5F" w:rsidRPr="00C53A20">
        <w:fldChar w:fldCharType="separate"/>
      </w:r>
      <w:r w:rsidR="00B64E7D">
        <w:t>Section 5</w:t>
      </w:r>
      <w:r w:rsidR="001C5C5F" w:rsidRPr="00C53A20">
        <w:fldChar w:fldCharType="end"/>
      </w:r>
      <w:r w:rsidRPr="00C53A20">
        <w:t xml:space="preserve"> of the time and date when it considers that the </w:t>
      </w:r>
      <w:r w:rsidR="00DA37F7" w:rsidRPr="00C53A20">
        <w:rPr>
          <w:b/>
        </w:rPr>
        <w:t>Black Start Capability</w:t>
      </w:r>
      <w:r w:rsidRPr="00C53A20">
        <w:t xml:space="preserve"> is restored and shall, where unavailability of the </w:t>
      </w:r>
      <w:r w:rsidR="00DA37F7" w:rsidRPr="00C53A20">
        <w:rPr>
          <w:b/>
        </w:rPr>
        <w:t>Black Start Service</w:t>
      </w:r>
      <w:r w:rsidRPr="00C53A20">
        <w:t xml:space="preserve"> was due to an </w:t>
      </w:r>
      <w:r w:rsidR="00304F10" w:rsidRPr="00C53A20">
        <w:rPr>
          <w:b/>
        </w:rPr>
        <w:t>Event of Default</w:t>
      </w:r>
      <w:r w:rsidRPr="00C53A20">
        <w:t xml:space="preserve">, give </w:t>
      </w:r>
      <w:r w:rsidR="00DA37F7" w:rsidRPr="00C53A20">
        <w:rPr>
          <w:b/>
        </w:rPr>
        <w:t>The Company</w:t>
      </w:r>
      <w:r w:rsidRPr="00C53A20">
        <w:t xml:space="preserve"> a brief explanation as to the reason for such </w:t>
      </w:r>
      <w:r w:rsidR="00304F10" w:rsidRPr="00C53A20">
        <w:rPr>
          <w:b/>
        </w:rPr>
        <w:t>Event of Default</w:t>
      </w:r>
      <w:r w:rsidRPr="00C53A20">
        <w:t>.</w:t>
      </w:r>
      <w:bookmarkEnd w:id="69"/>
    </w:p>
    <w:p w14:paraId="06B0B667" w14:textId="6E169CB2" w:rsidR="00D83DA9" w:rsidRPr="00C53A20" w:rsidRDefault="001B4D10" w:rsidP="0037668C">
      <w:pPr>
        <w:pStyle w:val="Level5Number"/>
      </w:pPr>
      <w:bookmarkStart w:id="70" w:name="_Ref353271349"/>
      <w:r>
        <w:t>Promptly following</w:t>
      </w:r>
      <w:r w:rsidRPr="00C53A20">
        <w:t xml:space="preserve"> </w:t>
      </w:r>
      <w:r w:rsidR="009061E6" w:rsidRPr="00C53A20">
        <w:t xml:space="preserve">receipt of such notification and explanation, </w:t>
      </w:r>
      <w:r w:rsidR="00DA37F7" w:rsidRPr="00C53A20">
        <w:rPr>
          <w:b/>
        </w:rPr>
        <w:t>The Company</w:t>
      </w:r>
      <w:r w:rsidR="00591F31" w:rsidRPr="00C53A20">
        <w:t xml:space="preserve"> </w:t>
      </w:r>
      <w:r w:rsidR="00B32E5C" w:rsidRPr="00C53A20">
        <w:t xml:space="preserve">may </w:t>
      </w:r>
      <w:r w:rsidR="009061E6" w:rsidRPr="00C53A20">
        <w:t xml:space="preserve">inform the </w:t>
      </w:r>
      <w:r w:rsidR="00A261E0">
        <w:rPr>
          <w:b/>
        </w:rPr>
        <w:t>BS Service Provider</w:t>
      </w:r>
      <w:r w:rsidR="00591F31" w:rsidRPr="00C53A20">
        <w:t xml:space="preserve"> </w:t>
      </w:r>
      <w:r w:rsidR="00B32E5C" w:rsidRPr="00C53A20">
        <w:t xml:space="preserve">within five (5) </w:t>
      </w:r>
      <w:r w:rsidR="00B32E5C" w:rsidRPr="00C53A20">
        <w:rPr>
          <w:b/>
        </w:rPr>
        <w:t>Business Days</w:t>
      </w:r>
      <w:r w:rsidR="00B32E5C" w:rsidRPr="00C53A20">
        <w:t xml:space="preserve"> </w:t>
      </w:r>
      <w:r w:rsidR="009061E6" w:rsidRPr="00C53A20">
        <w:t>tha</w:t>
      </w:r>
      <w:r w:rsidR="00B32E5C" w:rsidRPr="00C53A20">
        <w:t>t it wishes to conduct a test (</w:t>
      </w:r>
      <w:r w:rsidR="009061E6" w:rsidRPr="00C53A20">
        <w:t xml:space="preserve">a </w:t>
      </w:r>
      <w:r w:rsidR="00B32E5C" w:rsidRPr="00C53A20">
        <w:t>“</w:t>
      </w:r>
      <w:r w:rsidR="00CC3A23" w:rsidRPr="00C53A20">
        <w:rPr>
          <w:b/>
        </w:rPr>
        <w:t>Reproving Assessment</w:t>
      </w:r>
      <w:r w:rsidR="009061E6" w:rsidRPr="00C53A20">
        <w:t xml:space="preserve">") in order to verify such restoration of </w:t>
      </w:r>
      <w:r w:rsidR="00DA37F7" w:rsidRPr="00C53A20">
        <w:rPr>
          <w:b/>
        </w:rPr>
        <w:t>Black Start Capability</w:t>
      </w:r>
      <w:r w:rsidR="009061E6" w:rsidRPr="00C53A20">
        <w:t xml:space="preserve"> and</w:t>
      </w:r>
      <w:r w:rsidR="004A46F2" w:rsidRPr="00C53A20">
        <w:t>,</w:t>
      </w:r>
      <w:r w:rsidR="009061E6" w:rsidRPr="00C53A20">
        <w:t xml:space="preserve"> in respect thereof</w:t>
      </w:r>
      <w:r w:rsidR="004A46F2" w:rsidRPr="00C53A20">
        <w:t>,</w:t>
      </w:r>
      <w:r w:rsidR="009061E6" w:rsidRPr="00C53A20">
        <w:t xml:space="preserve"> the relevant provisions of Sub-Clause</w:t>
      </w:r>
      <w:r w:rsidR="007C27FE">
        <w:t xml:space="preserve"> 4.20 </w:t>
      </w:r>
      <w:r w:rsidR="004A46F2" w:rsidRPr="00C53A20">
        <w:t>(</w:t>
      </w:r>
      <w:r w:rsidR="004A46F2" w:rsidRPr="00C53A20">
        <w:rPr>
          <w:i/>
        </w:rPr>
        <w:t>Black Start Tests</w:t>
      </w:r>
      <w:r w:rsidR="004A46F2" w:rsidRPr="00C53A20">
        <w:t xml:space="preserve">) </w:t>
      </w:r>
      <w:r w:rsidR="009061E6" w:rsidRPr="00C53A20">
        <w:t xml:space="preserve">shall apply.  The scope of a </w:t>
      </w:r>
      <w:r w:rsidR="00CC3A23" w:rsidRPr="00C53A20">
        <w:rPr>
          <w:b/>
        </w:rPr>
        <w:t>Reproving Assessment</w:t>
      </w:r>
      <w:r w:rsidR="00591F31" w:rsidRPr="00C53A20">
        <w:t xml:space="preserve"> </w:t>
      </w:r>
      <w:r w:rsidR="009061E6" w:rsidRPr="00C53A20">
        <w:t xml:space="preserve">shall in each case have regard to the nature and extent of the circumstances which gave rise to the </w:t>
      </w:r>
      <w:r w:rsidR="00DA37F7" w:rsidRPr="00C53A20">
        <w:rPr>
          <w:b/>
        </w:rPr>
        <w:t xml:space="preserve">Black Start </w:t>
      </w:r>
      <w:r w:rsidR="00913479" w:rsidRPr="00C53A20">
        <w:rPr>
          <w:b/>
        </w:rPr>
        <w:t>Plant</w:t>
      </w:r>
      <w:r w:rsidR="00591F31" w:rsidRPr="00C53A20">
        <w:t xml:space="preserve"> </w:t>
      </w:r>
      <w:r w:rsidR="009061E6" w:rsidRPr="00C53A20">
        <w:t xml:space="preserve">no longer having the </w:t>
      </w:r>
      <w:r w:rsidR="00DA37F7" w:rsidRPr="00C53A20">
        <w:rPr>
          <w:b/>
        </w:rPr>
        <w:t>Black Start Capability</w:t>
      </w:r>
      <w:r w:rsidR="00591F31" w:rsidRPr="00C53A20">
        <w:t xml:space="preserve"> </w:t>
      </w:r>
      <w:r w:rsidR="009061E6" w:rsidRPr="00C53A20">
        <w:t xml:space="preserve">and shall be discussed and agreed with the </w:t>
      </w:r>
      <w:r w:rsidR="00A261E0">
        <w:rPr>
          <w:b/>
        </w:rPr>
        <w:t>BS Service Provider</w:t>
      </w:r>
      <w:r w:rsidR="009061E6" w:rsidRPr="00C53A20">
        <w:t xml:space="preserve"> (such agreement not to be unreasonably withheld or delayed).  Without limiting the foregoing, a </w:t>
      </w:r>
      <w:r w:rsidR="00CC3A23" w:rsidRPr="00C53A20">
        <w:rPr>
          <w:b/>
        </w:rPr>
        <w:t>Reproving Assessment</w:t>
      </w:r>
      <w:r w:rsidR="00591F31" w:rsidRPr="00C53A20">
        <w:t xml:space="preserve"> </w:t>
      </w:r>
      <w:r w:rsidR="009061E6" w:rsidRPr="00C53A20">
        <w:t xml:space="preserve">may include the monitoring of the normal operation of the </w:t>
      </w:r>
      <w:r w:rsidR="004A46F2" w:rsidRPr="00C53A20">
        <w:rPr>
          <w:b/>
        </w:rPr>
        <w:t>BS Gensets</w:t>
      </w:r>
      <w:r w:rsidR="003D3124">
        <w:rPr>
          <w:b/>
        </w:rPr>
        <w:t xml:space="preserve"> </w:t>
      </w:r>
      <w:r w:rsidR="003D3124" w:rsidRPr="003D3124">
        <w:t>or</w:t>
      </w:r>
      <w:r w:rsidR="00591F31" w:rsidRPr="00C53A20">
        <w:t xml:space="preserve"> </w:t>
      </w:r>
      <w:r w:rsidR="003D3124" w:rsidRPr="003D3124">
        <w:rPr>
          <w:b/>
        </w:rPr>
        <w:t>BS HVDC System</w:t>
      </w:r>
      <w:r w:rsidR="003D3124" w:rsidRPr="003D3124">
        <w:t xml:space="preserve"> </w:t>
      </w:r>
      <w:r w:rsidR="009061E6" w:rsidRPr="00C53A20">
        <w:t xml:space="preserve">and/or the </w:t>
      </w:r>
      <w:r w:rsidR="004A46F2" w:rsidRPr="00C53A20">
        <w:rPr>
          <w:b/>
        </w:rPr>
        <w:t>BS Auxiliary Units</w:t>
      </w:r>
      <w:r w:rsidR="00591F31" w:rsidRPr="00C53A20">
        <w:t xml:space="preserve"> </w:t>
      </w:r>
      <w:r w:rsidR="009061E6" w:rsidRPr="00C53A20">
        <w:t>(as appropriate).</w:t>
      </w:r>
      <w:bookmarkEnd w:id="70"/>
    </w:p>
    <w:p w14:paraId="44523B80" w14:textId="6BE783AF" w:rsidR="00D83DA9" w:rsidRPr="00C53A20" w:rsidRDefault="009061E6" w:rsidP="0037668C">
      <w:pPr>
        <w:pStyle w:val="Level5Number"/>
      </w:pPr>
      <w:r w:rsidRPr="00C53A20">
        <w:t xml:space="preserve">If </w:t>
      </w:r>
      <w:r w:rsidR="00DA37F7" w:rsidRPr="00C53A20">
        <w:rPr>
          <w:b/>
        </w:rPr>
        <w:t>The Company</w:t>
      </w:r>
      <w:r w:rsidR="00591F31" w:rsidRPr="00C53A20">
        <w:t xml:space="preserve"> </w:t>
      </w:r>
      <w:r w:rsidRPr="00C53A20">
        <w:t xml:space="preserve">fails to notify the </w:t>
      </w:r>
      <w:r w:rsidR="00A261E0">
        <w:rPr>
          <w:b/>
        </w:rPr>
        <w:t>BS Service Provider</w:t>
      </w:r>
      <w:r w:rsidR="00591F31" w:rsidRPr="00C53A20">
        <w:t xml:space="preserve"> </w:t>
      </w:r>
      <w:r w:rsidRPr="00C53A20">
        <w:t>in accordance with paragraph</w:t>
      </w:r>
      <w:r w:rsidR="00123BFE" w:rsidRPr="00C53A20">
        <w:t> </w:t>
      </w:r>
      <w:r w:rsidR="001C5C5F" w:rsidRPr="00C53A20">
        <w:fldChar w:fldCharType="begin"/>
      </w:r>
      <w:r w:rsidR="00123BFE" w:rsidRPr="00C53A20">
        <w:instrText xml:space="preserve"> REF _Ref353271349 \n \h </w:instrText>
      </w:r>
      <w:r w:rsidR="0095528E" w:rsidRPr="00C53A20">
        <w:instrText xml:space="preserve"> \* MERGEFORMAT </w:instrText>
      </w:r>
      <w:r w:rsidR="001C5C5F" w:rsidRPr="00C53A20">
        <w:fldChar w:fldCharType="separate"/>
      </w:r>
      <w:r w:rsidR="00B64E7D">
        <w:t>4.9.4.2.2</w:t>
      </w:r>
      <w:r w:rsidR="001C5C5F" w:rsidRPr="00C53A20">
        <w:fldChar w:fldCharType="end"/>
      </w:r>
      <w:r w:rsidRPr="00C53A20">
        <w:t xml:space="preserve"> above that it wishes to carry out a </w:t>
      </w:r>
      <w:r w:rsidR="00CC3A23" w:rsidRPr="00C53A20">
        <w:rPr>
          <w:b/>
        </w:rPr>
        <w:t>Reproving Assessment</w:t>
      </w:r>
      <w:r w:rsidR="00591F31" w:rsidRPr="00C53A20">
        <w:t xml:space="preserve"> </w:t>
      </w:r>
      <w:r w:rsidRPr="00C53A20">
        <w:t xml:space="preserve">then the </w:t>
      </w:r>
      <w:r w:rsidR="00DA37F7" w:rsidRPr="00C53A20">
        <w:rPr>
          <w:b/>
        </w:rPr>
        <w:t>Black Start Capability</w:t>
      </w:r>
      <w:r w:rsidR="00591F31" w:rsidRPr="00C53A20">
        <w:t xml:space="preserve"> </w:t>
      </w:r>
      <w:r w:rsidRPr="00C53A20">
        <w:t xml:space="preserve">shall be deemed to have been restored with effect from the time set out in the notification by the </w:t>
      </w:r>
      <w:r w:rsidR="00A261E0">
        <w:rPr>
          <w:b/>
        </w:rPr>
        <w:t xml:space="preserve">BS Service </w:t>
      </w:r>
      <w:r w:rsidR="00A261E0">
        <w:rPr>
          <w:b/>
        </w:rPr>
        <w:lastRenderedPageBreak/>
        <w:t>Provider</w:t>
      </w:r>
      <w:r w:rsidR="00591F31" w:rsidRPr="00C53A20">
        <w:t xml:space="preserve"> </w:t>
      </w:r>
      <w:r w:rsidRPr="00C53A20">
        <w:t>pursuant to paragraph</w:t>
      </w:r>
      <w:r w:rsidR="00123BFE" w:rsidRPr="00C53A20">
        <w:t> </w:t>
      </w:r>
      <w:r w:rsidR="001C5C5F" w:rsidRPr="00C53A20">
        <w:fldChar w:fldCharType="begin"/>
      </w:r>
      <w:r w:rsidR="00123BFE" w:rsidRPr="00C53A20">
        <w:instrText xml:space="preserve"> REF _Ref353275713 \n \h </w:instrText>
      </w:r>
      <w:r w:rsidR="0095528E" w:rsidRPr="00C53A20">
        <w:instrText xml:space="preserve"> \* MERGEFORMAT </w:instrText>
      </w:r>
      <w:r w:rsidR="001C5C5F" w:rsidRPr="00C53A20">
        <w:fldChar w:fldCharType="separate"/>
      </w:r>
      <w:r w:rsidR="00B64E7D">
        <w:t>4.9.4.2.1</w:t>
      </w:r>
      <w:r w:rsidR="001C5C5F" w:rsidRPr="00C53A20">
        <w:fldChar w:fldCharType="end"/>
      </w:r>
      <w:r w:rsidRPr="00C53A20">
        <w:t xml:space="preserve"> above and the </w:t>
      </w:r>
      <w:r w:rsidR="00304F10" w:rsidRPr="00C53A20">
        <w:rPr>
          <w:b/>
        </w:rPr>
        <w:t>Monthly Availability Payments</w:t>
      </w:r>
      <w:r w:rsidR="00591F31" w:rsidRPr="00C53A20">
        <w:t xml:space="preserve"> </w:t>
      </w:r>
      <w:r w:rsidRPr="00C53A20">
        <w:t>shall become payable with effect from such time and date.</w:t>
      </w:r>
    </w:p>
    <w:p w14:paraId="21C16C2D" w14:textId="51CA3CB8" w:rsidR="00D83DA9" w:rsidRPr="00C53A20" w:rsidRDefault="001B4D10" w:rsidP="0037668C">
      <w:pPr>
        <w:pStyle w:val="Level5Number"/>
      </w:pPr>
      <w:bookmarkStart w:id="71" w:name="_Ref353275859"/>
      <w:r>
        <w:t>Promptly following</w:t>
      </w:r>
      <w:r w:rsidRPr="00C53A20">
        <w:t xml:space="preserve"> </w:t>
      </w:r>
      <w:r w:rsidR="009061E6" w:rsidRPr="00C53A20">
        <w:t xml:space="preserve">receipt of notification from </w:t>
      </w:r>
      <w:r w:rsidR="00DA37F7" w:rsidRPr="00C53A20">
        <w:rPr>
          <w:b/>
        </w:rPr>
        <w:t>The Company</w:t>
      </w:r>
      <w:r w:rsidR="00591F31" w:rsidRPr="00C53A20">
        <w:t xml:space="preserve"> </w:t>
      </w:r>
      <w:r w:rsidR="009061E6" w:rsidRPr="00C53A20">
        <w:t xml:space="preserve">that it wishes to conduct a </w:t>
      </w:r>
      <w:r w:rsidR="00CC3A23" w:rsidRPr="00C53A20">
        <w:rPr>
          <w:b/>
        </w:rPr>
        <w:t>Reproving Assessment</w:t>
      </w:r>
      <w:r w:rsidR="009061E6" w:rsidRPr="00C53A20">
        <w:t xml:space="preserve">, the </w:t>
      </w:r>
      <w:r w:rsidR="00A261E0">
        <w:rPr>
          <w:b/>
        </w:rPr>
        <w:t>BS Service Provider</w:t>
      </w:r>
      <w:r w:rsidR="00591F31" w:rsidRPr="00C53A20">
        <w:t xml:space="preserve"> </w:t>
      </w:r>
      <w:r w:rsidR="009061E6" w:rsidRPr="00C53A20">
        <w:t xml:space="preserve">shall notify </w:t>
      </w:r>
      <w:r w:rsidR="00DA37F7" w:rsidRPr="00C53A20">
        <w:rPr>
          <w:b/>
        </w:rPr>
        <w:t>The Company</w:t>
      </w:r>
      <w:r w:rsidR="00591F31" w:rsidRPr="00C53A20">
        <w:t xml:space="preserve"> </w:t>
      </w:r>
      <w:r w:rsidR="009061E6" w:rsidRPr="00C53A20">
        <w:t xml:space="preserve">of the time and date when the </w:t>
      </w:r>
      <w:r w:rsidR="00CC3A23" w:rsidRPr="00C53A20">
        <w:rPr>
          <w:b/>
        </w:rPr>
        <w:t>Reproving Assessment</w:t>
      </w:r>
      <w:r w:rsidR="00591F31" w:rsidRPr="00C53A20">
        <w:t xml:space="preserve"> </w:t>
      </w:r>
      <w:r w:rsidR="009061E6" w:rsidRPr="00C53A20">
        <w:t xml:space="preserve">may be carried out which (unless </w:t>
      </w:r>
      <w:r w:rsidR="00DA37F7" w:rsidRPr="00C53A20">
        <w:rPr>
          <w:b/>
        </w:rPr>
        <w:t>The Company</w:t>
      </w:r>
      <w:r w:rsidR="00591F31" w:rsidRPr="00C53A20">
        <w:t xml:space="preserve"> </w:t>
      </w:r>
      <w:r w:rsidR="009061E6" w:rsidRPr="00C53A20">
        <w:t xml:space="preserve">and the </w:t>
      </w:r>
      <w:r w:rsidR="00A261E0">
        <w:rPr>
          <w:b/>
        </w:rPr>
        <w:t>BS Service Provider</w:t>
      </w:r>
      <w:r w:rsidR="00591F31" w:rsidRPr="00C53A20">
        <w:t xml:space="preserve"> </w:t>
      </w:r>
      <w:r w:rsidR="009061E6" w:rsidRPr="00C53A20">
        <w:t xml:space="preserve">otherwise agree in writing) shall be not earlier than </w:t>
      </w:r>
      <w:r w:rsidR="00F85C0C">
        <w:t>72</w:t>
      </w:r>
      <w:r w:rsidR="009061E6" w:rsidRPr="00C53A20">
        <w:t xml:space="preserve"> hours and not later than </w:t>
      </w:r>
      <w:r w:rsidR="00F85C0C" w:rsidRPr="00F85C0C">
        <w:t>168 hours</w:t>
      </w:r>
      <w:r w:rsidR="009061E6" w:rsidRPr="00C53A20">
        <w:t xml:space="preserve"> following such notification.  </w:t>
      </w:r>
      <w:r w:rsidR="004A46F2" w:rsidRPr="00C53A20">
        <w:t>If</w:t>
      </w:r>
      <w:r w:rsidR="009061E6" w:rsidRPr="00C53A20">
        <w:t xml:space="preserve"> the </w:t>
      </w:r>
      <w:r w:rsidR="00A261E0">
        <w:rPr>
          <w:b/>
        </w:rPr>
        <w:t>BS Service Provider</w:t>
      </w:r>
      <w:r w:rsidR="00591F31" w:rsidRPr="00C53A20">
        <w:t xml:space="preserve"> </w:t>
      </w:r>
      <w:r w:rsidR="009061E6" w:rsidRPr="00C53A20">
        <w:t xml:space="preserve">unreasonably delays </w:t>
      </w:r>
      <w:r w:rsidR="004A46F2" w:rsidRPr="00C53A20">
        <w:t>its</w:t>
      </w:r>
      <w:r w:rsidR="009061E6" w:rsidRPr="00C53A20">
        <w:t xml:space="preserve"> notification, </w:t>
      </w:r>
      <w:r w:rsidR="00DA37F7" w:rsidRPr="00C53A20">
        <w:rPr>
          <w:b/>
        </w:rPr>
        <w:t>The Company</w:t>
      </w:r>
      <w:r w:rsidR="00591F31" w:rsidRPr="00C53A20">
        <w:t xml:space="preserve"> </w:t>
      </w:r>
      <w:r w:rsidR="009061E6" w:rsidRPr="00C53A20">
        <w:t xml:space="preserve">may specify a time for the conduct of the </w:t>
      </w:r>
      <w:r w:rsidR="00CC3A23" w:rsidRPr="00C53A20">
        <w:rPr>
          <w:b/>
        </w:rPr>
        <w:t>Reproving Assessment</w:t>
      </w:r>
      <w:r w:rsidR="00591F31" w:rsidRPr="00C53A20">
        <w:t xml:space="preserve"> </w:t>
      </w:r>
      <w:r w:rsidR="009061E6" w:rsidRPr="00C53A20">
        <w:t xml:space="preserve">on no less </w:t>
      </w:r>
      <w:r w:rsidR="009061E6" w:rsidRPr="00D311B5">
        <w:t xml:space="preserve">than 168 </w:t>
      </w:r>
      <w:proofErr w:type="spellStart"/>
      <w:r w:rsidR="009061E6" w:rsidRPr="00D311B5">
        <w:t>hours</w:t>
      </w:r>
      <w:r w:rsidR="009061E6" w:rsidRPr="00C53A20">
        <w:t xml:space="preserve"> notice</w:t>
      </w:r>
      <w:proofErr w:type="spellEnd"/>
      <w:r w:rsidR="009061E6" w:rsidRPr="00C53A20">
        <w:t xml:space="preserve">. </w:t>
      </w:r>
      <w:r w:rsidR="00DA37F7" w:rsidRPr="00C53A20">
        <w:rPr>
          <w:b/>
        </w:rPr>
        <w:t>The Company</w:t>
      </w:r>
      <w:r w:rsidR="00591F31" w:rsidRPr="00C53A20">
        <w:t xml:space="preserve"> </w:t>
      </w:r>
      <w:r w:rsidR="009061E6" w:rsidRPr="00C53A20">
        <w:t xml:space="preserve">shall not unreasonably refuse to carry out a </w:t>
      </w:r>
      <w:r w:rsidR="00CC3A23" w:rsidRPr="00C53A20">
        <w:rPr>
          <w:b/>
        </w:rPr>
        <w:t>Reproving Assessment</w:t>
      </w:r>
      <w:r w:rsidR="00591F31" w:rsidRPr="00C53A20">
        <w:t xml:space="preserve"> </w:t>
      </w:r>
      <w:r w:rsidR="009061E6" w:rsidRPr="00C53A20">
        <w:t xml:space="preserve">at the times and dates notified by the </w:t>
      </w:r>
      <w:r w:rsidR="00A261E0">
        <w:rPr>
          <w:b/>
        </w:rPr>
        <w:t>BS Service Provider</w:t>
      </w:r>
      <w:r w:rsidR="009061E6" w:rsidRPr="00C53A20">
        <w:t xml:space="preserve">. Without limitation, it shall be reasonable for </w:t>
      </w:r>
      <w:r w:rsidR="00DA37F7" w:rsidRPr="00C53A20">
        <w:rPr>
          <w:b/>
        </w:rPr>
        <w:t>The Company</w:t>
      </w:r>
      <w:r w:rsidR="00591F31" w:rsidRPr="00C53A20">
        <w:t xml:space="preserve"> </w:t>
      </w:r>
      <w:r w:rsidR="009061E6" w:rsidRPr="00C53A20">
        <w:t xml:space="preserve">(by notice in writing to the </w:t>
      </w:r>
      <w:r w:rsidR="00A261E0">
        <w:rPr>
          <w:b/>
        </w:rPr>
        <w:t>BS Service Provider</w:t>
      </w:r>
      <w:r w:rsidR="009061E6" w:rsidRPr="00C53A20">
        <w:t xml:space="preserve">) to refuse to carry out the </w:t>
      </w:r>
      <w:r w:rsidR="00CC3A23" w:rsidRPr="00C53A20">
        <w:rPr>
          <w:b/>
        </w:rPr>
        <w:t>Reproving Assessment</w:t>
      </w:r>
      <w:r w:rsidR="00591F31" w:rsidRPr="00C53A20">
        <w:t xml:space="preserve"> </w:t>
      </w:r>
      <w:r w:rsidR="009061E6" w:rsidRPr="00C53A20">
        <w:t xml:space="preserve">at the time and date notified by the </w:t>
      </w:r>
      <w:r w:rsidR="00A261E0">
        <w:rPr>
          <w:b/>
        </w:rPr>
        <w:t>BS Service Provider</w:t>
      </w:r>
      <w:r w:rsidR="00591F31" w:rsidRPr="00C53A20">
        <w:t xml:space="preserve"> </w:t>
      </w:r>
      <w:r w:rsidR="009061E6" w:rsidRPr="00C53A20">
        <w:t xml:space="preserve">in order to minimise cost implications or where the safety or security of the </w:t>
      </w:r>
      <w:r w:rsidR="00913479" w:rsidRPr="00C53A20">
        <w:rPr>
          <w:b/>
        </w:rPr>
        <w:t>System</w:t>
      </w:r>
      <w:r w:rsidR="00591F31" w:rsidRPr="00C53A20">
        <w:t xml:space="preserve"> </w:t>
      </w:r>
      <w:r w:rsidR="009061E6" w:rsidRPr="00C53A20">
        <w:t xml:space="preserve">may be compromised. Upon any refusal by </w:t>
      </w:r>
      <w:r w:rsidR="00DA37F7" w:rsidRPr="00C53A20">
        <w:rPr>
          <w:b/>
        </w:rPr>
        <w:t>The Company</w:t>
      </w:r>
      <w:r w:rsidR="00591F31" w:rsidRPr="00C53A20">
        <w:t xml:space="preserve"> </w:t>
      </w:r>
      <w:r w:rsidR="009061E6" w:rsidRPr="00C53A20">
        <w:t xml:space="preserve">as aforesaid, the </w:t>
      </w:r>
      <w:r w:rsidR="00A261E0">
        <w:rPr>
          <w:b/>
        </w:rPr>
        <w:t>BS Service Provider</w:t>
      </w:r>
      <w:r w:rsidR="00591F31" w:rsidRPr="00C53A20">
        <w:t xml:space="preserve"> </w:t>
      </w:r>
      <w:r w:rsidR="009061E6" w:rsidRPr="00C53A20">
        <w:t xml:space="preserve">shall notify </w:t>
      </w:r>
      <w:r w:rsidR="00DA37F7" w:rsidRPr="00C53A20">
        <w:rPr>
          <w:b/>
        </w:rPr>
        <w:t>The Company</w:t>
      </w:r>
      <w:r w:rsidR="00591F31" w:rsidRPr="00C53A20">
        <w:t xml:space="preserve"> </w:t>
      </w:r>
      <w:r w:rsidR="009061E6" w:rsidRPr="00C53A20">
        <w:t xml:space="preserve">of an alternative time and date when the </w:t>
      </w:r>
      <w:r w:rsidR="00CC3A23" w:rsidRPr="00C53A20">
        <w:rPr>
          <w:b/>
        </w:rPr>
        <w:t>Reproving Assessment</w:t>
      </w:r>
      <w:r w:rsidR="00591F31" w:rsidRPr="00C53A20">
        <w:t xml:space="preserve"> </w:t>
      </w:r>
      <w:r w:rsidR="009061E6" w:rsidRPr="00C53A20">
        <w:t xml:space="preserve">may be carried out and where the </w:t>
      </w:r>
      <w:r w:rsidR="00A261E0">
        <w:rPr>
          <w:b/>
        </w:rPr>
        <w:t>BS Service Provider</w:t>
      </w:r>
      <w:r w:rsidR="00591F31" w:rsidRPr="00C53A20">
        <w:t xml:space="preserve"> </w:t>
      </w:r>
      <w:r w:rsidR="009061E6" w:rsidRPr="00C53A20">
        <w:t xml:space="preserve">unreasonably delays in sending such notification, </w:t>
      </w:r>
      <w:r w:rsidR="00DA37F7" w:rsidRPr="00C53A20">
        <w:rPr>
          <w:b/>
        </w:rPr>
        <w:t>The Company</w:t>
      </w:r>
      <w:r w:rsidR="00591F31" w:rsidRPr="00C53A20">
        <w:t xml:space="preserve"> </w:t>
      </w:r>
      <w:r w:rsidR="009061E6" w:rsidRPr="00C53A20">
        <w:t xml:space="preserve">may specify a time for the conduct of the </w:t>
      </w:r>
      <w:r w:rsidR="00CC3A23" w:rsidRPr="00C53A20">
        <w:rPr>
          <w:b/>
        </w:rPr>
        <w:t>Reproving Assessment</w:t>
      </w:r>
      <w:r w:rsidR="00591F31" w:rsidRPr="00C53A20">
        <w:t xml:space="preserve"> </w:t>
      </w:r>
      <w:r w:rsidR="009061E6" w:rsidRPr="00C53A20">
        <w:t xml:space="preserve">on no less </w:t>
      </w:r>
      <w:r w:rsidR="009061E6" w:rsidRPr="00D311B5">
        <w:t xml:space="preserve">than 168 </w:t>
      </w:r>
      <w:proofErr w:type="spellStart"/>
      <w:r w:rsidR="009061E6" w:rsidRPr="00D311B5">
        <w:t>hours notice</w:t>
      </w:r>
      <w:proofErr w:type="spellEnd"/>
      <w:r w:rsidR="009061E6" w:rsidRPr="00C53A20">
        <w:t>.</w:t>
      </w:r>
      <w:bookmarkEnd w:id="71"/>
    </w:p>
    <w:p w14:paraId="145FC98D" w14:textId="272E7EE7" w:rsidR="00D83DA9" w:rsidRPr="00C53A20" w:rsidRDefault="004A46F2" w:rsidP="0037668C">
      <w:pPr>
        <w:pStyle w:val="Level5Number"/>
      </w:pPr>
      <w:r w:rsidRPr="00C53A20">
        <w:t>If</w:t>
      </w:r>
      <w:r w:rsidR="009061E6" w:rsidRPr="00C53A20">
        <w:t xml:space="preserve"> </w:t>
      </w:r>
      <w:r w:rsidR="00DA37F7" w:rsidRPr="00C53A20">
        <w:rPr>
          <w:b/>
        </w:rPr>
        <w:t>The Company</w:t>
      </w:r>
      <w:r w:rsidR="00591F31" w:rsidRPr="00C53A20">
        <w:t xml:space="preserve"> </w:t>
      </w:r>
      <w:r w:rsidR="009061E6" w:rsidRPr="00C53A20">
        <w:t xml:space="preserve">fails to conduct a </w:t>
      </w:r>
      <w:r w:rsidR="00CC3A23" w:rsidRPr="00C53A20">
        <w:rPr>
          <w:b/>
        </w:rPr>
        <w:t>Reproving Assessment</w:t>
      </w:r>
      <w:r w:rsidR="00591F31" w:rsidRPr="00C53A20">
        <w:t xml:space="preserve"> </w:t>
      </w:r>
      <w:r w:rsidR="009061E6" w:rsidRPr="00C53A20">
        <w:t xml:space="preserve">at the time and date notified by the </w:t>
      </w:r>
      <w:r w:rsidR="00A261E0">
        <w:rPr>
          <w:b/>
        </w:rPr>
        <w:t>BS Service Provider</w:t>
      </w:r>
      <w:r w:rsidR="00591F31" w:rsidRPr="00C53A20">
        <w:t xml:space="preserve"> </w:t>
      </w:r>
      <w:r w:rsidR="009061E6" w:rsidRPr="00C53A20">
        <w:t>pursuant to paragraph</w:t>
      </w:r>
      <w:r w:rsidR="00123BFE" w:rsidRPr="00C53A20">
        <w:t> </w:t>
      </w:r>
      <w:r w:rsidR="001C5C5F" w:rsidRPr="00C53A20">
        <w:fldChar w:fldCharType="begin"/>
      </w:r>
      <w:r w:rsidR="00A15D4B" w:rsidRPr="00C53A20">
        <w:instrText xml:space="preserve"> REF _Ref353275859 \n \h </w:instrText>
      </w:r>
      <w:r w:rsidR="0095528E" w:rsidRPr="00C53A20">
        <w:instrText xml:space="preserve"> \* MERGEFORMAT </w:instrText>
      </w:r>
      <w:r w:rsidR="001C5C5F" w:rsidRPr="00C53A20">
        <w:fldChar w:fldCharType="separate"/>
      </w:r>
      <w:r w:rsidR="00B64E7D">
        <w:t>4.9.4.2.4</w:t>
      </w:r>
      <w:r w:rsidR="001C5C5F" w:rsidRPr="00C53A20">
        <w:fldChar w:fldCharType="end"/>
      </w:r>
      <w:r w:rsidR="009061E6" w:rsidRPr="00C53A20">
        <w:t xml:space="preserve"> above, save in the circumstances therein set out, then (unless it is prevented from carrying out such </w:t>
      </w:r>
      <w:r w:rsidR="00CC3A23" w:rsidRPr="00C53A20">
        <w:rPr>
          <w:b/>
        </w:rPr>
        <w:t>Reproving Assessment</w:t>
      </w:r>
      <w:r w:rsidR="00591F31" w:rsidRPr="00C53A20">
        <w:t xml:space="preserve"> </w:t>
      </w:r>
      <w:r w:rsidR="009061E6" w:rsidRPr="00C53A20">
        <w:t xml:space="preserve">by means of an act or default of the </w:t>
      </w:r>
      <w:r w:rsidR="00A261E0">
        <w:rPr>
          <w:b/>
        </w:rPr>
        <w:t>BS Service Provider</w:t>
      </w:r>
      <w:r w:rsidR="00591F31" w:rsidRPr="00C53A20">
        <w:t xml:space="preserve"> </w:t>
      </w:r>
      <w:r w:rsidR="009061E6" w:rsidRPr="00C53A20">
        <w:t xml:space="preserve">or by reason of an event or circumstance of </w:t>
      </w:r>
      <w:r w:rsidR="0000246B" w:rsidRPr="00C53A20">
        <w:rPr>
          <w:b/>
        </w:rPr>
        <w:t>Force Majeure</w:t>
      </w:r>
      <w:r w:rsidR="009061E6" w:rsidRPr="00C53A20">
        <w:t xml:space="preserve">) the </w:t>
      </w:r>
      <w:r w:rsidR="00DA37F7" w:rsidRPr="00C53A20">
        <w:rPr>
          <w:b/>
        </w:rPr>
        <w:t>Black Start Capability</w:t>
      </w:r>
      <w:r w:rsidR="00591F31" w:rsidRPr="00C53A20">
        <w:t xml:space="preserve"> </w:t>
      </w:r>
      <w:r w:rsidR="009061E6" w:rsidRPr="00C53A20">
        <w:t xml:space="preserve">shall be deemed to have been restored with effect from the time set out in the notification by the </w:t>
      </w:r>
      <w:r w:rsidR="00A261E0">
        <w:rPr>
          <w:b/>
        </w:rPr>
        <w:t>BS Service Provider</w:t>
      </w:r>
      <w:r w:rsidR="00591F31" w:rsidRPr="00C53A20">
        <w:t xml:space="preserve"> </w:t>
      </w:r>
      <w:r w:rsidR="009061E6" w:rsidRPr="00C53A20">
        <w:t>pursuant to paragraph</w:t>
      </w:r>
      <w:r w:rsidR="00123BFE" w:rsidRPr="00C53A20">
        <w:t> </w:t>
      </w:r>
      <w:r w:rsidR="001C5C5F" w:rsidRPr="00C53A20">
        <w:fldChar w:fldCharType="begin"/>
      </w:r>
      <w:r w:rsidR="00123BFE" w:rsidRPr="00C53A20">
        <w:instrText xml:space="preserve"> REF _Ref353275713 \n \h </w:instrText>
      </w:r>
      <w:r w:rsidR="0095528E" w:rsidRPr="00C53A20">
        <w:instrText xml:space="preserve"> \* MERGEFORMAT </w:instrText>
      </w:r>
      <w:r w:rsidR="001C5C5F" w:rsidRPr="00C53A20">
        <w:fldChar w:fldCharType="separate"/>
      </w:r>
      <w:r w:rsidR="00B64E7D">
        <w:t>4.9.4.2.1</w:t>
      </w:r>
      <w:r w:rsidR="001C5C5F" w:rsidRPr="00C53A20">
        <w:fldChar w:fldCharType="end"/>
      </w:r>
      <w:r w:rsidR="009061E6" w:rsidRPr="00C53A20">
        <w:t xml:space="preserve"> above and the </w:t>
      </w:r>
      <w:r w:rsidR="00304F10" w:rsidRPr="00C53A20">
        <w:rPr>
          <w:b/>
        </w:rPr>
        <w:t>Monthly Availability Payments</w:t>
      </w:r>
      <w:r w:rsidR="00591F31" w:rsidRPr="00C53A20">
        <w:t xml:space="preserve"> </w:t>
      </w:r>
      <w:r w:rsidR="009061E6" w:rsidRPr="00C53A20">
        <w:t>shall become payable with effect from such time and date.</w:t>
      </w:r>
    </w:p>
    <w:p w14:paraId="39C3D979" w14:textId="0DE366C6" w:rsidR="00D83DA9" w:rsidRPr="00C53A20" w:rsidRDefault="009061E6" w:rsidP="0037668C">
      <w:pPr>
        <w:pStyle w:val="Level5Number"/>
      </w:pPr>
      <w:bookmarkStart w:id="72" w:name="_Ref353275920"/>
      <w:r w:rsidRPr="00C53A20">
        <w:t xml:space="preserve">If the </w:t>
      </w:r>
      <w:r w:rsidR="00A261E0">
        <w:rPr>
          <w:b/>
        </w:rPr>
        <w:t>BS Service Provider</w:t>
      </w:r>
      <w:r w:rsidR="00591F31" w:rsidRPr="00C53A20">
        <w:t xml:space="preserve"> </w:t>
      </w:r>
      <w:r w:rsidRPr="00C53A20">
        <w:t xml:space="preserve">passes a </w:t>
      </w:r>
      <w:r w:rsidR="00CC3A23" w:rsidRPr="00C53A20">
        <w:rPr>
          <w:b/>
        </w:rPr>
        <w:t>Reproving Assessment</w:t>
      </w:r>
      <w:r w:rsidRPr="00C53A20">
        <w:t>, then (subject to paragraph</w:t>
      </w:r>
      <w:r w:rsidR="00A15D4B" w:rsidRPr="00C53A20">
        <w:t> </w:t>
      </w:r>
      <w:r w:rsidR="001C5C5F" w:rsidRPr="00C53A20">
        <w:fldChar w:fldCharType="begin"/>
      </w:r>
      <w:r w:rsidR="00A15D4B" w:rsidRPr="00C53A20">
        <w:instrText xml:space="preserve"> REF _Ref353275934 \n \h </w:instrText>
      </w:r>
      <w:r w:rsidR="0095528E" w:rsidRPr="00C53A20">
        <w:instrText xml:space="preserve"> \* MERGEFORMAT </w:instrText>
      </w:r>
      <w:r w:rsidR="001C5C5F" w:rsidRPr="00C53A20">
        <w:fldChar w:fldCharType="separate"/>
      </w:r>
      <w:r w:rsidR="00B64E7D">
        <w:t>4.9.4.2.7</w:t>
      </w:r>
      <w:r w:rsidR="001C5C5F" w:rsidRPr="00C53A20">
        <w:fldChar w:fldCharType="end"/>
      </w:r>
      <w:r w:rsidRPr="00C53A20">
        <w:t xml:space="preserve"> below) the </w:t>
      </w:r>
      <w:r w:rsidR="00DA37F7" w:rsidRPr="00C53A20">
        <w:rPr>
          <w:b/>
        </w:rPr>
        <w:t>Black Start Capability</w:t>
      </w:r>
      <w:r w:rsidR="00591F31" w:rsidRPr="00C53A20">
        <w:t xml:space="preserve"> </w:t>
      </w:r>
      <w:r w:rsidRPr="00C53A20">
        <w:t xml:space="preserve">shall be deemed to be restored with effect from the time and date notified by the </w:t>
      </w:r>
      <w:r w:rsidR="00A261E0">
        <w:rPr>
          <w:b/>
        </w:rPr>
        <w:t>BS Service Provider</w:t>
      </w:r>
      <w:r w:rsidR="00591F31" w:rsidRPr="00C53A20">
        <w:t xml:space="preserve"> </w:t>
      </w:r>
      <w:r w:rsidRPr="00C53A20">
        <w:t>pursuant to paragraph</w:t>
      </w:r>
      <w:r w:rsidR="00A15D4B" w:rsidRPr="00C53A20">
        <w:t> </w:t>
      </w:r>
      <w:r w:rsidR="001C5C5F" w:rsidRPr="00C53A20">
        <w:fldChar w:fldCharType="begin"/>
      </w:r>
      <w:r w:rsidR="00A15D4B" w:rsidRPr="00C53A20">
        <w:instrText xml:space="preserve"> REF _Ref353275713 \n \h </w:instrText>
      </w:r>
      <w:r w:rsidR="0095528E" w:rsidRPr="00C53A20">
        <w:instrText xml:space="preserve"> \* MERGEFORMAT </w:instrText>
      </w:r>
      <w:r w:rsidR="001C5C5F" w:rsidRPr="00C53A20">
        <w:fldChar w:fldCharType="separate"/>
      </w:r>
      <w:r w:rsidR="00B64E7D">
        <w:t>4.9.4.2.1</w:t>
      </w:r>
      <w:r w:rsidR="001C5C5F" w:rsidRPr="00C53A20">
        <w:fldChar w:fldCharType="end"/>
      </w:r>
      <w:r w:rsidRPr="00C53A20">
        <w:t xml:space="preserve"> above and the </w:t>
      </w:r>
      <w:r w:rsidR="00304F10" w:rsidRPr="00C53A20">
        <w:rPr>
          <w:b/>
        </w:rPr>
        <w:t>Monthly Availability Payments</w:t>
      </w:r>
      <w:r w:rsidR="00591F31" w:rsidRPr="00C53A20">
        <w:t xml:space="preserve"> </w:t>
      </w:r>
      <w:r w:rsidRPr="00C53A20">
        <w:t>shall become payable with effect from such time and date.</w:t>
      </w:r>
      <w:bookmarkEnd w:id="72"/>
    </w:p>
    <w:p w14:paraId="297ADA17" w14:textId="430B02BB" w:rsidR="00D83DA9" w:rsidRPr="00C53A20" w:rsidRDefault="009061E6" w:rsidP="0037668C">
      <w:pPr>
        <w:pStyle w:val="Level5Number"/>
      </w:pPr>
      <w:bookmarkStart w:id="73" w:name="_Ref353275934"/>
      <w:r w:rsidRPr="00C53A20">
        <w:t xml:space="preserve">If the </w:t>
      </w:r>
      <w:r w:rsidR="00A261E0">
        <w:rPr>
          <w:b/>
        </w:rPr>
        <w:t>BS Service Provider</w:t>
      </w:r>
      <w:r w:rsidR="00591F31" w:rsidRPr="00C53A20">
        <w:t xml:space="preserve"> </w:t>
      </w:r>
      <w:r w:rsidRPr="00C53A20">
        <w:t xml:space="preserve">fails a </w:t>
      </w:r>
      <w:r w:rsidR="00CC3A23" w:rsidRPr="00C53A20">
        <w:rPr>
          <w:b/>
        </w:rPr>
        <w:t>Reproving Assessment</w:t>
      </w:r>
      <w:r w:rsidRPr="00C53A20">
        <w:t>, then paragraphs</w:t>
      </w:r>
      <w:r w:rsidR="00A15D4B" w:rsidRPr="00C53A20">
        <w:t> </w:t>
      </w:r>
      <w:r w:rsidR="001C5C5F" w:rsidRPr="00C53A20">
        <w:fldChar w:fldCharType="begin"/>
      </w:r>
      <w:r w:rsidR="00A15D4B" w:rsidRPr="00C53A20">
        <w:instrText xml:space="preserve"> REF _Ref353275713 \n \h </w:instrText>
      </w:r>
      <w:r w:rsidR="0095528E" w:rsidRPr="00C53A20">
        <w:instrText xml:space="preserve"> \* MERGEFORMAT </w:instrText>
      </w:r>
      <w:r w:rsidR="001C5C5F" w:rsidRPr="00C53A20">
        <w:fldChar w:fldCharType="separate"/>
      </w:r>
      <w:r w:rsidR="00B64E7D">
        <w:t>4.9.4.2.1</w:t>
      </w:r>
      <w:r w:rsidR="001C5C5F" w:rsidRPr="00C53A20">
        <w:fldChar w:fldCharType="end"/>
      </w:r>
      <w:r w:rsidR="00A15D4B" w:rsidRPr="00C53A20">
        <w:t> </w:t>
      </w:r>
      <w:r w:rsidRPr="00C53A20">
        <w:t>to</w:t>
      </w:r>
      <w:r w:rsidR="00FE5E02" w:rsidRPr="00C53A20">
        <w:t xml:space="preserve"> </w:t>
      </w:r>
      <w:r w:rsidR="001C5C5F" w:rsidRPr="00C53A20">
        <w:fldChar w:fldCharType="begin"/>
      </w:r>
      <w:r w:rsidR="005F3005" w:rsidRPr="00C53A20">
        <w:instrText xml:space="preserve"> REF _Ref353275859 \n \h </w:instrText>
      </w:r>
      <w:r w:rsidR="0095528E" w:rsidRPr="00C53A20">
        <w:instrText xml:space="preserve"> \* MERGEFORMAT </w:instrText>
      </w:r>
      <w:r w:rsidR="001C5C5F" w:rsidRPr="00C53A20">
        <w:fldChar w:fldCharType="separate"/>
      </w:r>
      <w:r w:rsidR="00B64E7D">
        <w:t>4.9.4.2.4</w:t>
      </w:r>
      <w:r w:rsidR="001C5C5F" w:rsidRPr="00C53A20">
        <w:fldChar w:fldCharType="end"/>
      </w:r>
      <w:r w:rsidR="00880FD7" w:rsidRPr="00C53A20">
        <w:t xml:space="preserve"> above</w:t>
      </w:r>
      <w:r w:rsidRPr="00C53A20">
        <w:t xml:space="preserve"> (inclusive) shall continue to apply and the </w:t>
      </w:r>
      <w:r w:rsidR="00A261E0">
        <w:rPr>
          <w:b/>
        </w:rPr>
        <w:t>BS Service Provider</w:t>
      </w:r>
      <w:r w:rsidR="00591F31" w:rsidRPr="00C53A20">
        <w:t xml:space="preserve"> </w:t>
      </w:r>
      <w:r w:rsidRPr="00C53A20">
        <w:t xml:space="preserve">shall be required to re-notify </w:t>
      </w:r>
      <w:r w:rsidR="00DA37F7" w:rsidRPr="00C53A20">
        <w:rPr>
          <w:b/>
        </w:rPr>
        <w:t>The Company</w:t>
      </w:r>
      <w:r w:rsidR="00591F31" w:rsidRPr="00C53A20">
        <w:t xml:space="preserve"> </w:t>
      </w:r>
      <w:r w:rsidRPr="00C53A20">
        <w:t xml:space="preserve">of the time and date when it considers that the </w:t>
      </w:r>
      <w:r w:rsidR="00DA37F7" w:rsidRPr="00C53A20">
        <w:rPr>
          <w:b/>
        </w:rPr>
        <w:t>Black Start Capability</w:t>
      </w:r>
      <w:r w:rsidR="00591F31" w:rsidRPr="00C53A20">
        <w:t xml:space="preserve"> </w:t>
      </w:r>
      <w:r w:rsidRPr="00C53A20">
        <w:t xml:space="preserve">shall be </w:t>
      </w:r>
      <w:r w:rsidRPr="00C53A20">
        <w:lastRenderedPageBreak/>
        <w:t xml:space="preserve">restored, and the </w:t>
      </w:r>
      <w:r w:rsidR="00DA37F7" w:rsidRPr="00C53A20">
        <w:rPr>
          <w:b/>
        </w:rPr>
        <w:t>Black Start Capability</w:t>
      </w:r>
      <w:r w:rsidR="00591F31" w:rsidRPr="00C53A20">
        <w:t xml:space="preserve"> </w:t>
      </w:r>
      <w:r w:rsidRPr="00C53A20">
        <w:t>shall only be deemed to be restored as from the earlier of:-</w:t>
      </w:r>
      <w:bookmarkEnd w:id="73"/>
      <w:r w:rsidRPr="00C53A20">
        <w:t xml:space="preserve">  </w:t>
      </w:r>
    </w:p>
    <w:p w14:paraId="690D63BE" w14:textId="77777777" w:rsidR="00D83DA9" w:rsidRPr="00C53A20" w:rsidRDefault="009061E6" w:rsidP="0037668C">
      <w:pPr>
        <w:pStyle w:val="Level6Number"/>
      </w:pPr>
      <w:r w:rsidRPr="00C53A20">
        <w:t xml:space="preserve">the passing of a subsequent </w:t>
      </w:r>
      <w:r w:rsidR="00CC3A23" w:rsidRPr="00C53A20">
        <w:rPr>
          <w:b/>
        </w:rPr>
        <w:t>Reproving Assessment</w:t>
      </w:r>
      <w:r w:rsidRPr="00C53A20">
        <w:t>;</w:t>
      </w:r>
    </w:p>
    <w:p w14:paraId="41B8637D" w14:textId="1BE9CA00" w:rsidR="00D83DA9" w:rsidRPr="00C53A20" w:rsidRDefault="009061E6" w:rsidP="0037668C">
      <w:pPr>
        <w:pStyle w:val="Level6Number"/>
      </w:pPr>
      <w:r w:rsidRPr="00C53A20">
        <w:t xml:space="preserve">the date of the first notification where the first </w:t>
      </w:r>
      <w:r w:rsidR="00CC3A23" w:rsidRPr="00C53A20">
        <w:rPr>
          <w:b/>
        </w:rPr>
        <w:t>Reproving Assessment</w:t>
      </w:r>
      <w:r w:rsidRPr="00C53A20">
        <w:t xml:space="preserve"> is determined to have been passed; or</w:t>
      </w:r>
    </w:p>
    <w:p w14:paraId="59CD88BA" w14:textId="7B01DD82" w:rsidR="00D83DA9" w:rsidRPr="00C53A20" w:rsidRDefault="009061E6" w:rsidP="0037668C">
      <w:pPr>
        <w:pStyle w:val="Level6Number"/>
      </w:pPr>
      <w:r w:rsidRPr="00C53A20">
        <w:t xml:space="preserve">if </w:t>
      </w:r>
      <w:r w:rsidR="00DA37F7" w:rsidRPr="00C53A20">
        <w:rPr>
          <w:b/>
        </w:rPr>
        <w:t>The Company</w:t>
      </w:r>
      <w:r w:rsidRPr="00C53A20">
        <w:t xml:space="preserve"> fails to carry out a subsequent </w:t>
      </w:r>
      <w:r w:rsidR="00CC3A23" w:rsidRPr="00C53A20">
        <w:rPr>
          <w:b/>
        </w:rPr>
        <w:t>Reproving Assessment</w:t>
      </w:r>
      <w:r w:rsidRPr="00C53A20">
        <w:t xml:space="preserve">, with effect from the time of the last notification from the </w:t>
      </w:r>
      <w:r w:rsidR="00A261E0">
        <w:rPr>
          <w:b/>
        </w:rPr>
        <w:t>BS Service Provider</w:t>
      </w:r>
      <w:r w:rsidRPr="00C53A20">
        <w:t xml:space="preserve"> to </w:t>
      </w:r>
      <w:r w:rsidR="00DA37F7" w:rsidRPr="00C53A20">
        <w:rPr>
          <w:b/>
        </w:rPr>
        <w:t>The Company</w:t>
      </w:r>
      <w:r w:rsidRPr="00C53A20">
        <w:t xml:space="preserve"> that the </w:t>
      </w:r>
      <w:r w:rsidR="00DA37F7" w:rsidRPr="00C53A20">
        <w:rPr>
          <w:b/>
        </w:rPr>
        <w:t>Black Start Capability</w:t>
      </w:r>
      <w:r w:rsidRPr="00C53A20">
        <w:t xml:space="preserve"> is restored.</w:t>
      </w:r>
    </w:p>
    <w:p w14:paraId="3D032B00" w14:textId="72F71360" w:rsidR="00D83DA9" w:rsidRPr="00C53A20" w:rsidRDefault="009061E6" w:rsidP="0037668C">
      <w:pPr>
        <w:pStyle w:val="Level5Number"/>
      </w:pPr>
      <w:r w:rsidRPr="00C53A20">
        <w:t xml:space="preserve">In relation to </w:t>
      </w:r>
      <w:r w:rsidR="00EA77B1">
        <w:t xml:space="preserve">the conduct of </w:t>
      </w:r>
      <w:r w:rsidRPr="00C53A20">
        <w:t xml:space="preserve">all </w:t>
      </w:r>
      <w:r w:rsidR="00771713" w:rsidRPr="00C53A20">
        <w:rPr>
          <w:b/>
        </w:rPr>
        <w:t>Reproving Assessments</w:t>
      </w:r>
      <w:r w:rsidR="00591F31" w:rsidRPr="00C53A20">
        <w:t xml:space="preserve"> </w:t>
      </w:r>
      <w:r w:rsidRPr="00C53A20">
        <w:t xml:space="preserve">the provisions of </w:t>
      </w:r>
      <w:r w:rsidR="00EA77B1">
        <w:t>Sub-Clause 4.20</w:t>
      </w:r>
      <w:r w:rsidRPr="00C53A20">
        <w:t xml:space="preserve"> shall apply.</w:t>
      </w:r>
    </w:p>
    <w:p w14:paraId="3D957A43" w14:textId="2A11C252" w:rsidR="00D83DA9" w:rsidRPr="00C53A20" w:rsidRDefault="009061E6" w:rsidP="0037668C">
      <w:pPr>
        <w:pStyle w:val="Level5Number"/>
      </w:pPr>
      <w:r w:rsidRPr="00C53A20">
        <w:t xml:space="preserve">During any period of dispute as to a determination of </w:t>
      </w:r>
      <w:r w:rsidR="00DA37F7" w:rsidRPr="00C53A20">
        <w:rPr>
          <w:b/>
        </w:rPr>
        <w:t>The Company</w:t>
      </w:r>
      <w:r w:rsidRPr="00C53A20">
        <w:t xml:space="preserve"> that the </w:t>
      </w:r>
      <w:r w:rsidR="00DA37F7" w:rsidRPr="00C53A20">
        <w:rPr>
          <w:b/>
        </w:rPr>
        <w:t xml:space="preserve">Black Start </w:t>
      </w:r>
      <w:r w:rsidR="00913479" w:rsidRPr="00C53A20">
        <w:rPr>
          <w:b/>
        </w:rPr>
        <w:t>Plant</w:t>
      </w:r>
      <w:r w:rsidRPr="00C53A20">
        <w:t xml:space="preserve"> no longer has the </w:t>
      </w:r>
      <w:r w:rsidR="00DA37F7" w:rsidRPr="00C53A20">
        <w:rPr>
          <w:b/>
        </w:rPr>
        <w:t>Black Start Capability</w:t>
      </w:r>
      <w:r w:rsidRPr="00C53A20">
        <w:t>, the provisions of Sub-Clause</w:t>
      </w:r>
      <w:r w:rsidR="00A15D4B" w:rsidRPr="00C53A20">
        <w:t> </w:t>
      </w:r>
      <w:r w:rsidR="001C5C5F" w:rsidRPr="00C53A20">
        <w:fldChar w:fldCharType="begin"/>
      </w:r>
      <w:r w:rsidR="00A15D4B" w:rsidRPr="00C53A20">
        <w:instrText xml:space="preserve"> REF _Ref353276190 \n \h </w:instrText>
      </w:r>
      <w:r w:rsidR="0095528E" w:rsidRPr="00C53A20">
        <w:instrText xml:space="preserve"> \* MERGEFORMAT </w:instrText>
      </w:r>
      <w:r w:rsidR="001C5C5F" w:rsidRPr="00C53A20">
        <w:fldChar w:fldCharType="separate"/>
      </w:r>
      <w:r w:rsidR="00B64E7D">
        <w:t>4.9.5</w:t>
      </w:r>
      <w:r w:rsidR="001C5C5F" w:rsidRPr="00C53A20">
        <w:fldChar w:fldCharType="end"/>
      </w:r>
      <w:r w:rsidRPr="00C53A20">
        <w:t xml:space="preserve"> shall apply.</w:t>
      </w:r>
    </w:p>
    <w:p w14:paraId="2A803F52" w14:textId="38F8D215" w:rsidR="00D83DA9" w:rsidRPr="00C53A20" w:rsidRDefault="009061E6" w:rsidP="0037668C">
      <w:pPr>
        <w:pStyle w:val="Level3Number"/>
      </w:pPr>
      <w:bookmarkStart w:id="74" w:name="_Ref353276190"/>
      <w:r w:rsidRPr="00C53A20">
        <w:t xml:space="preserve">For the avoidance of doubt, no payments shall be payable by either </w:t>
      </w:r>
      <w:r w:rsidR="00913479" w:rsidRPr="00C53A20">
        <w:rPr>
          <w:b/>
        </w:rPr>
        <w:t>Party</w:t>
      </w:r>
      <w:r w:rsidRPr="00C53A20">
        <w:t xml:space="preserve"> in respect of any </w:t>
      </w:r>
      <w:r w:rsidR="00B30AA3" w:rsidRPr="00C53A20">
        <w:rPr>
          <w:b/>
        </w:rPr>
        <w:t>Settlement Period</w:t>
      </w:r>
      <w:r w:rsidR="00591F31" w:rsidRPr="00C53A20">
        <w:rPr>
          <w:b/>
        </w:rPr>
        <w:t>s</w:t>
      </w:r>
      <w:r w:rsidRPr="00C53A20">
        <w:t xml:space="preserve"> following a determination by </w:t>
      </w:r>
      <w:r w:rsidR="00DA37F7" w:rsidRPr="00C53A20">
        <w:rPr>
          <w:b/>
        </w:rPr>
        <w:t>The Company</w:t>
      </w:r>
      <w:r w:rsidRPr="00C53A20">
        <w:t xml:space="preserve"> that the </w:t>
      </w:r>
      <w:r w:rsidR="00DA37F7" w:rsidRPr="00C53A20">
        <w:rPr>
          <w:b/>
        </w:rPr>
        <w:t xml:space="preserve">Black Start </w:t>
      </w:r>
      <w:r w:rsidR="00913479" w:rsidRPr="00C53A20">
        <w:rPr>
          <w:b/>
        </w:rPr>
        <w:t>Plant</w:t>
      </w:r>
      <w:r w:rsidRPr="00C53A20">
        <w:t xml:space="preserve"> no longer has the </w:t>
      </w:r>
      <w:r w:rsidR="00DA37F7" w:rsidRPr="00C53A20">
        <w:rPr>
          <w:b/>
        </w:rPr>
        <w:t>Black Start Capability</w:t>
      </w:r>
      <w:r w:rsidRPr="00C53A20">
        <w:t xml:space="preserve">, notwithstanding that the </w:t>
      </w:r>
      <w:r w:rsidR="00A261E0">
        <w:rPr>
          <w:b/>
        </w:rPr>
        <w:t>BS Service Provider</w:t>
      </w:r>
      <w:r w:rsidRPr="00C53A20">
        <w:t xml:space="preserve"> shall have requested a further test and/or made a reference to the </w:t>
      </w:r>
      <w:r w:rsidR="0000246B" w:rsidRPr="00C53A20">
        <w:rPr>
          <w:b/>
        </w:rPr>
        <w:t>Independent Expert</w:t>
      </w:r>
      <w:r w:rsidRPr="00C53A20">
        <w:t xml:space="preserve"> pursuant to Sub-Clause</w:t>
      </w:r>
      <w:r w:rsidR="00A15D4B" w:rsidRPr="00C53A20">
        <w:t> </w:t>
      </w:r>
      <w:r w:rsidR="00EE5C7A">
        <w:t>4.23</w:t>
      </w:r>
      <w:r w:rsidR="00BE5FCA" w:rsidRPr="00C53A20">
        <w:t>, unless and until</w:t>
      </w:r>
      <w:r w:rsidRPr="00C53A20">
        <w:t>:-</w:t>
      </w:r>
      <w:bookmarkEnd w:id="74"/>
    </w:p>
    <w:p w14:paraId="150A049C" w14:textId="073D5EEE" w:rsidR="00D83DA9" w:rsidRPr="00C53A20" w:rsidRDefault="009061E6" w:rsidP="0037668C">
      <w:pPr>
        <w:pStyle w:val="Level4Number"/>
      </w:pPr>
      <w:r w:rsidRPr="00C53A20">
        <w:t xml:space="preserve">the </w:t>
      </w:r>
      <w:r w:rsidR="00A261E0">
        <w:rPr>
          <w:b/>
        </w:rPr>
        <w:t>BS Service Provider</w:t>
      </w:r>
      <w:r w:rsidRPr="00C53A20">
        <w:t xml:space="preserve"> passes such further test or the </w:t>
      </w:r>
      <w:r w:rsidR="0000246B" w:rsidRPr="00C53A20">
        <w:rPr>
          <w:b/>
        </w:rPr>
        <w:t>Independent Expert</w:t>
      </w:r>
      <w:r w:rsidRPr="00C53A20">
        <w:t xml:space="preserve"> determines that such further test was passed, in which cases the </w:t>
      </w:r>
      <w:r w:rsidR="00304F10" w:rsidRPr="00C53A20">
        <w:rPr>
          <w:b/>
        </w:rPr>
        <w:t>Monthly Availability Payment</w:t>
      </w:r>
      <w:r w:rsidR="00591F31" w:rsidRPr="00C53A20">
        <w:rPr>
          <w:b/>
        </w:rPr>
        <w:t>s</w:t>
      </w:r>
      <w:r w:rsidRPr="00C53A20">
        <w:t xml:space="preserve"> in respect of the </w:t>
      </w:r>
      <w:r w:rsidR="00B30AA3" w:rsidRPr="00C53A20">
        <w:rPr>
          <w:b/>
        </w:rPr>
        <w:t>Settlement Period</w:t>
      </w:r>
      <w:r w:rsidR="00591F31" w:rsidRPr="00C53A20">
        <w:rPr>
          <w:b/>
        </w:rPr>
        <w:t>s</w:t>
      </w:r>
      <w:r w:rsidRPr="00C53A20">
        <w:t xml:space="preserve"> since the first test shall become payable by </w:t>
      </w:r>
      <w:r w:rsidR="00DA37F7" w:rsidRPr="00C53A20">
        <w:rPr>
          <w:b/>
        </w:rPr>
        <w:t>The Company</w:t>
      </w:r>
      <w:r w:rsidRPr="00C53A20">
        <w:t xml:space="preserve"> to the </w:t>
      </w:r>
      <w:r w:rsidR="00A261E0">
        <w:rPr>
          <w:b/>
        </w:rPr>
        <w:t>BS Service Provider</w:t>
      </w:r>
      <w:r w:rsidRPr="00C53A20">
        <w:t xml:space="preserve"> by reference to the first practicable </w:t>
      </w:r>
      <w:r w:rsidR="0000246B" w:rsidRPr="00C53A20">
        <w:rPr>
          <w:b/>
        </w:rPr>
        <w:t>Final Monthly Statement</w:t>
      </w:r>
      <w:r w:rsidRPr="00C53A20">
        <w:t xml:space="preserve"> issued following such further successful test together with interest thereon at the </w:t>
      </w:r>
      <w:r w:rsidR="00B3460D" w:rsidRPr="00C53A20">
        <w:rPr>
          <w:b/>
        </w:rPr>
        <w:t>Base Rate</w:t>
      </w:r>
      <w:r w:rsidRPr="00C53A20">
        <w:t xml:space="preserve"> from the date on which such payments would otherwise have been due and payable by </w:t>
      </w:r>
      <w:r w:rsidR="00DA37F7" w:rsidRPr="00C53A20">
        <w:rPr>
          <w:b/>
        </w:rPr>
        <w:t>The Company</w:t>
      </w:r>
      <w:r w:rsidRPr="00C53A20">
        <w:t xml:space="preserve">; or  </w:t>
      </w:r>
    </w:p>
    <w:p w14:paraId="3C5F83A7" w14:textId="10679DE1" w:rsidR="00D83DA9" w:rsidRPr="00C53A20" w:rsidRDefault="009061E6" w:rsidP="0037668C">
      <w:pPr>
        <w:pStyle w:val="Level4Number"/>
      </w:pPr>
      <w:r w:rsidRPr="00C53A20">
        <w:t xml:space="preserve">the </w:t>
      </w:r>
      <w:r w:rsidR="00DA37F7" w:rsidRPr="00C53A20">
        <w:rPr>
          <w:b/>
        </w:rPr>
        <w:t>Black Start Capability</w:t>
      </w:r>
      <w:r w:rsidRPr="00C53A20">
        <w:t xml:space="preserve"> shall be deemed to be restored in accordance with Sub-Clause</w:t>
      </w:r>
      <w:r w:rsidR="00A15D4B" w:rsidRPr="00C53A20">
        <w:t> </w:t>
      </w:r>
      <w:r w:rsidR="001C5C5F" w:rsidRPr="00C53A20">
        <w:fldChar w:fldCharType="begin"/>
      </w:r>
      <w:r w:rsidR="00A15D4B" w:rsidRPr="00C53A20">
        <w:instrText xml:space="preserve"> REF _Ref353276213 \n \h </w:instrText>
      </w:r>
      <w:r w:rsidR="0095528E" w:rsidRPr="00C53A20">
        <w:instrText xml:space="preserve"> \* MERGEFORMAT </w:instrText>
      </w:r>
      <w:r w:rsidR="001C5C5F" w:rsidRPr="00C53A20">
        <w:fldChar w:fldCharType="separate"/>
      </w:r>
      <w:r w:rsidR="00B64E7D">
        <w:t>4.9.4</w:t>
      </w:r>
      <w:r w:rsidR="001C5C5F" w:rsidRPr="00C53A20">
        <w:fldChar w:fldCharType="end"/>
      </w:r>
      <w:r w:rsidRPr="00C53A20">
        <w:t>.</w:t>
      </w:r>
    </w:p>
    <w:p w14:paraId="374A733D" w14:textId="6D0F8987" w:rsidR="00D83DA9" w:rsidRPr="00C53A20" w:rsidRDefault="00DA37F7" w:rsidP="0037668C">
      <w:pPr>
        <w:pStyle w:val="Level2Heading"/>
      </w:pPr>
      <w:bookmarkStart w:id="75" w:name="_Ref353357722"/>
      <w:bookmarkStart w:id="76" w:name="_Toc32249487"/>
      <w:r w:rsidRPr="00C53A20">
        <w:t>Black Start Instruction</w:t>
      </w:r>
      <w:bookmarkEnd w:id="75"/>
      <w:bookmarkEnd w:id="76"/>
    </w:p>
    <w:p w14:paraId="3E33AF45" w14:textId="34D0EFAD" w:rsidR="00D83DA9" w:rsidRPr="00C53A20" w:rsidRDefault="009061E6" w:rsidP="0037668C">
      <w:pPr>
        <w:pStyle w:val="Level3Number"/>
      </w:pPr>
      <w:bookmarkStart w:id="77" w:name="_Ref353175850"/>
      <w:r w:rsidRPr="00C53A20">
        <w:t xml:space="preserve">During any </w:t>
      </w:r>
      <w:r w:rsidR="00C503FA" w:rsidRPr="005B2DFD">
        <w:rPr>
          <w:b/>
        </w:rPr>
        <w:t>Black Start Situation</w:t>
      </w:r>
      <w:r w:rsidR="00591F31" w:rsidRPr="005B2DFD">
        <w:rPr>
          <w:b/>
        </w:rPr>
        <w:t xml:space="preserve"> </w:t>
      </w:r>
      <w:r w:rsidR="00DA37F7" w:rsidRPr="005B2DFD">
        <w:rPr>
          <w:b/>
        </w:rPr>
        <w:t>The Company</w:t>
      </w:r>
      <w:r w:rsidRPr="00C53A20">
        <w:t xml:space="preserve"> shall give an instruction to the </w:t>
      </w:r>
      <w:r w:rsidR="00A261E0" w:rsidRPr="005B2DFD">
        <w:rPr>
          <w:b/>
        </w:rPr>
        <w:t>BS Service Provider</w:t>
      </w:r>
      <w:r w:rsidRPr="00C53A20">
        <w:t xml:space="preserve"> as referred to in </w:t>
      </w:r>
      <w:r w:rsidR="00591F31" w:rsidRPr="005B2DFD">
        <w:rPr>
          <w:b/>
        </w:rPr>
        <w:t>Grid Code</w:t>
      </w:r>
      <w:r w:rsidR="00591F31" w:rsidRPr="00C53A20">
        <w:t xml:space="preserve"> OC</w:t>
      </w:r>
      <w:r w:rsidRPr="00C53A20">
        <w:t xml:space="preserve">9.4 for implementation of the </w:t>
      </w:r>
      <w:r w:rsidR="00304F10" w:rsidRPr="005B2DFD">
        <w:rPr>
          <w:b/>
        </w:rPr>
        <w:t>Local Joint Restoration Plan</w:t>
      </w:r>
      <w:r w:rsidRPr="00C53A20">
        <w:t xml:space="preserve"> from the </w:t>
      </w:r>
      <w:r w:rsidR="00DA37F7" w:rsidRPr="005B2DFD">
        <w:rPr>
          <w:b/>
        </w:rPr>
        <w:t xml:space="preserve">Black Start </w:t>
      </w:r>
      <w:r w:rsidR="00913479" w:rsidRPr="005B2DFD">
        <w:rPr>
          <w:b/>
        </w:rPr>
        <w:t>Plant</w:t>
      </w:r>
      <w:r w:rsidR="0077667B" w:rsidRPr="005B2DFD">
        <w:rPr>
          <w:b/>
        </w:rPr>
        <w:t xml:space="preserve"> </w:t>
      </w:r>
      <w:r w:rsidR="0077667B" w:rsidRPr="00C53A20">
        <w:t>(</w:t>
      </w:r>
      <w:r w:rsidRPr="00C53A20">
        <w:t xml:space="preserve">a </w:t>
      </w:r>
      <w:r w:rsidR="0077667B" w:rsidRPr="00C53A20">
        <w:t>“</w:t>
      </w:r>
      <w:r w:rsidR="00DA37F7" w:rsidRPr="005B2DFD">
        <w:rPr>
          <w:b/>
        </w:rPr>
        <w:t>Black Start Instruction</w:t>
      </w:r>
      <w:r w:rsidRPr="00C53A20">
        <w:t>") which may comprise (subject to Sub-Clauses</w:t>
      </w:r>
      <w:r w:rsidR="00CA53DC" w:rsidRPr="00C53A20">
        <w:t> </w:t>
      </w:r>
      <w:r w:rsidR="001C5C5F" w:rsidRPr="00C53A20">
        <w:fldChar w:fldCharType="begin"/>
      </w:r>
      <w:r w:rsidR="00CA53DC" w:rsidRPr="00C53A20">
        <w:instrText xml:space="preserve"> REF _Ref353175892 \r \h </w:instrText>
      </w:r>
      <w:r w:rsidR="0095528E" w:rsidRPr="00C53A20">
        <w:instrText xml:space="preserve"> \* MERGEFORMAT </w:instrText>
      </w:r>
      <w:r w:rsidR="001C5C5F" w:rsidRPr="00C53A20">
        <w:fldChar w:fldCharType="separate"/>
      </w:r>
      <w:r w:rsidR="00B64E7D">
        <w:t>4.8.4</w:t>
      </w:r>
      <w:r w:rsidR="001C5C5F" w:rsidRPr="00C53A20">
        <w:fldChar w:fldCharType="end"/>
      </w:r>
      <w:r w:rsidR="0077667B" w:rsidRPr="00C53A20">
        <w:t xml:space="preserve"> </w:t>
      </w:r>
      <w:r w:rsidRPr="00C53A20">
        <w:t>and</w:t>
      </w:r>
      <w:r w:rsidR="008205C2" w:rsidRPr="00C53A20">
        <w:t> </w:t>
      </w:r>
      <w:r w:rsidR="001C5C5F" w:rsidRPr="00C53A20">
        <w:fldChar w:fldCharType="begin"/>
      </w:r>
      <w:r w:rsidR="0028459F" w:rsidRPr="00C53A20">
        <w:instrText xml:space="preserve"> REF _Ref353279018 \n \h </w:instrText>
      </w:r>
      <w:r w:rsidR="0095528E" w:rsidRPr="00C53A20">
        <w:instrText xml:space="preserve"> \* MERGEFORMAT </w:instrText>
      </w:r>
      <w:r w:rsidR="001C5C5F" w:rsidRPr="00C53A20">
        <w:fldChar w:fldCharType="separate"/>
      </w:r>
      <w:r w:rsidR="00B64E7D">
        <w:t>4.11</w:t>
      </w:r>
      <w:r w:rsidR="001C5C5F" w:rsidRPr="00C53A20">
        <w:fldChar w:fldCharType="end"/>
      </w:r>
      <w:r w:rsidR="0077667B" w:rsidRPr="00C53A20">
        <w:t xml:space="preserve"> (</w:t>
      </w:r>
      <w:r w:rsidR="0077667B" w:rsidRPr="00C53A20">
        <w:rPr>
          <w:i/>
        </w:rPr>
        <w:t>Safety and</w:t>
      </w:r>
      <w:r w:rsidR="0077667B" w:rsidRPr="00C53A20">
        <w:t xml:space="preserve"> </w:t>
      </w:r>
      <w:r w:rsidR="0077667B" w:rsidRPr="00C53A20">
        <w:rPr>
          <w:i/>
        </w:rPr>
        <w:t>Insurance</w:t>
      </w:r>
      <w:r w:rsidR="0077667B" w:rsidRPr="00C53A20">
        <w:t>)</w:t>
      </w:r>
      <w:r w:rsidRPr="00C53A20">
        <w:t>), without limitation, any one or more of the instructions set out at Sub-Clauses</w:t>
      </w:r>
      <w:r w:rsidR="0028459F" w:rsidRPr="00C53A20">
        <w:t> </w:t>
      </w:r>
      <w:r w:rsidR="001C5C5F" w:rsidRPr="00C53A20">
        <w:fldChar w:fldCharType="begin"/>
      </w:r>
      <w:r w:rsidR="0028459F" w:rsidRPr="00C53A20">
        <w:instrText xml:space="preserve"> REF _Ref353279106 \n \h </w:instrText>
      </w:r>
      <w:r w:rsidR="0095528E" w:rsidRPr="00C53A20">
        <w:instrText xml:space="preserve"> \* MERGEFORMAT </w:instrText>
      </w:r>
      <w:r w:rsidR="001C5C5F" w:rsidRPr="00C53A20">
        <w:fldChar w:fldCharType="separate"/>
      </w:r>
      <w:r w:rsidR="00B64E7D">
        <w:t>4.10.1.1</w:t>
      </w:r>
      <w:r w:rsidR="001C5C5F" w:rsidRPr="00C53A20">
        <w:fldChar w:fldCharType="end"/>
      </w:r>
      <w:r w:rsidR="0028459F" w:rsidRPr="00C53A20">
        <w:t> </w:t>
      </w:r>
      <w:r w:rsidRPr="00C53A20">
        <w:t>to</w:t>
      </w:r>
      <w:r w:rsidR="0028459F" w:rsidRPr="00C53A20">
        <w:t> </w:t>
      </w:r>
      <w:r w:rsidR="001C5C5F" w:rsidRPr="00C53A20">
        <w:fldChar w:fldCharType="begin"/>
      </w:r>
      <w:r w:rsidR="0028459F" w:rsidRPr="00C53A20">
        <w:instrText xml:space="preserve"> REF _Ref353279108 \n \h </w:instrText>
      </w:r>
      <w:r w:rsidR="0095528E" w:rsidRPr="00C53A20">
        <w:instrText xml:space="preserve"> \* MERGEFORMAT </w:instrText>
      </w:r>
      <w:r w:rsidR="001C5C5F" w:rsidRPr="00C53A20">
        <w:fldChar w:fldCharType="separate"/>
      </w:r>
      <w:r w:rsidR="00B64E7D">
        <w:t>4.10.1.6</w:t>
      </w:r>
      <w:r w:rsidR="001C5C5F" w:rsidRPr="00C53A20">
        <w:fldChar w:fldCharType="end"/>
      </w:r>
      <w:r w:rsidRPr="00C53A20">
        <w:t xml:space="preserve"> below.  The </w:t>
      </w:r>
      <w:r w:rsidR="00304F10" w:rsidRPr="005B2DFD">
        <w:rPr>
          <w:b/>
        </w:rPr>
        <w:t>Local Joint Restoration</w:t>
      </w:r>
      <w:r w:rsidR="00591F31" w:rsidRPr="005B2DFD">
        <w:rPr>
          <w:b/>
        </w:rPr>
        <w:t xml:space="preserve"> Plan</w:t>
      </w:r>
      <w:r w:rsidRPr="00C53A20">
        <w:t xml:space="preserve"> shall set out who shall give the following </w:t>
      </w:r>
      <w:bookmarkEnd w:id="77"/>
      <w:r w:rsidR="00D311B5" w:rsidRPr="00C53A20">
        <w:t>instructions: -</w:t>
      </w:r>
    </w:p>
    <w:p w14:paraId="5FD7C82D" w14:textId="4D66545D" w:rsidR="00D83DA9" w:rsidRPr="00C53A20" w:rsidRDefault="009061E6" w:rsidP="0037668C">
      <w:pPr>
        <w:pStyle w:val="Level4Number"/>
      </w:pPr>
      <w:bookmarkStart w:id="78" w:name="_Ref353279106"/>
      <w:r w:rsidRPr="00C53A20">
        <w:t>an instruction to</w:t>
      </w:r>
      <w:r w:rsidR="00631489">
        <w:t xml:space="preserve"> </w:t>
      </w:r>
      <w:r w:rsidR="00913479" w:rsidRPr="00C53A20">
        <w:rPr>
          <w:b/>
        </w:rPr>
        <w:t>Start-Up</w:t>
      </w:r>
      <w:r w:rsidRPr="00C53A20">
        <w:t xml:space="preserve"> the </w:t>
      </w:r>
      <w:r w:rsidR="00340BBA">
        <w:rPr>
          <w:b/>
        </w:rPr>
        <w:t>Black Start Plant</w:t>
      </w:r>
      <w:r w:rsidRPr="00C53A20">
        <w:t>, without an external electrical supply</w:t>
      </w:r>
      <w:r w:rsidR="00631489">
        <w:t xml:space="preserve"> </w:t>
      </w:r>
      <w:r w:rsidR="00340BBA">
        <w:t>(in the case of a,</w:t>
      </w:r>
      <w:r w:rsidR="003D3124">
        <w:t xml:space="preserve"> </w:t>
      </w:r>
      <w:r w:rsidR="003D3124" w:rsidRPr="003D3124">
        <w:rPr>
          <w:b/>
        </w:rPr>
        <w:t>BS HVDC System</w:t>
      </w:r>
      <w:r w:rsidR="003D3124" w:rsidRPr="003D3124">
        <w:t xml:space="preserve"> </w:t>
      </w:r>
      <w:r w:rsidR="00400BF9">
        <w:t xml:space="preserve">without an external electrical supply </w:t>
      </w:r>
      <w:r w:rsidR="00340BBA">
        <w:t>to</w:t>
      </w:r>
      <w:r w:rsidR="00400BF9">
        <w:t xml:space="preserve"> </w:t>
      </w:r>
      <w:r w:rsidR="00400BF9">
        <w:lastRenderedPageBreak/>
        <w:t xml:space="preserve">the </w:t>
      </w:r>
      <w:r w:rsidR="00400BF9" w:rsidRPr="00631489">
        <w:rPr>
          <w:b/>
        </w:rPr>
        <w:t>GB Converter Station</w:t>
      </w:r>
      <w:r w:rsidR="00340BBA" w:rsidRPr="00340BBA">
        <w:t>)</w:t>
      </w:r>
      <w:r w:rsidR="00400BF9" w:rsidRPr="00C53A20">
        <w:t xml:space="preserve"> </w:t>
      </w:r>
      <w:r w:rsidRPr="00C53A20">
        <w:t xml:space="preserve">and in accordance with the </w:t>
      </w:r>
      <w:r w:rsidR="00304F10" w:rsidRPr="00C53A20">
        <w:rPr>
          <w:b/>
        </w:rPr>
        <w:t>Local Joint Restoration Plan</w:t>
      </w:r>
      <w:r w:rsidRPr="00C53A20">
        <w:t>; and/or</w:t>
      </w:r>
      <w:bookmarkEnd w:id="78"/>
    </w:p>
    <w:p w14:paraId="74274594" w14:textId="436E7300" w:rsidR="00D83DA9" w:rsidRPr="00C53A20" w:rsidRDefault="009061E6" w:rsidP="0037668C">
      <w:pPr>
        <w:pStyle w:val="Level4Number"/>
      </w:pPr>
      <w:r w:rsidRPr="00C53A20">
        <w:t xml:space="preserve">an instruction for </w:t>
      </w:r>
      <w:r w:rsidR="00340BBA">
        <w:t xml:space="preserve">the </w:t>
      </w:r>
      <w:r w:rsidR="00340BBA" w:rsidRPr="00340BBA">
        <w:rPr>
          <w:b/>
        </w:rPr>
        <w:t>Black Start Plant</w:t>
      </w:r>
      <w:r w:rsidR="00400BF9" w:rsidRPr="00400BF9">
        <w:t xml:space="preserve"> </w:t>
      </w:r>
      <w:r w:rsidRPr="00C53A20">
        <w:t xml:space="preserve">to be connected to or </w:t>
      </w:r>
      <w:r w:rsidR="00913479" w:rsidRPr="00C53A20">
        <w:rPr>
          <w:b/>
        </w:rPr>
        <w:t>Synchronised</w:t>
      </w:r>
      <w:r w:rsidRPr="00C53A20">
        <w:t xml:space="preserve"> to the </w:t>
      </w:r>
      <w:r w:rsidR="0000246B" w:rsidRPr="00C53A20">
        <w:rPr>
          <w:b/>
        </w:rPr>
        <w:t>National Electricity Transmission System</w:t>
      </w:r>
      <w:r w:rsidRPr="00C53A20">
        <w:t xml:space="preserve"> and the local </w:t>
      </w:r>
      <w:r w:rsidR="00913479" w:rsidRPr="00C53A20">
        <w:rPr>
          <w:b/>
        </w:rPr>
        <w:t>User System</w:t>
      </w:r>
      <w:r w:rsidRPr="00C53A20">
        <w:t xml:space="preserve"> (in accordance with the </w:t>
      </w:r>
      <w:r w:rsidR="00304F10" w:rsidRPr="00C53A20">
        <w:rPr>
          <w:b/>
        </w:rPr>
        <w:t>Local Joint Restoration Plan</w:t>
      </w:r>
      <w:r w:rsidRPr="00C53A20">
        <w:t>) or a part thereof; and/or</w:t>
      </w:r>
    </w:p>
    <w:p w14:paraId="21A539CD" w14:textId="2920FE8F" w:rsidR="00D83DA9" w:rsidRPr="00C53A20" w:rsidRDefault="009061E6" w:rsidP="0037668C">
      <w:pPr>
        <w:pStyle w:val="Level4Number"/>
      </w:pPr>
      <w:r w:rsidRPr="00C53A20">
        <w:t>an instruction</w:t>
      </w:r>
      <w:r w:rsidR="000D489B">
        <w:t>, where applicable,</w:t>
      </w:r>
      <w:r w:rsidRPr="00C53A20">
        <w:t xml:space="preserve"> for </w:t>
      </w:r>
      <w:r w:rsidR="00340BBA">
        <w:t xml:space="preserve">the </w:t>
      </w:r>
      <w:r w:rsidR="00340BBA" w:rsidRPr="00340BBA">
        <w:rPr>
          <w:b/>
        </w:rPr>
        <w:t>Black Start Plant</w:t>
      </w:r>
      <w:r w:rsidR="00400BF9" w:rsidRPr="00400BF9">
        <w:t xml:space="preserve"> </w:t>
      </w:r>
      <w:r w:rsidRPr="00C53A20">
        <w:t xml:space="preserve">to maintain a specified voltage at </w:t>
      </w:r>
      <w:r w:rsidRPr="000D489B">
        <w:t xml:space="preserve">the </w:t>
      </w:r>
      <w:r w:rsidR="00B3460D" w:rsidRPr="000D489B">
        <w:rPr>
          <w:b/>
        </w:rPr>
        <w:t>Commercial Boundary</w:t>
      </w:r>
      <w:r w:rsidRPr="00C53A20">
        <w:t>; and/or</w:t>
      </w:r>
    </w:p>
    <w:p w14:paraId="5AA72AD6" w14:textId="653581E4" w:rsidR="00D83DA9" w:rsidRPr="00C53A20" w:rsidRDefault="009061E6" w:rsidP="0037668C">
      <w:pPr>
        <w:pStyle w:val="Level4Number"/>
      </w:pPr>
      <w:r w:rsidRPr="00C53A20">
        <w:t xml:space="preserve">an instruction for </w:t>
      </w:r>
      <w:r w:rsidR="00340BBA">
        <w:t xml:space="preserve">the </w:t>
      </w:r>
      <w:r w:rsidR="00340BBA" w:rsidRPr="00340BBA">
        <w:rPr>
          <w:b/>
        </w:rPr>
        <w:t>Black Start Plant</w:t>
      </w:r>
      <w:r w:rsidR="00400BF9" w:rsidRPr="00400BF9">
        <w:t xml:space="preserve"> </w:t>
      </w:r>
      <w:r w:rsidRPr="00C53A20">
        <w:t>to accept block loads</w:t>
      </w:r>
      <w:r w:rsidR="001D7E90" w:rsidRPr="00C53A20">
        <w:t xml:space="preserve"> within the range specified in </w:t>
      </w:r>
      <w:r w:rsidR="001C5C5F" w:rsidRPr="00C53A20">
        <w:fldChar w:fldCharType="begin"/>
      </w:r>
      <w:r w:rsidR="001D7E90" w:rsidRPr="00C53A20">
        <w:instrText xml:space="preserve"> REF  _Ref353208851 \* Caps \h \n </w:instrText>
      </w:r>
      <w:r w:rsidR="0095528E" w:rsidRPr="00C53A20">
        <w:instrText xml:space="preserve"> \* MERGEFORMAT </w:instrText>
      </w:r>
      <w:r w:rsidR="001C5C5F" w:rsidRPr="00C53A20">
        <w:fldChar w:fldCharType="separate"/>
      </w:r>
      <w:r w:rsidR="00B64E7D">
        <w:t>Schedule E</w:t>
      </w:r>
      <w:r w:rsidR="001C5C5F" w:rsidRPr="00C53A20">
        <w:fldChar w:fldCharType="end"/>
      </w:r>
      <w:r w:rsidR="009143E9">
        <w:t>, Section</w:t>
      </w:r>
      <w:r w:rsidR="00E95D09">
        <w:t xml:space="preserve"> </w:t>
      </w:r>
      <w:r w:rsidR="009143E9">
        <w:t>1, Part III</w:t>
      </w:r>
      <w:r w:rsidRPr="00C53A20">
        <w:t>; and/or</w:t>
      </w:r>
    </w:p>
    <w:p w14:paraId="5A234AE0" w14:textId="151C326D" w:rsidR="00D83DA9" w:rsidRPr="00C53A20" w:rsidRDefault="009061E6" w:rsidP="0037668C">
      <w:pPr>
        <w:pStyle w:val="Level4Number"/>
      </w:pPr>
      <w:r w:rsidRPr="00C53A20">
        <w:t xml:space="preserve">an instruction for </w:t>
      </w:r>
      <w:r w:rsidR="00340BBA">
        <w:t xml:space="preserve">the </w:t>
      </w:r>
      <w:r w:rsidR="00340BBA" w:rsidRPr="00340BBA">
        <w:rPr>
          <w:b/>
        </w:rPr>
        <w:t>Black Start Plant</w:t>
      </w:r>
      <w:r w:rsidR="00400BF9" w:rsidRPr="00400BF9">
        <w:t xml:space="preserve"> </w:t>
      </w:r>
      <w:r w:rsidRPr="00C53A20">
        <w:t xml:space="preserve">to operate in </w:t>
      </w:r>
      <w:r w:rsidR="0000246B" w:rsidRPr="00C53A20">
        <w:rPr>
          <w:b/>
        </w:rPr>
        <w:t>Frequency</w:t>
      </w:r>
      <w:r w:rsidR="00591F31" w:rsidRPr="00C53A20">
        <w:rPr>
          <w:b/>
        </w:rPr>
        <w:t xml:space="preserve"> </w:t>
      </w:r>
      <w:r w:rsidR="0000246B" w:rsidRPr="00C53A20">
        <w:rPr>
          <w:b/>
        </w:rPr>
        <w:t>Sensitive Mode</w:t>
      </w:r>
      <w:r w:rsidRPr="00C53A20">
        <w:t>; and/or</w:t>
      </w:r>
    </w:p>
    <w:p w14:paraId="16FC6C3D" w14:textId="433EF78D" w:rsidR="00D83DA9" w:rsidRPr="00C53A20" w:rsidRDefault="009061E6" w:rsidP="0037668C">
      <w:pPr>
        <w:pStyle w:val="Level4Number"/>
      </w:pPr>
      <w:bookmarkStart w:id="79" w:name="_Ref353279108"/>
      <w:r w:rsidRPr="00C53A20">
        <w:t xml:space="preserve">an instruction to switch in or out the </w:t>
      </w:r>
      <w:r w:rsidR="00913479" w:rsidRPr="00C53A20">
        <w:rPr>
          <w:b/>
        </w:rPr>
        <w:t>Power System Stabiliser</w:t>
      </w:r>
      <w:r w:rsidRPr="00C53A20">
        <w:t>.</w:t>
      </w:r>
      <w:bookmarkEnd w:id="79"/>
    </w:p>
    <w:p w14:paraId="6CD1131C" w14:textId="2C5CEB6F" w:rsidR="00D83DA9" w:rsidRPr="00C53A20" w:rsidRDefault="009061E6" w:rsidP="00456754">
      <w:pPr>
        <w:pStyle w:val="BodyText3"/>
        <w:rPr>
          <w:rFonts w:ascii="Arial" w:hAnsi="Arial" w:cs="Arial"/>
          <w:sz w:val="22"/>
          <w:szCs w:val="22"/>
        </w:rPr>
      </w:pPr>
      <w:r w:rsidRPr="00C53A20">
        <w:rPr>
          <w:rFonts w:ascii="Arial" w:hAnsi="Arial" w:cs="Arial"/>
          <w:sz w:val="22"/>
          <w:szCs w:val="22"/>
        </w:rPr>
        <w:t>The modes of instruction specified in this Sub-Clause</w:t>
      </w:r>
      <w:r w:rsidR="00F07B17" w:rsidRPr="00C53A20">
        <w:rPr>
          <w:rFonts w:ascii="Arial" w:hAnsi="Arial" w:cs="Arial"/>
          <w:sz w:val="22"/>
          <w:szCs w:val="22"/>
        </w:rPr>
        <w:t> </w:t>
      </w:r>
      <w:r w:rsidR="001C5C5F" w:rsidRPr="00C53A20">
        <w:rPr>
          <w:rFonts w:ascii="Arial" w:hAnsi="Arial" w:cs="Arial"/>
          <w:sz w:val="22"/>
          <w:szCs w:val="22"/>
        </w:rPr>
        <w:fldChar w:fldCharType="begin"/>
      </w:r>
      <w:r w:rsidR="00F07B17" w:rsidRPr="00C53A20">
        <w:rPr>
          <w:rFonts w:ascii="Arial" w:hAnsi="Arial" w:cs="Arial"/>
          <w:sz w:val="22"/>
          <w:szCs w:val="22"/>
        </w:rPr>
        <w:instrText xml:space="preserve"> REF _Ref353175850 \r \h </w:instrText>
      </w:r>
      <w:r w:rsidR="0095528E" w:rsidRPr="00C53A20">
        <w:rPr>
          <w:rFonts w:ascii="Arial" w:hAnsi="Arial" w:cs="Arial"/>
          <w:sz w:val="22"/>
          <w:szCs w:val="22"/>
        </w:rPr>
        <w:instrText xml:space="preserve"> \* MERGEFORMAT </w:instrText>
      </w:r>
      <w:r w:rsidR="001C5C5F" w:rsidRPr="00C53A20">
        <w:rPr>
          <w:rFonts w:ascii="Arial" w:hAnsi="Arial" w:cs="Arial"/>
          <w:sz w:val="22"/>
          <w:szCs w:val="22"/>
        </w:rPr>
      </w:r>
      <w:r w:rsidR="001C5C5F" w:rsidRPr="00C53A20">
        <w:rPr>
          <w:rFonts w:ascii="Arial" w:hAnsi="Arial" w:cs="Arial"/>
          <w:sz w:val="22"/>
          <w:szCs w:val="22"/>
        </w:rPr>
        <w:fldChar w:fldCharType="separate"/>
      </w:r>
      <w:r w:rsidR="00B64E7D">
        <w:rPr>
          <w:rFonts w:ascii="Arial" w:hAnsi="Arial" w:cs="Arial"/>
          <w:sz w:val="22"/>
          <w:szCs w:val="22"/>
        </w:rPr>
        <w:t>4.10.1</w:t>
      </w:r>
      <w:r w:rsidR="001C5C5F" w:rsidRPr="00C53A20">
        <w:rPr>
          <w:rFonts w:ascii="Arial" w:hAnsi="Arial" w:cs="Arial"/>
          <w:sz w:val="22"/>
          <w:szCs w:val="22"/>
        </w:rPr>
        <w:fldChar w:fldCharType="end"/>
      </w:r>
      <w:r w:rsidRPr="00C53A20">
        <w:rPr>
          <w:rFonts w:ascii="Arial" w:hAnsi="Arial" w:cs="Arial"/>
          <w:sz w:val="22"/>
          <w:szCs w:val="22"/>
        </w:rPr>
        <w:t xml:space="preserve"> are indicative only but all </w:t>
      </w:r>
      <w:r w:rsidR="00DA37F7" w:rsidRPr="00C53A20">
        <w:rPr>
          <w:rFonts w:ascii="Arial" w:hAnsi="Arial" w:cs="Arial"/>
          <w:b/>
          <w:sz w:val="22"/>
          <w:szCs w:val="22"/>
        </w:rPr>
        <w:t>Black Start</w:t>
      </w:r>
      <w:r w:rsidR="00591F31" w:rsidRPr="00C53A20">
        <w:rPr>
          <w:rFonts w:ascii="Arial" w:hAnsi="Arial" w:cs="Arial"/>
          <w:b/>
          <w:sz w:val="22"/>
          <w:szCs w:val="22"/>
        </w:rPr>
        <w:t xml:space="preserve"> </w:t>
      </w:r>
      <w:r w:rsidR="00DA37F7" w:rsidRPr="00C53A20">
        <w:rPr>
          <w:rFonts w:ascii="Arial" w:hAnsi="Arial" w:cs="Arial"/>
          <w:b/>
          <w:sz w:val="22"/>
          <w:szCs w:val="22"/>
        </w:rPr>
        <w:t>Instructions</w:t>
      </w:r>
      <w:r w:rsidRPr="00C53A20">
        <w:rPr>
          <w:rFonts w:ascii="Arial" w:hAnsi="Arial" w:cs="Arial"/>
          <w:sz w:val="22"/>
          <w:szCs w:val="22"/>
        </w:rPr>
        <w:t xml:space="preserve"> shall fall within the remit of this </w:t>
      </w:r>
      <w:r w:rsidR="00217B6C" w:rsidRPr="00C53A20">
        <w:rPr>
          <w:rFonts w:ascii="Arial" w:hAnsi="Arial" w:cs="Arial"/>
          <w:sz w:val="22"/>
          <w:szCs w:val="22"/>
        </w:rPr>
        <w:t>Clause</w:t>
      </w:r>
      <w:r w:rsidR="00333B21">
        <w:rPr>
          <w:rFonts w:ascii="Arial" w:hAnsi="Arial" w:cs="Arial"/>
          <w:sz w:val="22"/>
          <w:szCs w:val="22"/>
        </w:rPr>
        <w:t xml:space="preserve"> 4</w:t>
      </w:r>
      <w:r w:rsidRPr="00C53A20">
        <w:rPr>
          <w:rFonts w:ascii="Arial" w:hAnsi="Arial" w:cs="Arial"/>
          <w:sz w:val="22"/>
          <w:szCs w:val="22"/>
        </w:rPr>
        <w:t xml:space="preserve">, the </w:t>
      </w:r>
      <w:r w:rsidR="00304F10" w:rsidRPr="00C53A20">
        <w:rPr>
          <w:rFonts w:ascii="Arial" w:hAnsi="Arial" w:cs="Arial"/>
          <w:b/>
          <w:sz w:val="22"/>
          <w:szCs w:val="22"/>
        </w:rPr>
        <w:t>Local Joint Restoration Plan</w:t>
      </w:r>
      <w:r w:rsidRPr="00C53A20">
        <w:rPr>
          <w:rFonts w:ascii="Arial" w:hAnsi="Arial" w:cs="Arial"/>
          <w:sz w:val="22"/>
          <w:szCs w:val="22"/>
        </w:rPr>
        <w:t xml:space="preserve"> and/or the </w:t>
      </w:r>
      <w:r w:rsidR="0000246B" w:rsidRPr="00C53A20">
        <w:rPr>
          <w:rFonts w:ascii="Arial" w:hAnsi="Arial" w:cs="Arial"/>
          <w:b/>
          <w:sz w:val="22"/>
          <w:szCs w:val="22"/>
        </w:rPr>
        <w:t>Grid Code</w:t>
      </w:r>
      <w:r w:rsidRPr="00C53A20">
        <w:rPr>
          <w:rFonts w:ascii="Arial" w:hAnsi="Arial" w:cs="Arial"/>
          <w:sz w:val="22"/>
          <w:szCs w:val="22"/>
        </w:rPr>
        <w:t xml:space="preserve">.  The actual method of instruction and the detailed instruction formats for use in a </w:t>
      </w:r>
      <w:r w:rsidR="00C503FA" w:rsidRPr="00C53A20">
        <w:rPr>
          <w:rFonts w:ascii="Arial" w:hAnsi="Arial" w:cs="Arial"/>
          <w:b/>
          <w:sz w:val="22"/>
          <w:szCs w:val="22"/>
        </w:rPr>
        <w:t>Black Start Situation</w:t>
      </w:r>
      <w:r w:rsidRPr="00C53A20">
        <w:rPr>
          <w:rFonts w:ascii="Arial" w:hAnsi="Arial" w:cs="Arial"/>
          <w:sz w:val="22"/>
          <w:szCs w:val="22"/>
        </w:rPr>
        <w:t xml:space="preserve"> will be more comprehensively set out in the </w:t>
      </w:r>
      <w:r w:rsidR="00304F10" w:rsidRPr="00C53A20">
        <w:rPr>
          <w:rFonts w:ascii="Arial" w:hAnsi="Arial" w:cs="Arial"/>
          <w:b/>
          <w:sz w:val="22"/>
          <w:szCs w:val="22"/>
        </w:rPr>
        <w:t>Local Joint Restoration Plan</w:t>
      </w:r>
      <w:r w:rsidRPr="00C53A20">
        <w:rPr>
          <w:rFonts w:ascii="Arial" w:hAnsi="Arial" w:cs="Arial"/>
          <w:sz w:val="22"/>
          <w:szCs w:val="22"/>
        </w:rPr>
        <w:t>.</w:t>
      </w:r>
    </w:p>
    <w:p w14:paraId="2BD706CB" w14:textId="14046137" w:rsidR="00D83DA9" w:rsidRPr="00C53A20" w:rsidRDefault="009061E6" w:rsidP="0037668C">
      <w:pPr>
        <w:pStyle w:val="Level3Number"/>
      </w:pPr>
      <w:r w:rsidRPr="00C53A20">
        <w:t>Subject and without prejudice to Sub-Clause</w:t>
      </w:r>
      <w:r w:rsidR="0028459F" w:rsidRPr="00C53A20">
        <w:t> </w:t>
      </w:r>
      <w:r w:rsidR="001C5C5F" w:rsidRPr="00C53A20">
        <w:fldChar w:fldCharType="begin"/>
      </w:r>
      <w:r w:rsidR="0028459F" w:rsidRPr="00C53A20">
        <w:instrText xml:space="preserve"> REF _Ref353279018 \n \h </w:instrText>
      </w:r>
      <w:r w:rsidR="0095528E" w:rsidRPr="00C53A20">
        <w:instrText xml:space="preserve"> \* MERGEFORMAT </w:instrText>
      </w:r>
      <w:r w:rsidR="001C5C5F" w:rsidRPr="00C53A20">
        <w:fldChar w:fldCharType="separate"/>
      </w:r>
      <w:r w:rsidR="00B64E7D">
        <w:t>4.11</w:t>
      </w:r>
      <w:r w:rsidR="001C5C5F" w:rsidRPr="00C53A20">
        <w:fldChar w:fldCharType="end"/>
      </w:r>
      <w:r w:rsidRPr="00C53A20">
        <w:t xml:space="preserve"> </w:t>
      </w:r>
      <w:r w:rsidR="0077667B" w:rsidRPr="00C53A20">
        <w:t>(</w:t>
      </w:r>
      <w:r w:rsidR="0077667B" w:rsidRPr="00C53A20">
        <w:rPr>
          <w:i/>
        </w:rPr>
        <w:t>Safety and Insurance</w:t>
      </w:r>
      <w:r w:rsidR="0077667B" w:rsidRPr="00C53A20">
        <w:t xml:space="preserve">) </w:t>
      </w:r>
      <w:r w:rsidRPr="00C53A20">
        <w:t xml:space="preserve">the </w:t>
      </w:r>
      <w:r w:rsidR="00A261E0">
        <w:rPr>
          <w:b/>
        </w:rPr>
        <w:t>BS Service Provider</w:t>
      </w:r>
      <w:r w:rsidRPr="00C53A20">
        <w:t xml:space="preserve"> agrees that </w:t>
      </w:r>
      <w:r w:rsidR="00DA37F7" w:rsidRPr="00C53A20">
        <w:rPr>
          <w:b/>
        </w:rPr>
        <w:t>The Company</w:t>
      </w:r>
      <w:r w:rsidRPr="00C53A20">
        <w:t xml:space="preserve"> may issue a </w:t>
      </w:r>
      <w:r w:rsidR="00DA37F7" w:rsidRPr="00C53A20">
        <w:rPr>
          <w:b/>
        </w:rPr>
        <w:t>Black Start</w:t>
      </w:r>
      <w:r w:rsidR="00591F31" w:rsidRPr="00C53A20">
        <w:rPr>
          <w:b/>
        </w:rPr>
        <w:t xml:space="preserve"> </w:t>
      </w:r>
      <w:r w:rsidR="00DA37F7" w:rsidRPr="00C53A20">
        <w:rPr>
          <w:b/>
        </w:rPr>
        <w:t>Instruction</w:t>
      </w:r>
      <w:r w:rsidRPr="00C53A20">
        <w:t xml:space="preserve"> for operation of the </w:t>
      </w:r>
      <w:r w:rsidR="00340BBA">
        <w:rPr>
          <w:b/>
        </w:rPr>
        <w:t>Black Start Plant</w:t>
      </w:r>
      <w:r w:rsidR="00400BF9" w:rsidRPr="00400BF9">
        <w:t xml:space="preserve"> </w:t>
      </w:r>
      <w:r w:rsidRPr="00C53A20">
        <w:t xml:space="preserve">outside of operating capability as declared or redeclared to </w:t>
      </w:r>
      <w:r w:rsidR="00DA37F7" w:rsidRPr="00C53A20">
        <w:rPr>
          <w:b/>
        </w:rPr>
        <w:t>The Company</w:t>
      </w:r>
      <w:r w:rsidRPr="00C53A20">
        <w:t xml:space="preserve"> pursuant to relevant provisions of the </w:t>
      </w:r>
      <w:r w:rsidR="0000246B" w:rsidRPr="00C53A20">
        <w:rPr>
          <w:b/>
        </w:rPr>
        <w:t>Grid Code</w:t>
      </w:r>
      <w:r w:rsidRPr="00C53A20">
        <w:t xml:space="preserve"> but only to the extent the instruction is for operation in accordance with the relevant </w:t>
      </w:r>
      <w:r w:rsidR="00DA37F7" w:rsidRPr="00C53A20">
        <w:rPr>
          <w:b/>
        </w:rPr>
        <w:t>Black Start Capability</w:t>
      </w:r>
      <w:r w:rsidRPr="00C53A20">
        <w:t xml:space="preserve"> or a capability otherwise agreed by the </w:t>
      </w:r>
      <w:r w:rsidR="00A261E0">
        <w:rPr>
          <w:b/>
        </w:rPr>
        <w:t>BS Service Provider</w:t>
      </w:r>
      <w:r w:rsidRPr="00C53A20">
        <w:t>.</w:t>
      </w:r>
    </w:p>
    <w:p w14:paraId="732C69B1" w14:textId="4BBDDE2F" w:rsidR="00D83DA9" w:rsidRPr="00C53A20" w:rsidRDefault="009061E6" w:rsidP="0037668C">
      <w:pPr>
        <w:pStyle w:val="Level3Number"/>
      </w:pPr>
      <w:r w:rsidRPr="00C53A20">
        <w:t xml:space="preserve">The </w:t>
      </w:r>
      <w:r w:rsidR="00A261E0">
        <w:rPr>
          <w:b/>
        </w:rPr>
        <w:t>BS Service Provider</w:t>
      </w:r>
      <w:r w:rsidRPr="00C53A20">
        <w:t xml:space="preserve"> acknowledges and agrees that a </w:t>
      </w:r>
      <w:r w:rsidR="00C503FA" w:rsidRPr="00C53A20">
        <w:rPr>
          <w:b/>
        </w:rPr>
        <w:t>Black Start Situation</w:t>
      </w:r>
      <w:r w:rsidRPr="00C53A20">
        <w:t xml:space="preserve"> will constitute an emergency situation as referred to in the </w:t>
      </w:r>
      <w:r w:rsidR="0000246B" w:rsidRPr="00C53A20">
        <w:rPr>
          <w:b/>
        </w:rPr>
        <w:t>Grid Code</w:t>
      </w:r>
      <w:r w:rsidR="00591F31" w:rsidRPr="00C53A20">
        <w:t xml:space="preserve"> </w:t>
      </w:r>
      <w:r w:rsidRPr="00C53A20">
        <w:t xml:space="preserve">and that accordingly a </w:t>
      </w:r>
      <w:r w:rsidR="00DA37F7" w:rsidRPr="00C53A20">
        <w:rPr>
          <w:b/>
        </w:rPr>
        <w:t>Black Start Instruction</w:t>
      </w:r>
      <w:r w:rsidRPr="00C53A20">
        <w:t xml:space="preserve"> may constitute an </w:t>
      </w:r>
      <w:r w:rsidR="00591F31" w:rsidRPr="00C53A20">
        <w:rPr>
          <w:b/>
        </w:rPr>
        <w:t>Emergency Instruction</w:t>
      </w:r>
      <w:r w:rsidR="00591F31" w:rsidRPr="00C53A20">
        <w:t>.</w:t>
      </w:r>
    </w:p>
    <w:p w14:paraId="09DFA43D" w14:textId="2E2F2E2E" w:rsidR="00D83DA9" w:rsidRPr="00C53A20" w:rsidRDefault="009061E6" w:rsidP="0037668C">
      <w:pPr>
        <w:pStyle w:val="Level3Number"/>
      </w:pPr>
      <w:r w:rsidRPr="00C53A20">
        <w:t xml:space="preserve">During any </w:t>
      </w:r>
      <w:r w:rsidR="00C503FA" w:rsidRPr="00C53A20">
        <w:rPr>
          <w:b/>
        </w:rPr>
        <w:t>Black Start Situation</w:t>
      </w:r>
      <w:r w:rsidRPr="00C53A20">
        <w:t xml:space="preserve">, </w:t>
      </w:r>
      <w:r w:rsidR="00DA37F7" w:rsidRPr="00C53A20">
        <w:rPr>
          <w:b/>
        </w:rPr>
        <w:t>The Company</w:t>
      </w:r>
      <w:r w:rsidRPr="00C53A20">
        <w:t xml:space="preserve"> shall provide the </w:t>
      </w:r>
      <w:r w:rsidR="00A261E0">
        <w:rPr>
          <w:b/>
        </w:rPr>
        <w:t>BS Service Provider</w:t>
      </w:r>
      <w:r w:rsidRPr="00C53A20">
        <w:t xml:space="preserve"> with such information relating to the </w:t>
      </w:r>
      <w:r w:rsidR="0000246B" w:rsidRPr="00C53A20">
        <w:rPr>
          <w:b/>
        </w:rPr>
        <w:t>National Electricity Transmission System</w:t>
      </w:r>
      <w:r w:rsidRPr="00C53A20">
        <w:t xml:space="preserve"> as </w:t>
      </w:r>
      <w:r w:rsidR="00DA37F7" w:rsidRPr="00C53A20">
        <w:rPr>
          <w:b/>
        </w:rPr>
        <w:t>The Company</w:t>
      </w:r>
      <w:r w:rsidRPr="00C53A20">
        <w:t xml:space="preserve">, in its reasonable opinion, shall consider to be necessary in order to enable the </w:t>
      </w:r>
      <w:r w:rsidR="00A261E0">
        <w:rPr>
          <w:b/>
        </w:rPr>
        <w:t>BS Service Provider</w:t>
      </w:r>
      <w:r w:rsidRPr="00C53A20">
        <w:t xml:space="preserve"> to implement the </w:t>
      </w:r>
      <w:r w:rsidR="00304F10" w:rsidRPr="00C53A20">
        <w:rPr>
          <w:b/>
        </w:rPr>
        <w:t>Local Joint Restoration Plan</w:t>
      </w:r>
      <w:r w:rsidRPr="00C53A20">
        <w:t xml:space="preserve"> or respond to instructions under the </w:t>
      </w:r>
      <w:r w:rsidR="0000246B" w:rsidRPr="00C53A20">
        <w:rPr>
          <w:b/>
        </w:rPr>
        <w:t>Grid Code</w:t>
      </w:r>
      <w:r w:rsidR="00591F31" w:rsidRPr="00C53A20">
        <w:t>.</w:t>
      </w:r>
    </w:p>
    <w:p w14:paraId="63AC723A" w14:textId="2FA55CA6" w:rsidR="00D83DA9" w:rsidRPr="00C53A20" w:rsidRDefault="009061E6" w:rsidP="0037668C">
      <w:pPr>
        <w:pStyle w:val="Level2Heading"/>
      </w:pPr>
      <w:bookmarkStart w:id="80" w:name="_Ref353279018"/>
      <w:bookmarkStart w:id="81" w:name="_Toc32249488"/>
      <w:r w:rsidRPr="00C53A20">
        <w:t>Safety and Insurance</w:t>
      </w:r>
      <w:bookmarkEnd w:id="80"/>
      <w:bookmarkEnd w:id="81"/>
    </w:p>
    <w:p w14:paraId="69A71281" w14:textId="13D20570" w:rsidR="00D83DA9" w:rsidRPr="00C53A20" w:rsidRDefault="009061E6" w:rsidP="0037668C">
      <w:pPr>
        <w:pStyle w:val="Level3Number"/>
      </w:pPr>
      <w:r w:rsidRPr="00C53A20">
        <w:t>Notwithstanding Sub-Clauses</w:t>
      </w:r>
      <w:r w:rsidR="0028459F" w:rsidRPr="00C53A20">
        <w:t> </w:t>
      </w:r>
      <w:r w:rsidR="001C5C5F" w:rsidRPr="00C53A20">
        <w:fldChar w:fldCharType="begin"/>
      </w:r>
      <w:r w:rsidR="0028459F" w:rsidRPr="00C53A20">
        <w:instrText xml:space="preserve"> REF _Ref353279207 \n \h </w:instrText>
      </w:r>
      <w:r w:rsidR="0095528E" w:rsidRPr="00C53A20">
        <w:instrText xml:space="preserve"> \* MERGEFORMAT </w:instrText>
      </w:r>
      <w:r w:rsidR="001C5C5F" w:rsidRPr="00C53A20">
        <w:fldChar w:fldCharType="separate"/>
      </w:r>
      <w:r w:rsidR="00B64E7D">
        <w:t>4.8.5</w:t>
      </w:r>
      <w:r w:rsidR="001C5C5F" w:rsidRPr="00C53A20">
        <w:fldChar w:fldCharType="end"/>
      </w:r>
      <w:r w:rsidR="0028459F" w:rsidRPr="00C53A20">
        <w:t> </w:t>
      </w:r>
      <w:r w:rsidRPr="00C53A20">
        <w:t>and</w:t>
      </w:r>
      <w:r w:rsidR="0028459F" w:rsidRPr="00C53A20">
        <w:t> </w:t>
      </w:r>
      <w:r w:rsidR="001C5C5F" w:rsidRPr="00C53A20">
        <w:fldChar w:fldCharType="begin"/>
      </w:r>
      <w:r w:rsidR="0008469B" w:rsidRPr="00C53A20">
        <w:instrText xml:space="preserve"> REF _Ref353357722 \n \h </w:instrText>
      </w:r>
      <w:r w:rsidR="0095528E" w:rsidRPr="00C53A20">
        <w:instrText xml:space="preserve"> \* MERGEFORMAT </w:instrText>
      </w:r>
      <w:r w:rsidR="001C5C5F" w:rsidRPr="00C53A20">
        <w:fldChar w:fldCharType="separate"/>
      </w:r>
      <w:r w:rsidR="00B64E7D">
        <w:t>4.10</w:t>
      </w:r>
      <w:r w:rsidR="001C5C5F" w:rsidRPr="00C53A20">
        <w:fldChar w:fldCharType="end"/>
      </w:r>
      <w:r w:rsidRPr="00C53A20">
        <w:t xml:space="preserve">, </w:t>
      </w:r>
      <w:r w:rsidR="00DA37F7" w:rsidRPr="00C53A20">
        <w:rPr>
          <w:b/>
        </w:rPr>
        <w:t>The Company</w:t>
      </w:r>
      <w:r w:rsidRPr="00C53A20">
        <w:t xml:space="preserve"> accepts </w:t>
      </w:r>
      <w:r w:rsidR="00E07CB0" w:rsidRPr="00C53A20">
        <w:t>that the decision to operate a</w:t>
      </w:r>
      <w:r w:rsidRPr="00C53A20">
        <w:t xml:space="preserve"> </w:t>
      </w:r>
      <w:r w:rsidR="00340BBA">
        <w:rPr>
          <w:b/>
        </w:rPr>
        <w:t>Black Start Plant</w:t>
      </w:r>
      <w:r w:rsidRPr="00C53A20">
        <w:t xml:space="preserve"> outside </w:t>
      </w:r>
      <w:r w:rsidR="00E07CB0" w:rsidRPr="00C53A20">
        <w:t xml:space="preserve">its </w:t>
      </w:r>
      <w:r w:rsidRPr="00C53A20">
        <w:t xml:space="preserve">safe operating parameters is one for the </w:t>
      </w:r>
      <w:r w:rsidR="00A261E0">
        <w:rPr>
          <w:b/>
        </w:rPr>
        <w:t>BS Service Provider</w:t>
      </w:r>
      <w:r w:rsidRPr="00C53A20">
        <w:t xml:space="preserve"> alone, and accepts that the </w:t>
      </w:r>
      <w:r w:rsidR="00A261E0">
        <w:rPr>
          <w:b/>
        </w:rPr>
        <w:t>BS Service Provider</w:t>
      </w:r>
      <w:r w:rsidRPr="00C53A20">
        <w:t xml:space="preserve"> may change generation </w:t>
      </w:r>
      <w:r w:rsidR="00340BBA">
        <w:t xml:space="preserve">or flow </w:t>
      </w:r>
      <w:r w:rsidRPr="00C53A20">
        <w:t xml:space="preserve">on that </w:t>
      </w:r>
      <w:r w:rsidR="00340BBA">
        <w:rPr>
          <w:b/>
        </w:rPr>
        <w:t>Black Start Plant</w:t>
      </w:r>
      <w:r w:rsidRPr="00C53A20">
        <w:t xml:space="preserve"> if it believes it is necessary for safety reasons (whether relating to personnel or </w:t>
      </w:r>
      <w:r w:rsidR="00913479" w:rsidRPr="00C53A20">
        <w:rPr>
          <w:b/>
        </w:rPr>
        <w:t>Plant</w:t>
      </w:r>
      <w:r w:rsidRPr="00C53A20">
        <w:t xml:space="preserve"> or </w:t>
      </w:r>
      <w:r w:rsidR="00B3460D" w:rsidRPr="00C53A20">
        <w:rPr>
          <w:b/>
        </w:rPr>
        <w:t>Apparatus</w:t>
      </w:r>
      <w:r w:rsidRPr="00C53A20">
        <w:t xml:space="preserve">). </w:t>
      </w:r>
    </w:p>
    <w:p w14:paraId="497DCD3B" w14:textId="3A7AC575" w:rsidR="00D83DA9" w:rsidRPr="00C53A20" w:rsidRDefault="009061E6" w:rsidP="0037668C">
      <w:pPr>
        <w:pStyle w:val="Level3Number"/>
      </w:pPr>
      <w:r w:rsidRPr="00C53A20">
        <w:t xml:space="preserve">The responsibility for injury to personnel and damage to </w:t>
      </w:r>
      <w:r w:rsidR="00913479" w:rsidRPr="00C53A20">
        <w:rPr>
          <w:b/>
        </w:rPr>
        <w:t>Plant</w:t>
      </w:r>
      <w:r w:rsidRPr="00C53A20">
        <w:t xml:space="preserve"> and </w:t>
      </w:r>
      <w:r w:rsidR="00B3460D" w:rsidRPr="00C53A20">
        <w:rPr>
          <w:b/>
        </w:rPr>
        <w:t>Apparatus</w:t>
      </w:r>
      <w:r w:rsidRPr="00C53A20">
        <w:t xml:space="preserve"> owned and/or operated by the </w:t>
      </w:r>
      <w:r w:rsidR="00A261E0">
        <w:rPr>
          <w:b/>
        </w:rPr>
        <w:t>BS Service Provider</w:t>
      </w:r>
      <w:r w:rsidRPr="00C53A20">
        <w:t xml:space="preserve"> caused by operation of </w:t>
      </w:r>
      <w:r w:rsidRPr="00C53A20">
        <w:lastRenderedPageBreak/>
        <w:t xml:space="preserve">the </w:t>
      </w:r>
      <w:r w:rsidR="00340BBA">
        <w:rPr>
          <w:b/>
        </w:rPr>
        <w:t>Black Start Plant</w:t>
      </w:r>
      <w:r w:rsidRPr="00C53A20">
        <w:t xml:space="preserve"> in a </w:t>
      </w:r>
      <w:r w:rsidR="00C503FA" w:rsidRPr="00C53A20">
        <w:rPr>
          <w:b/>
        </w:rPr>
        <w:t>Black Start Situation</w:t>
      </w:r>
      <w:r w:rsidRPr="00C53A20">
        <w:t xml:space="preserve"> (including without limitation any damage to a </w:t>
      </w:r>
      <w:r w:rsidR="00E07CB0" w:rsidRPr="00C53A20">
        <w:rPr>
          <w:b/>
        </w:rPr>
        <w:t>BS Genset</w:t>
      </w:r>
      <w:r w:rsidRPr="00C53A20">
        <w:t xml:space="preserve"> caused by loss of barring) therefore rests with the </w:t>
      </w:r>
      <w:r w:rsidR="00A261E0">
        <w:rPr>
          <w:b/>
        </w:rPr>
        <w:t>BS Service Provider</w:t>
      </w:r>
      <w:r w:rsidRPr="00C53A20">
        <w:t xml:space="preserve"> and </w:t>
      </w:r>
      <w:r w:rsidR="00DA37F7" w:rsidRPr="00C53A20">
        <w:rPr>
          <w:b/>
        </w:rPr>
        <w:t>The Company</w:t>
      </w:r>
      <w:r w:rsidRPr="00C53A20">
        <w:t xml:space="preserve"> shall have no liability whatsoever in connection therewith.  </w:t>
      </w:r>
    </w:p>
    <w:p w14:paraId="7A373FA0" w14:textId="4C547CAC" w:rsidR="00D83DA9" w:rsidRPr="00C53A20" w:rsidRDefault="009061E6" w:rsidP="0037668C">
      <w:pPr>
        <w:pStyle w:val="Level3Number"/>
      </w:pPr>
      <w:r w:rsidRPr="00C53A20">
        <w:t xml:space="preserve">The </w:t>
      </w:r>
      <w:r w:rsidR="00A261E0">
        <w:rPr>
          <w:b/>
        </w:rPr>
        <w:t>BS Service Provider</w:t>
      </w:r>
      <w:r w:rsidRPr="00C53A20">
        <w:t xml:space="preserve"> shall indemnify and keep indemnified </w:t>
      </w:r>
      <w:r w:rsidR="00DA37F7" w:rsidRPr="00C53A20">
        <w:rPr>
          <w:b/>
        </w:rPr>
        <w:t>The Company</w:t>
      </w:r>
      <w:r w:rsidRPr="00C53A20">
        <w:t xml:space="preserve"> in respect of liability for death or personal injury and/or damage to </w:t>
      </w:r>
      <w:r w:rsidR="00913479" w:rsidRPr="00C53A20">
        <w:rPr>
          <w:b/>
        </w:rPr>
        <w:t>Plant</w:t>
      </w:r>
      <w:r w:rsidRPr="00C53A20">
        <w:t xml:space="preserve"> and </w:t>
      </w:r>
      <w:r w:rsidR="00B3460D" w:rsidRPr="00C53A20">
        <w:rPr>
          <w:b/>
        </w:rPr>
        <w:t>Apparatus</w:t>
      </w:r>
      <w:r w:rsidRPr="00C53A20">
        <w:t xml:space="preserve"> owned and/or operated by </w:t>
      </w:r>
      <w:r w:rsidR="00DA37F7" w:rsidRPr="00C53A20">
        <w:rPr>
          <w:b/>
        </w:rPr>
        <w:t>The Company</w:t>
      </w:r>
      <w:r w:rsidRPr="00C53A20">
        <w:t xml:space="preserve"> and arising out of or in connection with such operation of </w:t>
      </w:r>
      <w:r w:rsidR="00340BBA">
        <w:t xml:space="preserve">the </w:t>
      </w:r>
      <w:r w:rsidR="00340BBA" w:rsidRPr="00340BBA">
        <w:rPr>
          <w:b/>
        </w:rPr>
        <w:t>Black Start Plant</w:t>
      </w:r>
      <w:r w:rsidRPr="00C53A20">
        <w:t xml:space="preserve"> outside of its safe operating parameters save to the extent </w:t>
      </w:r>
      <w:r w:rsidR="00D311B5" w:rsidRPr="00C53A20">
        <w:t>that: -</w:t>
      </w:r>
    </w:p>
    <w:p w14:paraId="3490CC3F" w14:textId="7CF73FA3" w:rsidR="00D83DA9" w:rsidRPr="00C53A20" w:rsidRDefault="009061E6" w:rsidP="0037668C">
      <w:pPr>
        <w:pStyle w:val="Level4Number"/>
      </w:pPr>
      <w:r w:rsidRPr="00C53A20">
        <w:t xml:space="preserve">the </w:t>
      </w:r>
      <w:r w:rsidR="00A261E0">
        <w:rPr>
          <w:b/>
        </w:rPr>
        <w:t>BS Service Provider</w:t>
      </w:r>
      <w:r w:rsidRPr="00C53A20">
        <w:t xml:space="preserve"> has notified </w:t>
      </w:r>
      <w:r w:rsidR="00DA37F7" w:rsidRPr="00C53A20">
        <w:rPr>
          <w:b/>
        </w:rPr>
        <w:t>The Company</w:t>
      </w:r>
      <w:r w:rsidRPr="00C53A20">
        <w:t xml:space="preserve"> that the </w:t>
      </w:r>
      <w:r w:rsidR="007434D5">
        <w:rPr>
          <w:b/>
        </w:rPr>
        <w:t>Black Start Plant</w:t>
      </w:r>
      <w:r w:rsidRPr="00C53A20">
        <w:t xml:space="preserve"> cannot be operated within its safe operating parameters because of the </w:t>
      </w:r>
      <w:r w:rsidR="00B3460D" w:rsidRPr="00C53A20">
        <w:rPr>
          <w:b/>
        </w:rPr>
        <w:t>Demand</w:t>
      </w:r>
      <w:r w:rsidR="00591F31" w:rsidRPr="00C53A20">
        <w:t xml:space="preserve"> </w:t>
      </w:r>
      <w:r w:rsidRPr="00C53A20">
        <w:t xml:space="preserve">experienced and </w:t>
      </w:r>
      <w:r w:rsidR="00DA37F7" w:rsidRPr="00C53A20">
        <w:rPr>
          <w:b/>
        </w:rPr>
        <w:t>The Company</w:t>
      </w:r>
      <w:r w:rsidRPr="00C53A20">
        <w:t xml:space="preserve"> subsequently fails to comply with </w:t>
      </w:r>
      <w:r w:rsidR="0000246B" w:rsidRPr="00C53A20">
        <w:rPr>
          <w:b/>
        </w:rPr>
        <w:t>Grid Code</w:t>
      </w:r>
      <w:r w:rsidR="00591F31" w:rsidRPr="00C53A20">
        <w:rPr>
          <w:b/>
        </w:rPr>
        <w:t xml:space="preserve"> </w:t>
      </w:r>
      <w:r w:rsidR="0000246B" w:rsidRPr="00C53A20">
        <w:rPr>
          <w:b/>
        </w:rPr>
        <w:t>OC</w:t>
      </w:r>
      <w:r w:rsidRPr="00C53A20">
        <w:t xml:space="preserve"> 9.4.7.4;</w:t>
      </w:r>
    </w:p>
    <w:p w14:paraId="31F84EC0" w14:textId="77777777" w:rsidR="00D83DA9" w:rsidRPr="00C53A20" w:rsidRDefault="009061E6" w:rsidP="0037668C">
      <w:pPr>
        <w:pStyle w:val="Level4Number"/>
      </w:pPr>
      <w:r w:rsidRPr="00C53A20">
        <w:t xml:space="preserve">such death or personal injury and/or damage to </w:t>
      </w:r>
      <w:r w:rsidR="00913479" w:rsidRPr="00C53A20">
        <w:rPr>
          <w:b/>
        </w:rPr>
        <w:t>Plant</w:t>
      </w:r>
      <w:r w:rsidRPr="00C53A20">
        <w:t xml:space="preserve"> and </w:t>
      </w:r>
      <w:r w:rsidR="00B3460D" w:rsidRPr="00C53A20">
        <w:rPr>
          <w:b/>
        </w:rPr>
        <w:t>Apparatus</w:t>
      </w:r>
      <w:r w:rsidRPr="00C53A20">
        <w:t xml:space="preserve"> is caused by </w:t>
      </w:r>
      <w:r w:rsidR="00DA37F7" w:rsidRPr="00C53A20">
        <w:rPr>
          <w:b/>
        </w:rPr>
        <w:t>The Company</w:t>
      </w:r>
      <w:r w:rsidRPr="00C53A20">
        <w:t>’s negligent act or omission or default</w:t>
      </w:r>
      <w:r w:rsidR="001D7E90" w:rsidRPr="00C53A20">
        <w:t>; and</w:t>
      </w:r>
    </w:p>
    <w:p w14:paraId="1DF1E8A1" w14:textId="2C1A068E" w:rsidR="00D83DA9" w:rsidRPr="00C53A20" w:rsidRDefault="001D7E90" w:rsidP="0037668C">
      <w:pPr>
        <w:pStyle w:val="Level4Number"/>
      </w:pPr>
      <w:r w:rsidRPr="00C53A20">
        <w:t xml:space="preserve">the </w:t>
      </w:r>
      <w:r w:rsidR="00A261E0" w:rsidRPr="005B2DFD">
        <w:rPr>
          <w:b/>
        </w:rPr>
        <w:t>BS Service Provider</w:t>
      </w:r>
      <w:r w:rsidRPr="00C53A20">
        <w:t xml:space="preserve"> has operated the </w:t>
      </w:r>
      <w:r w:rsidR="007434D5" w:rsidRPr="005B2DFD">
        <w:rPr>
          <w:b/>
        </w:rPr>
        <w:t>Black Start Plant</w:t>
      </w:r>
      <w:r w:rsidRPr="00C53A20">
        <w:t xml:space="preserve"> in accordance with </w:t>
      </w:r>
      <w:r w:rsidR="009C0FC5" w:rsidRPr="005B2DFD">
        <w:rPr>
          <w:b/>
        </w:rPr>
        <w:t>Good Industry Practice</w:t>
      </w:r>
      <w:r w:rsidR="00591F31" w:rsidRPr="00C53A20">
        <w:t>.</w:t>
      </w:r>
    </w:p>
    <w:p w14:paraId="647629E6" w14:textId="2CF17834" w:rsidR="00D83DA9" w:rsidRDefault="009061E6" w:rsidP="0037668C">
      <w:pPr>
        <w:pStyle w:val="Level3Number"/>
      </w:pPr>
      <w:r w:rsidRPr="00C53A20">
        <w:t xml:space="preserve">The </w:t>
      </w:r>
      <w:r w:rsidR="00A261E0">
        <w:rPr>
          <w:b/>
        </w:rPr>
        <w:t>BS Service Provider</w:t>
      </w:r>
      <w:r w:rsidRPr="00C53A20">
        <w:t xml:space="preserve"> shall insure for </w:t>
      </w:r>
      <w:r w:rsidR="00591F31" w:rsidRPr="00C53A20">
        <w:rPr>
          <w:b/>
        </w:rPr>
        <w:t>Public Liability</w:t>
      </w:r>
      <w:r w:rsidRPr="00C53A20">
        <w:t xml:space="preserve"> risks with a reputable insurer with a minimum value of </w:t>
      </w:r>
      <w:r w:rsidR="00360F7B" w:rsidRPr="00C53A20">
        <w:t>ten</w:t>
      </w:r>
      <w:r w:rsidRPr="00C53A20">
        <w:t xml:space="preserve"> million pounds Sterling (£</w:t>
      </w:r>
      <w:r w:rsidR="00360F7B" w:rsidRPr="00C53A20">
        <w:t>10</w:t>
      </w:r>
      <w:r w:rsidR="00591F31" w:rsidRPr="00C53A20">
        <w:t>,000,000</w:t>
      </w:r>
      <w:r w:rsidRPr="00C53A20">
        <w:t>) for each and every claim.</w:t>
      </w:r>
    </w:p>
    <w:p w14:paraId="2D4B319C" w14:textId="0D9AE7D9" w:rsidR="001B4D10" w:rsidRPr="001B4D10" w:rsidRDefault="001B4D10" w:rsidP="0037668C">
      <w:pPr>
        <w:pStyle w:val="Level3Number"/>
      </w:pPr>
      <w:r>
        <w:t xml:space="preserve">The </w:t>
      </w:r>
      <w:r w:rsidRPr="001B4D10">
        <w:rPr>
          <w:b/>
        </w:rPr>
        <w:t>BS Service Provider</w:t>
      </w:r>
      <w:r w:rsidRPr="001B4D10">
        <w:t xml:space="preserve"> acknowledges and agrees that</w:t>
      </w:r>
      <w:r>
        <w:t>,</w:t>
      </w:r>
      <w:r w:rsidRPr="001B4D10">
        <w:t xml:space="preserve"> for the purposes of Sub-Clause </w:t>
      </w:r>
      <w:r>
        <w:t xml:space="preserve">4.11.3, references to </w:t>
      </w:r>
      <w:r w:rsidRPr="001B4D10">
        <w:rPr>
          <w:b/>
        </w:rPr>
        <w:t>The Company</w:t>
      </w:r>
      <w:r>
        <w:t xml:space="preserve"> shall include the </w:t>
      </w:r>
      <w:r w:rsidRPr="001B4D10">
        <w:rPr>
          <w:b/>
        </w:rPr>
        <w:t>Transmission Owner</w:t>
      </w:r>
      <w:r>
        <w:rPr>
          <w:b/>
        </w:rPr>
        <w:t xml:space="preserve"> </w:t>
      </w:r>
      <w:r w:rsidRPr="001B4D10">
        <w:t>and that, in addition to</w:t>
      </w:r>
      <w:r>
        <w:rPr>
          <w:b/>
        </w:rPr>
        <w:t xml:space="preserve"> The Company, </w:t>
      </w:r>
      <w:r w:rsidRPr="001B4D10">
        <w:t>the</w:t>
      </w:r>
      <w:r>
        <w:rPr>
          <w:b/>
        </w:rPr>
        <w:t xml:space="preserve"> Transmission Owner </w:t>
      </w:r>
      <w:r w:rsidRPr="001B4D10">
        <w:t>shall be entitled to enforce Sub-Clause 4.11.3.</w:t>
      </w:r>
    </w:p>
    <w:p w14:paraId="469D3251" w14:textId="77777777" w:rsidR="001B4D10" w:rsidRPr="00C53A20" w:rsidRDefault="001B4D10" w:rsidP="0037668C">
      <w:pPr>
        <w:pStyle w:val="Level3Number"/>
        <w:numPr>
          <w:ilvl w:val="0"/>
          <w:numId w:val="0"/>
        </w:numPr>
        <w:ind w:left="1589"/>
      </w:pPr>
    </w:p>
    <w:p w14:paraId="24324C5A" w14:textId="2F29B2E0" w:rsidR="00D83DA9" w:rsidRPr="00C53A20" w:rsidRDefault="009061E6" w:rsidP="0037668C">
      <w:pPr>
        <w:pStyle w:val="Level2Heading"/>
      </w:pPr>
      <w:bookmarkStart w:id="82" w:name="_Ref353175950"/>
      <w:bookmarkStart w:id="83" w:name="_Toc32249489"/>
      <w:r w:rsidRPr="00C53A20">
        <w:t>Local Joint Restoration Plan and Training</w:t>
      </w:r>
      <w:bookmarkEnd w:id="82"/>
      <w:bookmarkEnd w:id="83"/>
    </w:p>
    <w:p w14:paraId="38A7CC79" w14:textId="712F26E3" w:rsidR="00D83DA9" w:rsidRPr="00C53A20" w:rsidRDefault="009061E6" w:rsidP="0037668C">
      <w:pPr>
        <w:pStyle w:val="Level3Number"/>
      </w:pPr>
      <w:bookmarkStart w:id="84" w:name="_Ref353270107"/>
      <w:r w:rsidRPr="00C53A20">
        <w:t xml:space="preserve">The </w:t>
      </w:r>
      <w:r w:rsidR="00A261E0">
        <w:rPr>
          <w:b/>
        </w:rPr>
        <w:t>BS Service Provider</w:t>
      </w:r>
      <w:r w:rsidR="00591F31" w:rsidRPr="00C53A20">
        <w:t xml:space="preserve"> </w:t>
      </w:r>
      <w:r w:rsidRPr="00C53A20">
        <w:t xml:space="preserve">shall co-operate with </w:t>
      </w:r>
      <w:r w:rsidR="00DA37F7" w:rsidRPr="00C53A20">
        <w:rPr>
          <w:b/>
        </w:rPr>
        <w:t>The Company</w:t>
      </w:r>
      <w:r w:rsidRPr="00C53A20">
        <w:t xml:space="preserve"> in the development, review and updating from time to time of a </w:t>
      </w:r>
      <w:r w:rsidR="00304F10" w:rsidRPr="00C53A20">
        <w:rPr>
          <w:b/>
        </w:rPr>
        <w:t>Local Joint Restoration Plan</w:t>
      </w:r>
      <w:r w:rsidRPr="00C53A20">
        <w:t xml:space="preserve"> for the </w:t>
      </w:r>
      <w:r w:rsidR="00913479" w:rsidRPr="00C53A20">
        <w:rPr>
          <w:b/>
        </w:rPr>
        <w:t>Power Station</w:t>
      </w:r>
      <w:r w:rsidRPr="00C53A20">
        <w:t xml:space="preserve"> which shall be in a form to be agreed between the </w:t>
      </w:r>
      <w:r w:rsidR="00913479" w:rsidRPr="00C53A20">
        <w:rPr>
          <w:b/>
        </w:rPr>
        <w:t>Parties</w:t>
      </w:r>
      <w:r w:rsidRPr="00C53A20">
        <w:t xml:space="preserve"> (such agreement not to be unreasonably withheld or delayed) and one or more local </w:t>
      </w:r>
      <w:r w:rsidR="00913479" w:rsidRPr="00C53A20">
        <w:rPr>
          <w:b/>
        </w:rPr>
        <w:t xml:space="preserve">Public </w:t>
      </w:r>
      <w:r w:rsidR="0008469B" w:rsidRPr="00C53A20">
        <w:rPr>
          <w:b/>
        </w:rPr>
        <w:t>Distribution System</w:t>
      </w:r>
      <w:r w:rsidR="00913479" w:rsidRPr="00C53A20">
        <w:rPr>
          <w:b/>
        </w:rPr>
        <w:t xml:space="preserve"> Operators</w:t>
      </w:r>
      <w:r w:rsidRPr="00C53A20">
        <w:t xml:space="preserve"> and/or </w:t>
      </w:r>
      <w:r w:rsidR="00913479" w:rsidRPr="00C53A20">
        <w:rPr>
          <w:b/>
        </w:rPr>
        <w:t>User</w:t>
      </w:r>
      <w:r w:rsidRPr="00C53A20">
        <w:t xml:space="preserve"> and/or third party responsible for necessary consumables as referred to in Sub-Clause </w:t>
      </w:r>
      <w:r w:rsidR="001C5C5F" w:rsidRPr="00C53A20">
        <w:fldChar w:fldCharType="begin"/>
      </w:r>
      <w:r w:rsidR="004B667F" w:rsidRPr="00C53A20">
        <w:instrText xml:space="preserve"> REF _Ref353275185 \n \h </w:instrText>
      </w:r>
      <w:r w:rsidR="0095528E" w:rsidRPr="00C53A20">
        <w:instrText xml:space="preserve"> \* MERGEFORMAT </w:instrText>
      </w:r>
      <w:r w:rsidR="001C5C5F" w:rsidRPr="00C53A20">
        <w:fldChar w:fldCharType="separate"/>
      </w:r>
      <w:r w:rsidR="00B64E7D">
        <w:t>4.8.1.3</w:t>
      </w:r>
      <w:r w:rsidR="001C5C5F" w:rsidRPr="00C53A20">
        <w:fldChar w:fldCharType="end"/>
      </w:r>
      <w:r w:rsidRPr="00C53A20">
        <w:t xml:space="preserve"> </w:t>
      </w:r>
      <w:r w:rsidR="009D5A80" w:rsidRPr="00C53A20">
        <w:t xml:space="preserve">(as the case may be) (together </w:t>
      </w:r>
      <w:r w:rsidRPr="00C53A20">
        <w:t xml:space="preserve">the </w:t>
      </w:r>
      <w:r w:rsidR="009D5A80" w:rsidRPr="00C53A20">
        <w:t>“</w:t>
      </w:r>
      <w:r w:rsidR="00304F10" w:rsidRPr="00C53A20">
        <w:rPr>
          <w:b/>
        </w:rPr>
        <w:t xml:space="preserve">Relevant Third </w:t>
      </w:r>
      <w:r w:rsidR="00913479" w:rsidRPr="00C53A20">
        <w:rPr>
          <w:b/>
        </w:rPr>
        <w:t>Parties</w:t>
      </w:r>
      <w:r w:rsidRPr="00C53A20">
        <w:t>”), and shall include details of the following:-</w:t>
      </w:r>
      <w:bookmarkEnd w:id="84"/>
    </w:p>
    <w:p w14:paraId="185C0524" w14:textId="788886CA" w:rsidR="00D83DA9" w:rsidRPr="00C53A20" w:rsidRDefault="009061E6" w:rsidP="0037668C">
      <w:pPr>
        <w:pStyle w:val="Level4Number"/>
      </w:pPr>
      <w:r w:rsidRPr="00C53A20">
        <w:t xml:space="preserve">the part of the </w:t>
      </w:r>
      <w:r w:rsidR="0000246B" w:rsidRPr="00C53A20">
        <w:rPr>
          <w:b/>
        </w:rPr>
        <w:t>National Electricity Transmission System</w:t>
      </w:r>
      <w:r w:rsidRPr="00C53A20">
        <w:t xml:space="preserve"> and/or local </w:t>
      </w:r>
      <w:r w:rsidR="0008469B" w:rsidRPr="00C53A20">
        <w:rPr>
          <w:b/>
        </w:rPr>
        <w:t>Distribution System</w:t>
      </w:r>
      <w:r w:rsidRPr="00C53A20">
        <w:t xml:space="preserve"> to be energised (in the case of the local </w:t>
      </w:r>
      <w:r w:rsidR="0008469B" w:rsidRPr="00C53A20">
        <w:rPr>
          <w:b/>
        </w:rPr>
        <w:t>Distribution System</w:t>
      </w:r>
      <w:r w:rsidRPr="00C53A20">
        <w:t xml:space="preserve"> </w:t>
      </w:r>
      <w:r w:rsidRPr="00C53A20">
        <w:lastRenderedPageBreak/>
        <w:t xml:space="preserve">indirectly) by the </w:t>
      </w:r>
      <w:r w:rsidR="00A261E0">
        <w:rPr>
          <w:b/>
        </w:rPr>
        <w:t>BS Service Provider</w:t>
      </w:r>
      <w:r w:rsidRPr="00C53A20">
        <w:t xml:space="preserve"> utilising the </w:t>
      </w:r>
      <w:r w:rsidR="00DA37F7" w:rsidRPr="00C53A20">
        <w:rPr>
          <w:b/>
        </w:rPr>
        <w:t xml:space="preserve">Black Start </w:t>
      </w:r>
      <w:r w:rsidR="00913479" w:rsidRPr="00C53A20">
        <w:rPr>
          <w:b/>
        </w:rPr>
        <w:t>Plant</w:t>
      </w:r>
      <w:r w:rsidRPr="00C53A20">
        <w:t xml:space="preserve"> and the methods by which this will be achieved;</w:t>
      </w:r>
    </w:p>
    <w:p w14:paraId="1D3DFEFC" w14:textId="28A7EA12" w:rsidR="00D83DA9" w:rsidRPr="00C53A20" w:rsidRDefault="009061E6" w:rsidP="0037668C">
      <w:pPr>
        <w:pStyle w:val="Level4Number"/>
      </w:pPr>
      <w:r w:rsidRPr="00C53A20">
        <w:t xml:space="preserve">how the block loading of the </w:t>
      </w:r>
      <w:r w:rsidR="00DA37F7" w:rsidRPr="00C53A20">
        <w:rPr>
          <w:b/>
        </w:rPr>
        <w:t xml:space="preserve">Black Start </w:t>
      </w:r>
      <w:r w:rsidR="00913479" w:rsidRPr="00C53A20">
        <w:rPr>
          <w:b/>
        </w:rPr>
        <w:t>Plant</w:t>
      </w:r>
      <w:r w:rsidRPr="00C53A20">
        <w:t xml:space="preserve"> is to be achieved by direct communication between the </w:t>
      </w:r>
      <w:r w:rsidR="00A261E0">
        <w:rPr>
          <w:b/>
        </w:rPr>
        <w:t>BS Service Provider</w:t>
      </w:r>
      <w:r w:rsidRPr="00C53A20">
        <w:t xml:space="preserve">, the local </w:t>
      </w:r>
      <w:r w:rsidR="00913479" w:rsidRPr="00C53A20">
        <w:rPr>
          <w:b/>
        </w:rPr>
        <w:t xml:space="preserve">Public </w:t>
      </w:r>
      <w:r w:rsidR="0008469B" w:rsidRPr="00C53A20">
        <w:rPr>
          <w:b/>
        </w:rPr>
        <w:t>Distribution System</w:t>
      </w:r>
      <w:r w:rsidR="00913479" w:rsidRPr="00C53A20">
        <w:rPr>
          <w:b/>
        </w:rPr>
        <w:t xml:space="preserve"> Operator</w:t>
      </w:r>
      <w:r w:rsidRPr="00C53A20">
        <w:t xml:space="preserve"> and </w:t>
      </w:r>
      <w:r w:rsidR="00DA37F7" w:rsidRPr="00C53A20">
        <w:rPr>
          <w:b/>
        </w:rPr>
        <w:t>The Company</w:t>
      </w:r>
      <w:r w:rsidRPr="00C53A20">
        <w:t>;</w:t>
      </w:r>
    </w:p>
    <w:p w14:paraId="6E6BD945" w14:textId="77777777" w:rsidR="00D83DA9" w:rsidRPr="00C53A20" w:rsidRDefault="009061E6" w:rsidP="0037668C">
      <w:pPr>
        <w:pStyle w:val="Level4Number"/>
      </w:pPr>
      <w:r w:rsidRPr="00C53A20">
        <w:t>manner of operation during islanded conditions;</w:t>
      </w:r>
    </w:p>
    <w:p w14:paraId="3A7B1019" w14:textId="77777777" w:rsidR="00D83DA9" w:rsidRPr="00C53A20" w:rsidRDefault="009061E6" w:rsidP="0037668C">
      <w:pPr>
        <w:pStyle w:val="Level4Number"/>
      </w:pPr>
      <w:r w:rsidRPr="00C53A20">
        <w:t xml:space="preserve">telephone numbers of all </w:t>
      </w:r>
      <w:r w:rsidR="00D83DA9" w:rsidRPr="00C53A20">
        <w:rPr>
          <w:b/>
        </w:rPr>
        <w:t>P</w:t>
      </w:r>
      <w:r w:rsidR="00FE5E02" w:rsidRPr="00C53A20">
        <w:rPr>
          <w:b/>
        </w:rPr>
        <w:t>arties</w:t>
      </w:r>
      <w:r w:rsidRPr="00C53A20">
        <w:t xml:space="preserve"> concerned and all other pertinent information of a similar nature; and</w:t>
      </w:r>
    </w:p>
    <w:p w14:paraId="1E255571" w14:textId="77777777" w:rsidR="00D83DA9" w:rsidRPr="00C53A20" w:rsidRDefault="009061E6" w:rsidP="0037668C">
      <w:pPr>
        <w:pStyle w:val="Level4Number"/>
      </w:pPr>
      <w:r w:rsidRPr="00C53A20">
        <w:t>the time periods required for the restoration of such necessary consumables.</w:t>
      </w:r>
    </w:p>
    <w:p w14:paraId="194B9909" w14:textId="7A3FF1B7" w:rsidR="00D83DA9" w:rsidRPr="00C53A20" w:rsidRDefault="009061E6" w:rsidP="0037668C">
      <w:pPr>
        <w:pStyle w:val="Level3Number"/>
      </w:pPr>
      <w:bookmarkStart w:id="85" w:name="_Ref353281384"/>
      <w:r w:rsidRPr="00C53A20">
        <w:t>In connection with Sub-Clause</w:t>
      </w:r>
      <w:r w:rsidR="00B8083C" w:rsidRPr="00C53A20">
        <w:t> </w:t>
      </w:r>
      <w:r w:rsidR="001C5C5F" w:rsidRPr="00C53A20">
        <w:fldChar w:fldCharType="begin"/>
      </w:r>
      <w:r w:rsidR="00B8083C" w:rsidRPr="00C53A20">
        <w:instrText xml:space="preserve"> REF _Ref353270107 \n \h </w:instrText>
      </w:r>
      <w:r w:rsidR="0095528E" w:rsidRPr="00C53A20">
        <w:instrText xml:space="preserve"> \* MERGEFORMAT </w:instrText>
      </w:r>
      <w:r w:rsidR="001C5C5F" w:rsidRPr="00C53A20">
        <w:fldChar w:fldCharType="separate"/>
      </w:r>
      <w:r w:rsidR="00B64E7D">
        <w:t>4.12.1</w:t>
      </w:r>
      <w:r w:rsidR="001C5C5F" w:rsidRPr="00C53A20">
        <w:fldChar w:fldCharType="end"/>
      </w:r>
      <w:r w:rsidRPr="00C53A20">
        <w:t xml:space="preserve">, the </w:t>
      </w:r>
      <w:r w:rsidR="00A261E0">
        <w:rPr>
          <w:b/>
        </w:rPr>
        <w:t>BS Service Provider</w:t>
      </w:r>
      <w:r w:rsidRPr="00C53A20">
        <w:t xml:space="preserve"> shall ensure that all appropriate personnel at the </w:t>
      </w:r>
      <w:r w:rsidR="00F306B7">
        <w:rPr>
          <w:b/>
        </w:rPr>
        <w:t xml:space="preserve">Black Start </w:t>
      </w:r>
      <w:r w:rsidR="00386E94">
        <w:rPr>
          <w:b/>
        </w:rPr>
        <w:t>Plant</w:t>
      </w:r>
      <w:r w:rsidRPr="00C53A20">
        <w:t xml:space="preserve"> are made aware of the </w:t>
      </w:r>
      <w:r w:rsidR="00304F10" w:rsidRPr="00C53A20">
        <w:rPr>
          <w:b/>
        </w:rPr>
        <w:t>Local Joint Restoration Plan</w:t>
      </w:r>
      <w:r w:rsidRPr="00C53A20">
        <w:t xml:space="preserve"> and receive appropriate training in respect thereof.  Appropriate training shall be at the sole discretion of the </w:t>
      </w:r>
      <w:r w:rsidR="00A261E0">
        <w:rPr>
          <w:b/>
        </w:rPr>
        <w:t>BS Service Provider</w:t>
      </w:r>
      <w:r w:rsidRPr="00C53A20">
        <w:t xml:space="preserve"> but may include the carrying out of one exercise a year (of no more than a reasonable duration) with various station staff (which may include the operation of any part of the </w:t>
      </w:r>
      <w:r w:rsidR="00304F10" w:rsidRPr="00C53A20">
        <w:rPr>
          <w:b/>
        </w:rPr>
        <w:t>Local Joint Restoration Plan</w:t>
      </w:r>
      <w:r w:rsidRPr="00C53A20">
        <w:t xml:space="preserve">). Upon reasonable request from the </w:t>
      </w:r>
      <w:r w:rsidR="00A261E0">
        <w:rPr>
          <w:b/>
        </w:rPr>
        <w:t>BS Service Provider</w:t>
      </w:r>
      <w:r w:rsidR="00591F31" w:rsidRPr="00C53A20">
        <w:t>,</w:t>
      </w:r>
      <w:r w:rsidRPr="00C53A20">
        <w:t xml:space="preserve"> </w:t>
      </w:r>
      <w:r w:rsidR="00DA37F7" w:rsidRPr="00C53A20">
        <w:rPr>
          <w:b/>
        </w:rPr>
        <w:t>The Company</w:t>
      </w:r>
      <w:r w:rsidRPr="00C53A20">
        <w:t xml:space="preserve"> shall use reasonable endeavours (insofar as permitted by the </w:t>
      </w:r>
      <w:r w:rsidR="0000246B" w:rsidRPr="00C53A20">
        <w:rPr>
          <w:b/>
        </w:rPr>
        <w:t>Grid Code</w:t>
      </w:r>
      <w:r w:rsidRPr="00C53A20">
        <w:t xml:space="preserve"> and subject as provided below) to co-operate with the </w:t>
      </w:r>
      <w:r w:rsidR="00A261E0">
        <w:rPr>
          <w:b/>
        </w:rPr>
        <w:t>BS Service Provider</w:t>
      </w:r>
      <w:r w:rsidRPr="00C53A20">
        <w:t xml:space="preserve"> in the carrying out of any such exercise by the issue of suitable instructions (at times and for periods agreed with </w:t>
      </w:r>
      <w:r w:rsidR="00DA37F7" w:rsidRPr="00C53A20">
        <w:rPr>
          <w:b/>
        </w:rPr>
        <w:t>The Company</w:t>
      </w:r>
      <w:r w:rsidRPr="00C53A20">
        <w:t xml:space="preserve">) and, subject to the </w:t>
      </w:r>
      <w:r w:rsidR="00A261E0">
        <w:rPr>
          <w:b/>
        </w:rPr>
        <w:t>BS Service Provider</w:t>
      </w:r>
      <w:r w:rsidRPr="00C53A20">
        <w:t>’</w:t>
      </w:r>
      <w:r w:rsidRPr="00C53A20">
        <w:rPr>
          <w:b/>
        </w:rPr>
        <w:t>s</w:t>
      </w:r>
      <w:r w:rsidRPr="00C53A20">
        <w:t xml:space="preserve"> rights referred to in Sub-Clauses</w:t>
      </w:r>
      <w:r w:rsidR="00F07B17" w:rsidRPr="00C53A20">
        <w:t> </w:t>
      </w:r>
      <w:r w:rsidR="00AA7DF3" w:rsidRPr="000D489B">
        <w:fldChar w:fldCharType="begin"/>
      </w:r>
      <w:r w:rsidR="00AA7DF3" w:rsidRPr="000D489B">
        <w:instrText xml:space="preserve"> REF _Ref353175981 \r \h </w:instrText>
      </w:r>
      <w:r w:rsidR="000D489B">
        <w:instrText xml:space="preserve"> \* MERGEFORMAT </w:instrText>
      </w:r>
      <w:r w:rsidR="00AA7DF3" w:rsidRPr="000D489B">
        <w:fldChar w:fldCharType="separate"/>
      </w:r>
      <w:r w:rsidR="00B64E7D">
        <w:t>4.20.2</w:t>
      </w:r>
      <w:r w:rsidR="00AA7DF3" w:rsidRPr="000D489B">
        <w:fldChar w:fldCharType="end"/>
      </w:r>
      <w:r w:rsidR="00AA7DF3" w:rsidRPr="000D489B">
        <w:t xml:space="preserve"> to </w:t>
      </w:r>
      <w:r w:rsidR="00AA7DF3" w:rsidRPr="000D489B">
        <w:fldChar w:fldCharType="begin"/>
      </w:r>
      <w:r w:rsidR="00AA7DF3" w:rsidRPr="000D489B">
        <w:instrText xml:space="preserve"> REF _Ref353280031 \r \h </w:instrText>
      </w:r>
      <w:r w:rsidR="000D489B">
        <w:instrText xml:space="preserve"> \* MERGEFORMAT </w:instrText>
      </w:r>
      <w:r w:rsidR="00AA7DF3" w:rsidRPr="000D489B">
        <w:fldChar w:fldCharType="separate"/>
      </w:r>
      <w:r w:rsidR="00B64E7D">
        <w:t>4.20.15</w:t>
      </w:r>
      <w:r w:rsidR="00AA7DF3" w:rsidRPr="000D489B">
        <w:fldChar w:fldCharType="end"/>
      </w:r>
      <w:r w:rsidRPr="00C53A20">
        <w:t xml:space="preserve">, each </w:t>
      </w:r>
      <w:r w:rsidR="00913479" w:rsidRPr="00C53A20">
        <w:rPr>
          <w:b/>
        </w:rPr>
        <w:t>Party</w:t>
      </w:r>
      <w:r w:rsidRPr="00C53A20">
        <w:t xml:space="preserve"> shall bear its own additional staffing costs in connection with any such exercise.  In respect of any exercises involving changes to the production profile of any </w:t>
      </w:r>
      <w:r w:rsidR="00B3460D" w:rsidRPr="00C53A20">
        <w:rPr>
          <w:b/>
        </w:rPr>
        <w:t>BM Unit</w:t>
      </w:r>
      <w:r w:rsidRPr="00C53A20">
        <w:t xml:space="preserve"> at the </w:t>
      </w:r>
      <w:r w:rsidR="00A261E0">
        <w:rPr>
          <w:b/>
        </w:rPr>
        <w:t>BS Service Provider</w:t>
      </w:r>
      <w:r w:rsidRPr="00F306B7">
        <w:rPr>
          <w:b/>
        </w:rPr>
        <w:t>’s</w:t>
      </w:r>
      <w:r w:rsidRPr="00C53A20">
        <w:t xml:space="preserve"> </w:t>
      </w:r>
      <w:r w:rsidR="00913479" w:rsidRPr="00C53A20">
        <w:rPr>
          <w:b/>
        </w:rPr>
        <w:t>Power Station</w:t>
      </w:r>
      <w:r w:rsidRPr="00C53A20">
        <w:t>, the provisions of Sub-Clauses</w:t>
      </w:r>
      <w:r w:rsidR="00F07B17" w:rsidRPr="00C53A20">
        <w:t> </w:t>
      </w:r>
      <w:r w:rsidR="00AA7DF3" w:rsidRPr="000D489B">
        <w:fldChar w:fldCharType="begin"/>
      </w:r>
      <w:r w:rsidR="00AA7DF3" w:rsidRPr="000D489B">
        <w:instrText xml:space="preserve"> REF _Ref353175981 \r \h </w:instrText>
      </w:r>
      <w:r w:rsidR="000D489B">
        <w:instrText xml:space="preserve"> \* MERGEFORMAT </w:instrText>
      </w:r>
      <w:r w:rsidR="00AA7DF3" w:rsidRPr="000D489B">
        <w:fldChar w:fldCharType="separate"/>
      </w:r>
      <w:r w:rsidR="00B64E7D">
        <w:t>4.20.2</w:t>
      </w:r>
      <w:r w:rsidR="00AA7DF3" w:rsidRPr="000D489B">
        <w:fldChar w:fldCharType="end"/>
      </w:r>
      <w:r w:rsidR="00AA7DF3" w:rsidRPr="000D489B">
        <w:t xml:space="preserve"> to </w:t>
      </w:r>
      <w:r w:rsidR="00AA7DF3" w:rsidRPr="000D489B">
        <w:fldChar w:fldCharType="begin"/>
      </w:r>
      <w:r w:rsidR="00AA7DF3" w:rsidRPr="000D489B">
        <w:instrText xml:space="preserve"> REF _Ref353280031 \r \h </w:instrText>
      </w:r>
      <w:r w:rsidR="000D489B">
        <w:instrText xml:space="preserve"> \* MERGEFORMAT </w:instrText>
      </w:r>
      <w:r w:rsidR="00AA7DF3" w:rsidRPr="000D489B">
        <w:fldChar w:fldCharType="separate"/>
      </w:r>
      <w:r w:rsidR="00B64E7D">
        <w:t>4.20.15</w:t>
      </w:r>
      <w:r w:rsidR="00AA7DF3" w:rsidRPr="000D489B">
        <w:fldChar w:fldCharType="end"/>
      </w:r>
      <w:r w:rsidR="00585DCD">
        <w:t xml:space="preserve"> </w:t>
      </w:r>
      <w:r w:rsidRPr="00C53A20">
        <w:t>shall apply.</w:t>
      </w:r>
      <w:bookmarkEnd w:id="85"/>
    </w:p>
    <w:p w14:paraId="043A9E9A" w14:textId="5DC2EE4F" w:rsidR="00D83DA9" w:rsidRPr="00C53A20" w:rsidRDefault="009061E6" w:rsidP="0037668C">
      <w:pPr>
        <w:pStyle w:val="Level3Number"/>
      </w:pPr>
      <w:bookmarkStart w:id="86" w:name="_Ref353275623"/>
      <w:r w:rsidRPr="00C53A20">
        <w:t xml:space="preserve">The </w:t>
      </w:r>
      <w:r w:rsidR="00913479" w:rsidRPr="00C53A20">
        <w:rPr>
          <w:b/>
        </w:rPr>
        <w:t>Parties</w:t>
      </w:r>
      <w:r w:rsidRPr="00C53A20">
        <w:t xml:space="preserve"> shall use reasonable endeavours to ensure that a </w:t>
      </w:r>
      <w:r w:rsidR="00304F10" w:rsidRPr="00C53A20">
        <w:rPr>
          <w:b/>
        </w:rPr>
        <w:t>Local Joint Restoration Plan</w:t>
      </w:r>
      <w:r w:rsidRPr="00C53A20">
        <w:t xml:space="preserve"> has been developed by the </w:t>
      </w:r>
      <w:r w:rsidR="00CC3A23" w:rsidRPr="00C53A20">
        <w:rPr>
          <w:b/>
        </w:rPr>
        <w:t>Service Commencement Date</w:t>
      </w:r>
      <w:r w:rsidRPr="00C53A20">
        <w:t xml:space="preserve"> and, in connection therewith, the </w:t>
      </w:r>
      <w:r w:rsidR="00A261E0">
        <w:rPr>
          <w:b/>
        </w:rPr>
        <w:t>BS Service Provider</w:t>
      </w:r>
      <w:r w:rsidRPr="00C53A20">
        <w:t xml:space="preserve"> shall be responsible for procuring that all </w:t>
      </w:r>
      <w:r w:rsidR="00304F10" w:rsidRPr="00C53A20">
        <w:rPr>
          <w:b/>
        </w:rPr>
        <w:t xml:space="preserve">Relevant Third </w:t>
      </w:r>
      <w:r w:rsidR="00913479" w:rsidRPr="00C53A20">
        <w:rPr>
          <w:b/>
        </w:rPr>
        <w:t>Parties</w:t>
      </w:r>
      <w:r w:rsidRPr="00C53A20">
        <w:t xml:space="preserve"> co-operate in the development of such </w:t>
      </w:r>
      <w:r w:rsidR="00304F10" w:rsidRPr="00C53A20">
        <w:rPr>
          <w:b/>
        </w:rPr>
        <w:t>Local Joint Restoration Plan</w:t>
      </w:r>
      <w:r w:rsidRPr="00C53A20">
        <w:t xml:space="preserve">.  In the event that a </w:t>
      </w:r>
      <w:r w:rsidR="00304F10" w:rsidRPr="00C53A20">
        <w:rPr>
          <w:b/>
        </w:rPr>
        <w:t>Local Joint Restoration Plan</w:t>
      </w:r>
      <w:r w:rsidRPr="00C53A20">
        <w:t xml:space="preserve"> has not been agreed by the </w:t>
      </w:r>
      <w:r w:rsidR="00913479" w:rsidRPr="00C53A20">
        <w:rPr>
          <w:b/>
        </w:rPr>
        <w:t>Parties</w:t>
      </w:r>
      <w:r w:rsidRPr="00C53A20">
        <w:t xml:space="preserve"> and the </w:t>
      </w:r>
      <w:r w:rsidR="00304F10" w:rsidRPr="00C53A20">
        <w:rPr>
          <w:b/>
        </w:rPr>
        <w:t xml:space="preserve">Relevant Third </w:t>
      </w:r>
      <w:r w:rsidR="00913479" w:rsidRPr="00C53A20">
        <w:rPr>
          <w:b/>
        </w:rPr>
        <w:t>Parties</w:t>
      </w:r>
      <w:r w:rsidRPr="00C53A20">
        <w:t xml:space="preserve"> by the date </w:t>
      </w:r>
      <w:r w:rsidRPr="00A644DA">
        <w:t>being three</w:t>
      </w:r>
      <w:r w:rsidRPr="00C53A20">
        <w:t xml:space="preserve"> months after the </w:t>
      </w:r>
      <w:r w:rsidR="00CC3A23" w:rsidRPr="00C53A20">
        <w:rPr>
          <w:b/>
        </w:rPr>
        <w:t>Service Commencement Date</w:t>
      </w:r>
      <w:r w:rsidR="00591F31" w:rsidRPr="00C53A20">
        <w:t xml:space="preserve"> </w:t>
      </w:r>
      <w:r w:rsidRPr="00C53A20">
        <w:t xml:space="preserve">or such later date as may be agreed in writing by both </w:t>
      </w:r>
      <w:r w:rsidR="00913479" w:rsidRPr="00C53A20">
        <w:rPr>
          <w:b/>
        </w:rPr>
        <w:t>Parties</w:t>
      </w:r>
      <w:r w:rsidRPr="00C53A20">
        <w:t xml:space="preserve">,  </w:t>
      </w:r>
      <w:r w:rsidR="00DA37F7" w:rsidRPr="00C53A20">
        <w:rPr>
          <w:b/>
        </w:rPr>
        <w:t>The Company</w:t>
      </w:r>
      <w:r w:rsidRPr="00C53A20">
        <w:t xml:space="preserve"> shall be entitled to notify the </w:t>
      </w:r>
      <w:r w:rsidR="00A261E0">
        <w:rPr>
          <w:b/>
        </w:rPr>
        <w:t>BS Service Provider</w:t>
      </w:r>
      <w:r w:rsidRPr="00C53A20">
        <w:t xml:space="preserve"> in writing at any time thereafter that the </w:t>
      </w:r>
      <w:r w:rsidR="00DA37F7" w:rsidRPr="00C53A20">
        <w:rPr>
          <w:b/>
        </w:rPr>
        <w:t xml:space="preserve">Black Start </w:t>
      </w:r>
      <w:r w:rsidR="00386E94">
        <w:rPr>
          <w:b/>
        </w:rPr>
        <w:t>Plant</w:t>
      </w:r>
      <w:r w:rsidR="00724EF1" w:rsidRPr="00C53A20">
        <w:t xml:space="preserve"> </w:t>
      </w:r>
      <w:r w:rsidRPr="00C53A20">
        <w:t xml:space="preserve">shall be deemed not to have any part of the </w:t>
      </w:r>
      <w:r w:rsidR="00DA37F7" w:rsidRPr="00C53A20">
        <w:rPr>
          <w:b/>
        </w:rPr>
        <w:t>Black Start Capability</w:t>
      </w:r>
      <w:r w:rsidR="00591F31" w:rsidRPr="00C53A20">
        <w:t xml:space="preserve"> </w:t>
      </w:r>
      <w:r w:rsidRPr="00C53A20">
        <w:t>with effect from the date of such notification until such time as a</w:t>
      </w:r>
      <w:r w:rsidR="00591F31" w:rsidRPr="00C53A20">
        <w:t xml:space="preserve"> </w:t>
      </w:r>
      <w:r w:rsidR="00304F10" w:rsidRPr="00C53A20">
        <w:rPr>
          <w:b/>
        </w:rPr>
        <w:t>Local Joint Restoration Plan</w:t>
      </w:r>
      <w:r w:rsidRPr="00C53A20">
        <w:t xml:space="preserve"> has been developed and agreed by the </w:t>
      </w:r>
      <w:r w:rsidR="00913479" w:rsidRPr="00C53A20">
        <w:rPr>
          <w:b/>
        </w:rPr>
        <w:t>Parties</w:t>
      </w:r>
      <w:r w:rsidRPr="00C53A20">
        <w:t xml:space="preserve"> and the </w:t>
      </w:r>
      <w:r w:rsidR="00304F10" w:rsidRPr="00C53A20">
        <w:rPr>
          <w:b/>
        </w:rPr>
        <w:t xml:space="preserve">Relevant Third </w:t>
      </w:r>
      <w:r w:rsidR="00913479" w:rsidRPr="00C53A20">
        <w:rPr>
          <w:b/>
        </w:rPr>
        <w:t>Parties</w:t>
      </w:r>
      <w:r w:rsidRPr="00C53A20">
        <w:t>.</w:t>
      </w:r>
      <w:bookmarkEnd w:id="86"/>
    </w:p>
    <w:p w14:paraId="57E3337D" w14:textId="43EEF2AE" w:rsidR="00D83DA9" w:rsidRPr="00C53A20" w:rsidRDefault="009061E6" w:rsidP="0037668C">
      <w:pPr>
        <w:pStyle w:val="Level2Heading"/>
      </w:pPr>
      <w:bookmarkStart w:id="87" w:name="_Ref353177217"/>
      <w:bookmarkStart w:id="88" w:name="_Toc32249490"/>
      <w:r w:rsidRPr="00C53A20">
        <w:t>Events of Default</w:t>
      </w:r>
      <w:bookmarkEnd w:id="87"/>
      <w:bookmarkEnd w:id="88"/>
    </w:p>
    <w:p w14:paraId="423B2F6E" w14:textId="30BA00E7" w:rsidR="009061E6" w:rsidRPr="00C53A20" w:rsidRDefault="009061E6" w:rsidP="00456754">
      <w:pPr>
        <w:pStyle w:val="BodyText2"/>
        <w:rPr>
          <w:rFonts w:ascii="Arial" w:hAnsi="Arial" w:cs="Arial"/>
          <w:sz w:val="22"/>
        </w:rPr>
      </w:pPr>
      <w:r w:rsidRPr="00C53A20">
        <w:rPr>
          <w:rFonts w:ascii="Arial" w:hAnsi="Arial" w:cs="Arial"/>
          <w:sz w:val="22"/>
        </w:rPr>
        <w:t xml:space="preserve">In relation to the </w:t>
      </w:r>
      <w:r w:rsidR="00DA37F7" w:rsidRPr="00C53A20">
        <w:rPr>
          <w:rFonts w:ascii="Arial" w:hAnsi="Arial" w:cs="Arial"/>
          <w:b/>
          <w:sz w:val="22"/>
        </w:rPr>
        <w:t>Black Start Service</w:t>
      </w:r>
      <w:r w:rsidRPr="00C53A20">
        <w:rPr>
          <w:rFonts w:ascii="Arial" w:hAnsi="Arial" w:cs="Arial"/>
          <w:sz w:val="22"/>
        </w:rPr>
        <w:t xml:space="preserve">, each of the events specified in </w:t>
      </w:r>
      <w:r w:rsidR="001C5C5F" w:rsidRPr="00C53A20">
        <w:rPr>
          <w:rFonts w:ascii="Arial" w:hAnsi="Arial" w:cs="Arial"/>
          <w:sz w:val="22"/>
        </w:rPr>
        <w:fldChar w:fldCharType="begin"/>
      </w:r>
      <w:r w:rsidR="00133224" w:rsidRPr="00C53A20">
        <w:rPr>
          <w:rFonts w:ascii="Arial" w:hAnsi="Arial" w:cs="Arial"/>
          <w:sz w:val="22"/>
        </w:rPr>
        <w:instrText xml:space="preserve"> REF  _Ref354397576 \* Caps \h \w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0865B2" w:rsidRPr="00C53A20">
        <w:rPr>
          <w:rFonts w:ascii="Arial" w:hAnsi="Arial" w:cs="Arial"/>
          <w:sz w:val="22"/>
        </w:rPr>
        <w:t xml:space="preserve"> (</w:t>
      </w:r>
      <w:r w:rsidR="000865B2" w:rsidRPr="00C53A20">
        <w:rPr>
          <w:rFonts w:ascii="Arial" w:hAnsi="Arial" w:cs="Arial"/>
          <w:i/>
          <w:sz w:val="22"/>
        </w:rPr>
        <w:t>Events of Default and Consequences</w:t>
      </w:r>
      <w:r w:rsidR="000865B2" w:rsidRPr="00C53A20">
        <w:rPr>
          <w:rFonts w:ascii="Arial" w:hAnsi="Arial" w:cs="Arial"/>
          <w:sz w:val="22"/>
        </w:rPr>
        <w:t>)</w:t>
      </w:r>
      <w:r w:rsidRPr="00C53A20">
        <w:rPr>
          <w:rFonts w:ascii="Arial" w:hAnsi="Arial" w:cs="Arial"/>
          <w:sz w:val="22"/>
        </w:rPr>
        <w:t xml:space="preserve"> to this </w:t>
      </w:r>
      <w:r w:rsidR="00217B6C" w:rsidRPr="00C53A20">
        <w:rPr>
          <w:rFonts w:ascii="Arial" w:hAnsi="Arial" w:cs="Arial"/>
          <w:sz w:val="22"/>
        </w:rPr>
        <w:t>Clause</w:t>
      </w:r>
      <w:r w:rsidR="00333B21">
        <w:rPr>
          <w:rFonts w:ascii="Arial" w:hAnsi="Arial" w:cs="Arial"/>
          <w:sz w:val="22"/>
        </w:rPr>
        <w:t xml:space="preserve"> 4</w:t>
      </w:r>
      <w:r w:rsidR="007434D5">
        <w:rPr>
          <w:rFonts w:ascii="Arial" w:hAnsi="Arial" w:cs="Arial"/>
          <w:sz w:val="22"/>
        </w:rPr>
        <w:t xml:space="preserve"> </w:t>
      </w:r>
      <w:r w:rsidRPr="00C53A20">
        <w:rPr>
          <w:rFonts w:ascii="Arial" w:hAnsi="Arial" w:cs="Arial"/>
          <w:sz w:val="22"/>
        </w:rPr>
        <w:t xml:space="preserve"> (and no others) shall constitute an "</w:t>
      </w:r>
      <w:r w:rsidR="00304F10" w:rsidRPr="00C53A20">
        <w:rPr>
          <w:rFonts w:ascii="Arial" w:hAnsi="Arial" w:cs="Arial"/>
          <w:b/>
          <w:sz w:val="22"/>
        </w:rPr>
        <w:t>Event of Default</w:t>
      </w:r>
      <w:r w:rsidRPr="00C53A20">
        <w:rPr>
          <w:rFonts w:ascii="Arial" w:hAnsi="Arial" w:cs="Arial"/>
          <w:sz w:val="22"/>
        </w:rPr>
        <w:t xml:space="preserve">" and shall result in the respective consequences also set out therein as if the same were set out in full in this </w:t>
      </w:r>
      <w:r w:rsidR="00217B6C" w:rsidRPr="00C53A20">
        <w:rPr>
          <w:rFonts w:ascii="Arial" w:hAnsi="Arial" w:cs="Arial"/>
          <w:sz w:val="22"/>
        </w:rPr>
        <w:t>Clause</w:t>
      </w:r>
      <w:r w:rsidR="00333B21">
        <w:rPr>
          <w:rFonts w:ascii="Arial" w:hAnsi="Arial" w:cs="Arial"/>
          <w:sz w:val="22"/>
        </w:rPr>
        <w:t xml:space="preserve"> 4</w:t>
      </w:r>
      <w:r w:rsidRPr="00C53A20">
        <w:rPr>
          <w:rFonts w:ascii="Arial" w:hAnsi="Arial" w:cs="Arial"/>
          <w:sz w:val="22"/>
        </w:rPr>
        <w:t xml:space="preserve">.  For the avoidance of doubt, where one incident results in more than one </w:t>
      </w:r>
      <w:r w:rsidR="00304F10" w:rsidRPr="00C53A20">
        <w:rPr>
          <w:rFonts w:ascii="Arial" w:hAnsi="Arial" w:cs="Arial"/>
          <w:b/>
          <w:sz w:val="22"/>
        </w:rPr>
        <w:t>Event of Default</w:t>
      </w:r>
      <w:r w:rsidRPr="00C53A20">
        <w:rPr>
          <w:rFonts w:ascii="Arial" w:hAnsi="Arial" w:cs="Arial"/>
          <w:sz w:val="22"/>
        </w:rPr>
        <w:t xml:space="preserve">, </w:t>
      </w:r>
      <w:r w:rsidR="00DA37F7" w:rsidRPr="00C53A20">
        <w:rPr>
          <w:rFonts w:ascii="Arial" w:hAnsi="Arial" w:cs="Arial"/>
          <w:b/>
          <w:sz w:val="22"/>
        </w:rPr>
        <w:t>The Company</w:t>
      </w:r>
      <w:r w:rsidRPr="00C53A20">
        <w:rPr>
          <w:rFonts w:ascii="Arial" w:hAnsi="Arial" w:cs="Arial"/>
          <w:sz w:val="22"/>
        </w:rPr>
        <w:t xml:space="preserve"> shall only be entitled to apply the respective consequence once.</w:t>
      </w:r>
    </w:p>
    <w:p w14:paraId="739773D0" w14:textId="77777777" w:rsidR="00D83DA9" w:rsidRPr="00C53A20" w:rsidRDefault="009061E6" w:rsidP="0037668C">
      <w:pPr>
        <w:pStyle w:val="Level2Heading"/>
      </w:pPr>
      <w:bookmarkStart w:id="89" w:name="_Toc32249491"/>
      <w:r w:rsidRPr="00C53A20">
        <w:lastRenderedPageBreak/>
        <w:t>Consequences of Events of Default</w:t>
      </w:r>
      <w:bookmarkEnd w:id="89"/>
    </w:p>
    <w:p w14:paraId="1442DF23" w14:textId="28425BE5" w:rsidR="009061E6" w:rsidRPr="00C53A20" w:rsidRDefault="009061E6" w:rsidP="0037668C">
      <w:pPr>
        <w:pStyle w:val="Level3Number"/>
      </w:pPr>
      <w:bookmarkStart w:id="90" w:name="_Ref353458214"/>
      <w:r w:rsidRPr="00C53A20">
        <w:t xml:space="preserve">The provisions of </w:t>
      </w:r>
      <w:r w:rsidR="001C5C5F" w:rsidRPr="00C53A20">
        <w:fldChar w:fldCharType="begin"/>
      </w:r>
      <w:r w:rsidR="00133224" w:rsidRPr="00C53A20">
        <w:instrText xml:space="preserve"> REF  _Ref354397576 \* Caps \h \w </w:instrText>
      </w:r>
      <w:r w:rsidR="0095528E" w:rsidRPr="00C53A20">
        <w:instrText xml:space="preserve"> \* MERGEFORMAT </w:instrText>
      </w:r>
      <w:r w:rsidR="001C5C5F" w:rsidRPr="00C53A20">
        <w:fldChar w:fldCharType="separate"/>
      </w:r>
      <w:r w:rsidR="00B64E7D">
        <w:t>Annexure B</w:t>
      </w:r>
      <w:r w:rsidR="001C5C5F" w:rsidRPr="00C53A20">
        <w:fldChar w:fldCharType="end"/>
      </w:r>
      <w:r w:rsidRPr="00C53A20">
        <w:t xml:space="preserve"> </w:t>
      </w:r>
      <w:r w:rsidR="000865B2" w:rsidRPr="00C53A20">
        <w:t>(</w:t>
      </w:r>
      <w:r w:rsidR="000865B2" w:rsidRPr="00C53A20">
        <w:rPr>
          <w:i/>
        </w:rPr>
        <w:t>Events of Default and Consequences</w:t>
      </w:r>
      <w:r w:rsidR="000865B2" w:rsidRPr="00C53A20">
        <w:t xml:space="preserve">) </w:t>
      </w:r>
      <w:r w:rsidRPr="00C53A20">
        <w:t xml:space="preserve">to this </w:t>
      </w:r>
      <w:r w:rsidR="00217B6C" w:rsidRPr="00C53A20">
        <w:t>Clause </w:t>
      </w:r>
      <w:r w:rsidR="00724EF1">
        <w:t>4</w:t>
      </w:r>
      <w:r w:rsidR="00724EF1" w:rsidRPr="00C53A20">
        <w:t xml:space="preserve"> </w:t>
      </w:r>
      <w:r w:rsidRPr="00C53A20">
        <w:t xml:space="preserve">shall apply in the case of an </w:t>
      </w:r>
      <w:r w:rsidR="00304F10" w:rsidRPr="00C53A20">
        <w:rPr>
          <w:b/>
        </w:rPr>
        <w:t>Event of Default</w:t>
      </w:r>
      <w:r w:rsidRPr="00C53A20">
        <w:t xml:space="preserve"> and, subject to the provisions thereof, the amounts payable by the </w:t>
      </w:r>
      <w:r w:rsidR="00A261E0">
        <w:rPr>
          <w:b/>
        </w:rPr>
        <w:t>BS Service Provider</w:t>
      </w:r>
      <w:r w:rsidRPr="00C53A20">
        <w:t xml:space="preserve"> to </w:t>
      </w:r>
      <w:r w:rsidR="00DA37F7" w:rsidRPr="00C53A20">
        <w:rPr>
          <w:b/>
        </w:rPr>
        <w:t>The Company</w:t>
      </w:r>
      <w:r w:rsidRPr="00C53A20">
        <w:t xml:space="preserve"> in respect thereof shall be calculated in accordance with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724EF1">
        <w:t>Section 2</w:t>
      </w:r>
      <w:r w:rsidRPr="00C53A20">
        <w:t xml:space="preserve">, </w:t>
      </w:r>
      <w:r w:rsidR="001C5C5F" w:rsidRPr="00C53A20">
        <w:fldChar w:fldCharType="begin"/>
      </w:r>
      <w:r w:rsidR="00AB634F" w:rsidRPr="00C53A20">
        <w:instrText xml:space="preserve"> REF _Ref353270218 \n \h </w:instrText>
      </w:r>
      <w:r w:rsidR="0095528E" w:rsidRPr="00C53A20">
        <w:instrText xml:space="preserve"> \* MERGEFORMAT </w:instrText>
      </w:r>
      <w:r w:rsidR="001C5C5F" w:rsidRPr="00C53A20">
        <w:fldChar w:fldCharType="separate"/>
      </w:r>
      <w:r w:rsidR="00B64E7D">
        <w:t>Part I</w:t>
      </w:r>
      <w:r w:rsidR="001C5C5F" w:rsidRPr="00C53A20">
        <w:fldChar w:fldCharType="end"/>
      </w:r>
      <w:r w:rsidRPr="00C53A20">
        <w:t xml:space="preserve"> (in respect of a </w:t>
      </w:r>
      <w:r w:rsidR="003A5F33" w:rsidRPr="00C53A20">
        <w:rPr>
          <w:b/>
        </w:rPr>
        <w:t>Repayment Amount</w:t>
      </w:r>
      <w:r w:rsidRPr="00C53A20">
        <w:t xml:space="preserve">) and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000131BD" w:rsidRPr="00C53A20">
        <w:t>,</w:t>
      </w:r>
      <w:r w:rsidR="005B2DFD">
        <w:t xml:space="preserve"> Section 2</w:t>
      </w:r>
      <w:r w:rsidR="000131BD" w:rsidRPr="00C53A20">
        <w:t xml:space="preserve"> </w:t>
      </w:r>
      <w:r w:rsidR="001C5C5F" w:rsidRPr="00C53A20">
        <w:fldChar w:fldCharType="begin"/>
      </w:r>
      <w:r w:rsidR="003E3E07" w:rsidRPr="00C53A20">
        <w:instrText xml:space="preserve"> REF _Ref353356014 \n \h </w:instrText>
      </w:r>
      <w:r w:rsidR="0095528E" w:rsidRPr="00C53A20">
        <w:instrText xml:space="preserve"> \* MERGEFORMAT </w:instrText>
      </w:r>
      <w:r w:rsidR="001C5C5F" w:rsidRPr="00C53A20">
        <w:fldChar w:fldCharType="separate"/>
      </w:r>
      <w:r w:rsidR="00B64E7D">
        <w:t>Part III</w:t>
      </w:r>
      <w:r w:rsidR="001C5C5F" w:rsidRPr="00C53A20">
        <w:fldChar w:fldCharType="end"/>
      </w:r>
      <w:r w:rsidRPr="00C53A20">
        <w:t xml:space="preserve"> (in respect of a </w:t>
      </w:r>
      <w:r w:rsidR="00B30AA3" w:rsidRPr="00C53A20">
        <w:rPr>
          <w:b/>
        </w:rPr>
        <w:t>Works</w:t>
      </w:r>
      <w:r w:rsidR="00CC3A23" w:rsidRPr="00C53A20">
        <w:rPr>
          <w:b/>
        </w:rPr>
        <w:t xml:space="preserve"> Contribution Refund Payment</w:t>
      </w:r>
      <w:r w:rsidRPr="00C53A20">
        <w:t>).</w:t>
      </w:r>
      <w:bookmarkEnd w:id="90"/>
    </w:p>
    <w:p w14:paraId="6476FCD5" w14:textId="6360BF31" w:rsidR="009061E6" w:rsidRPr="00C53A20" w:rsidRDefault="009061E6" w:rsidP="0037668C">
      <w:pPr>
        <w:pStyle w:val="Level3Number"/>
      </w:pPr>
      <w:r w:rsidRPr="00C53A20">
        <w:t xml:space="preserve">The </w:t>
      </w:r>
      <w:r w:rsidR="00A261E0">
        <w:rPr>
          <w:b/>
        </w:rPr>
        <w:t>BS Service Provider</w:t>
      </w:r>
      <w:r w:rsidRPr="00C53A20">
        <w:t xml:space="preserve"> acknowledges and agrees that the provisions of </w:t>
      </w:r>
      <w:r w:rsidR="001C5C5F" w:rsidRPr="00C53A20">
        <w:fldChar w:fldCharType="begin"/>
      </w:r>
      <w:r w:rsidR="00133224" w:rsidRPr="00C53A20">
        <w:instrText xml:space="preserve"> REF  _Ref354397576 \* Caps \h \w </w:instrText>
      </w:r>
      <w:r w:rsidR="0095528E" w:rsidRPr="00C53A20">
        <w:instrText xml:space="preserve"> \* MERGEFORMAT </w:instrText>
      </w:r>
      <w:r w:rsidR="001C5C5F" w:rsidRPr="00C53A20">
        <w:fldChar w:fldCharType="separate"/>
      </w:r>
      <w:r w:rsidR="00B64E7D">
        <w:t>Annexure B</w:t>
      </w:r>
      <w:r w:rsidR="001C5C5F" w:rsidRPr="00C53A20">
        <w:fldChar w:fldCharType="end"/>
      </w:r>
      <w:r w:rsidRPr="00C53A20">
        <w:t xml:space="preserve"> to this </w:t>
      </w:r>
      <w:r w:rsidR="00217B6C" w:rsidRPr="00333B21">
        <w:t>Clause </w:t>
      </w:r>
      <w:hyperlink w:anchor="_top" w:history="1">
        <w:r w:rsidR="00724EF1" w:rsidRPr="00333B21">
          <w:rPr>
            <w:rStyle w:val="Hyperlink"/>
            <w:color w:val="auto"/>
            <w:u w:val="none"/>
          </w:rPr>
          <w:t>4</w:t>
        </w:r>
      </w:hyperlink>
      <w:r w:rsidR="00724EF1" w:rsidRPr="00C53A20">
        <w:t xml:space="preserve"> </w:t>
      </w:r>
      <w:r w:rsidRPr="00C53A20">
        <w:t xml:space="preserve">have been the subject of discussion and negotiation and are fair and reasonable having regard to the circumstances as at the date hereof and that in particular (but without limiting the foregoing) any monies which cease to be payable by </w:t>
      </w:r>
      <w:r w:rsidR="00DA37F7" w:rsidRPr="00C53A20">
        <w:rPr>
          <w:b/>
        </w:rPr>
        <w:t>The Company</w:t>
      </w:r>
      <w:r w:rsidRPr="00C53A20">
        <w:t xml:space="preserve"> to the </w:t>
      </w:r>
      <w:r w:rsidR="00A261E0">
        <w:rPr>
          <w:b/>
        </w:rPr>
        <w:t>BS Service Provider</w:t>
      </w:r>
      <w:r w:rsidRPr="00C53A20">
        <w:t xml:space="preserve"> hereunder, the aggregate number of hours expressed to be taken into account in calculating the </w:t>
      </w:r>
      <w:r w:rsidR="00304F10" w:rsidRPr="00C53A20">
        <w:rPr>
          <w:b/>
        </w:rPr>
        <w:t>Monthly Availability Payment</w:t>
      </w:r>
      <w:r w:rsidR="00591F31" w:rsidRPr="00C53A20">
        <w:rPr>
          <w:b/>
        </w:rPr>
        <w:t>s</w:t>
      </w:r>
      <w:r w:rsidRPr="00C53A20">
        <w:t xml:space="preserve"> payable to the </w:t>
      </w:r>
      <w:r w:rsidR="00A261E0">
        <w:rPr>
          <w:b/>
        </w:rPr>
        <w:t>BS Service Provider</w:t>
      </w:r>
      <w:r w:rsidRPr="00C53A20">
        <w:t xml:space="preserve"> pursuant to this </w:t>
      </w:r>
      <w:r w:rsidR="00217B6C" w:rsidRPr="00C53A20">
        <w:t>Clause </w:t>
      </w:r>
      <w:r w:rsidR="00724EF1">
        <w:t>4</w:t>
      </w:r>
      <w:r w:rsidRPr="00C53A20">
        <w:t xml:space="preserve">, the </w:t>
      </w:r>
      <w:r w:rsidR="003A5F33" w:rsidRPr="00C53A20">
        <w:rPr>
          <w:b/>
        </w:rPr>
        <w:t>Repayment Amount</w:t>
      </w:r>
      <w:r w:rsidR="00591F31" w:rsidRPr="00C53A20">
        <w:rPr>
          <w:b/>
        </w:rPr>
        <w:t>s</w:t>
      </w:r>
      <w:r w:rsidRPr="00C53A20">
        <w:t xml:space="preserve"> and the </w:t>
      </w:r>
      <w:r w:rsidR="00B30AA3" w:rsidRPr="00C53A20">
        <w:rPr>
          <w:b/>
        </w:rPr>
        <w:t>Works</w:t>
      </w:r>
      <w:r w:rsidR="00CC3A23" w:rsidRPr="00C53A20">
        <w:rPr>
          <w:b/>
        </w:rPr>
        <w:t xml:space="preserve"> Contribution Refund Payments</w:t>
      </w:r>
      <w:r w:rsidRPr="00C53A20">
        <w:t xml:space="preserve"> have been calculated so as to reflect as fairly as possible the costs which are reasonably contemplated by the </w:t>
      </w:r>
      <w:r w:rsidR="00913479" w:rsidRPr="00C53A20">
        <w:rPr>
          <w:b/>
        </w:rPr>
        <w:t>Parties</w:t>
      </w:r>
      <w:r w:rsidRPr="00C53A20">
        <w:t xml:space="preserve"> at the date hereof as being likely to be incurred by </w:t>
      </w:r>
      <w:r w:rsidR="00DA37F7" w:rsidRPr="00C53A20">
        <w:rPr>
          <w:b/>
        </w:rPr>
        <w:t>The Company</w:t>
      </w:r>
      <w:r w:rsidRPr="00C53A20">
        <w:t xml:space="preserve"> as a direct result of the </w:t>
      </w:r>
      <w:r w:rsidR="00304F10" w:rsidRPr="00C53A20">
        <w:rPr>
          <w:b/>
        </w:rPr>
        <w:t>Events of Default</w:t>
      </w:r>
      <w:r w:rsidRPr="00C53A20">
        <w:t xml:space="preserve"> as referred to in Sub-Clause</w:t>
      </w:r>
      <w:r w:rsidR="0063159A" w:rsidRPr="00C53A20">
        <w:t> </w:t>
      </w:r>
      <w:r w:rsidR="001C5C5F" w:rsidRPr="00C53A20">
        <w:fldChar w:fldCharType="begin"/>
      </w:r>
      <w:r w:rsidR="0063159A" w:rsidRPr="00C53A20">
        <w:instrText xml:space="preserve"> REF _Ref353177217 \r \h </w:instrText>
      </w:r>
      <w:r w:rsidR="0095528E" w:rsidRPr="00C53A20">
        <w:instrText xml:space="preserve"> \* MERGEFORMAT </w:instrText>
      </w:r>
      <w:r w:rsidR="001C5C5F" w:rsidRPr="00C53A20">
        <w:fldChar w:fldCharType="separate"/>
      </w:r>
      <w:r w:rsidR="00B64E7D">
        <w:t>4.13</w:t>
      </w:r>
      <w:r w:rsidR="001C5C5F" w:rsidRPr="00C53A20">
        <w:fldChar w:fldCharType="end"/>
      </w:r>
      <w:r w:rsidRPr="00C53A20">
        <w:t xml:space="preserve"> or (as the case may be) the termination of provision of the </w:t>
      </w:r>
      <w:r w:rsidR="00DA37F7" w:rsidRPr="00C53A20">
        <w:rPr>
          <w:b/>
        </w:rPr>
        <w:t>Black Start Service</w:t>
      </w:r>
      <w:r w:rsidRPr="00C53A20">
        <w:t>.</w:t>
      </w:r>
    </w:p>
    <w:p w14:paraId="43CE5D48" w14:textId="5CEA8B73" w:rsidR="00D83DA9" w:rsidRPr="00C53A20" w:rsidRDefault="009061E6" w:rsidP="0037668C">
      <w:pPr>
        <w:pStyle w:val="Level2Heading"/>
      </w:pPr>
      <w:bookmarkStart w:id="91" w:name="_Ref353274798"/>
      <w:bookmarkStart w:id="92" w:name="_Toc32249492"/>
      <w:r w:rsidRPr="00C53A20">
        <w:t>Annual Assessment</w:t>
      </w:r>
      <w:bookmarkEnd w:id="91"/>
      <w:bookmarkEnd w:id="92"/>
    </w:p>
    <w:p w14:paraId="5EDD6E31" w14:textId="046383B4" w:rsidR="00D83DA9" w:rsidRPr="00C53A20" w:rsidRDefault="009061E6" w:rsidP="0037668C">
      <w:pPr>
        <w:pStyle w:val="Level3Number"/>
      </w:pPr>
      <w:bookmarkStart w:id="93" w:name="_Ref353175772"/>
      <w:r w:rsidRPr="00C53A20">
        <w:t xml:space="preserve">Following the expiry of each consecutive 12 month period of operation of this </w:t>
      </w:r>
      <w:r w:rsidR="00217B6C" w:rsidRPr="00C53A20">
        <w:t>Clause</w:t>
      </w:r>
      <w:r w:rsidR="007B5354">
        <w:t xml:space="preserve"> </w:t>
      </w:r>
      <w:r w:rsidR="007B5354">
        <w:fldChar w:fldCharType="begin"/>
      </w:r>
      <w:r w:rsidR="007B5354">
        <w:instrText xml:space="preserve"> REF _Ref531540074 \r \h </w:instrText>
      </w:r>
      <w:r w:rsidR="007B5354">
        <w:fldChar w:fldCharType="separate"/>
      </w:r>
      <w:r w:rsidR="00B64E7D">
        <w:t>4</w:t>
      </w:r>
      <w:r w:rsidR="007B5354">
        <w:fldChar w:fldCharType="end"/>
      </w:r>
      <w:r w:rsidRPr="00C53A20">
        <w:t xml:space="preserve"> commencing from the </w:t>
      </w:r>
      <w:r w:rsidR="00CC3A23" w:rsidRPr="00C53A20">
        <w:rPr>
          <w:b/>
        </w:rPr>
        <w:t>Service Commencement Date</w:t>
      </w:r>
      <w:r w:rsidR="00FE5E02" w:rsidRPr="00C53A20">
        <w:rPr>
          <w:bCs/>
        </w:rPr>
        <w:t>,</w:t>
      </w:r>
      <w:r w:rsidRPr="00C53A20">
        <w:t xml:space="preserve"> </w:t>
      </w:r>
      <w:r w:rsidR="00DA37F7" w:rsidRPr="00C53A20">
        <w:rPr>
          <w:b/>
        </w:rPr>
        <w:t>The Company</w:t>
      </w:r>
      <w:r w:rsidRPr="00C53A20">
        <w:t xml:space="preserve"> shall undertake assessments of the extent of provision of the </w:t>
      </w:r>
      <w:r w:rsidR="00DA37F7" w:rsidRPr="00C53A20">
        <w:rPr>
          <w:b/>
        </w:rPr>
        <w:t>Black Start Service</w:t>
      </w:r>
      <w:r w:rsidRPr="00C53A20">
        <w:t xml:space="preserve"> by the </w:t>
      </w:r>
      <w:r w:rsidR="00A261E0">
        <w:rPr>
          <w:b/>
        </w:rPr>
        <w:t>BS Service Provider</w:t>
      </w:r>
      <w:r w:rsidRPr="00C53A20">
        <w:t xml:space="preserve"> over the immediat</w:t>
      </w:r>
      <w:r w:rsidR="000865B2" w:rsidRPr="00C53A20">
        <w:t>ely preceding 12 month period (</w:t>
      </w:r>
      <w:r w:rsidRPr="00C53A20">
        <w:t xml:space="preserve">the </w:t>
      </w:r>
      <w:r w:rsidR="000865B2" w:rsidRPr="00C53A20">
        <w:t>“</w:t>
      </w:r>
      <w:r w:rsidR="000D2442" w:rsidRPr="00C53A20">
        <w:rPr>
          <w:b/>
        </w:rPr>
        <w:t>Assessment Period</w:t>
      </w:r>
      <w:r w:rsidRPr="00C53A20">
        <w:t xml:space="preserve">") and shall notify the </w:t>
      </w:r>
      <w:r w:rsidR="00A261E0">
        <w:rPr>
          <w:b/>
        </w:rPr>
        <w:t>BS Service Provider</w:t>
      </w:r>
      <w:r w:rsidRPr="00C53A20">
        <w:t xml:space="preserve"> accordingly</w:t>
      </w:r>
      <w:r w:rsidR="001B4D10">
        <w:t xml:space="preserve"> within twelve (12) months following the end of the </w:t>
      </w:r>
      <w:r w:rsidR="001B4D10" w:rsidRPr="001B4D10">
        <w:rPr>
          <w:b/>
        </w:rPr>
        <w:t>Assessment Period</w:t>
      </w:r>
      <w:r w:rsidR="001B4D10">
        <w:t xml:space="preserve">.  If no such notification has been received by the </w:t>
      </w:r>
      <w:r w:rsidR="001B4D10" w:rsidRPr="001B4D10">
        <w:rPr>
          <w:b/>
        </w:rPr>
        <w:t>BS Service Provider</w:t>
      </w:r>
      <w:r w:rsidR="001B4D10">
        <w:t xml:space="preserve"> from </w:t>
      </w:r>
      <w:r w:rsidR="001B4D10" w:rsidRPr="001B4D10">
        <w:rPr>
          <w:b/>
        </w:rPr>
        <w:t>The Company</w:t>
      </w:r>
      <w:r w:rsidR="001B4D10">
        <w:t xml:space="preserve"> by the date falling twelve (12) months after the end of the </w:t>
      </w:r>
      <w:r w:rsidR="001B4D10" w:rsidRPr="001B4D10">
        <w:rPr>
          <w:b/>
        </w:rPr>
        <w:t>Assessment Period</w:t>
      </w:r>
      <w:r w:rsidR="001B4D10">
        <w:t>, no such assessment shall be required</w:t>
      </w:r>
      <w:r w:rsidRPr="00C53A20">
        <w:t>.</w:t>
      </w:r>
      <w:bookmarkEnd w:id="93"/>
    </w:p>
    <w:p w14:paraId="6FD9423D" w14:textId="0018DE88" w:rsidR="00D83DA9" w:rsidRPr="00C53A20" w:rsidRDefault="009C0FC5" w:rsidP="0037668C">
      <w:pPr>
        <w:pStyle w:val="Level3Number"/>
      </w:pPr>
      <w:r w:rsidRPr="00C53A20">
        <w:t>The first assessment</w:t>
      </w:r>
      <w:r w:rsidR="001D7E90" w:rsidRPr="00C53A20">
        <w:t xml:space="preserve"> </w:t>
      </w:r>
      <w:r w:rsidR="009061E6" w:rsidRPr="00C53A20">
        <w:t xml:space="preserve">shall </w:t>
      </w:r>
      <w:r w:rsidR="001D7E90" w:rsidRPr="00C53A20">
        <w:t xml:space="preserve">be carried out by </w:t>
      </w:r>
      <w:r w:rsidR="009061E6" w:rsidRPr="00C53A20">
        <w:t>determin</w:t>
      </w:r>
      <w:r w:rsidR="001D7E90" w:rsidRPr="00C53A20">
        <w:t>ing</w:t>
      </w:r>
      <w:r w:rsidR="009061E6" w:rsidRPr="00C53A20">
        <w:t xml:space="preserve"> in relation to each </w:t>
      </w:r>
      <w:r w:rsidR="000D2442" w:rsidRPr="00C53A20">
        <w:rPr>
          <w:b/>
        </w:rPr>
        <w:t>Assessment Period</w:t>
      </w:r>
      <w:r w:rsidR="009061E6" w:rsidRPr="00C53A20">
        <w:t xml:space="preserve"> and by reference to Sub-Clauses </w:t>
      </w:r>
      <w:r w:rsidR="001C5C5F" w:rsidRPr="00C53A20">
        <w:fldChar w:fldCharType="begin"/>
      </w:r>
      <w:r w:rsidR="00B8083C" w:rsidRPr="00C53A20">
        <w:instrText xml:space="preserve"> REF _Ref353280164 \n \h </w:instrText>
      </w:r>
      <w:r w:rsidR="0095528E" w:rsidRPr="00C53A20">
        <w:instrText xml:space="preserve"> \* MERGEFORMAT </w:instrText>
      </w:r>
      <w:r w:rsidR="001C5C5F" w:rsidRPr="00C53A20">
        <w:fldChar w:fldCharType="separate"/>
      </w:r>
      <w:r w:rsidR="00B64E7D">
        <w:t>4.15.3</w:t>
      </w:r>
      <w:r w:rsidR="001C5C5F" w:rsidRPr="00C53A20">
        <w:fldChar w:fldCharType="end"/>
      </w:r>
      <w:r w:rsidR="00B8083C" w:rsidRPr="00C53A20">
        <w:t> </w:t>
      </w:r>
      <w:r w:rsidR="009061E6" w:rsidRPr="00C53A20">
        <w:t>to</w:t>
      </w:r>
      <w:r w:rsidR="00B8083C" w:rsidRPr="00C53A20">
        <w:t> </w:t>
      </w:r>
      <w:r w:rsidR="001C5C5F" w:rsidRPr="00C53A20">
        <w:fldChar w:fldCharType="begin"/>
      </w:r>
      <w:r w:rsidR="001D7E90" w:rsidRPr="00C53A20">
        <w:instrText xml:space="preserve"> REF _Ref353280585 \n \h </w:instrText>
      </w:r>
      <w:r w:rsidR="0095528E" w:rsidRPr="00C53A20">
        <w:instrText xml:space="preserve"> \* MERGEFORMAT </w:instrText>
      </w:r>
      <w:r w:rsidR="001C5C5F" w:rsidRPr="00C53A20">
        <w:fldChar w:fldCharType="separate"/>
      </w:r>
      <w:r w:rsidR="00B64E7D">
        <w:t>4.15.4</w:t>
      </w:r>
      <w:r w:rsidR="001C5C5F" w:rsidRPr="00C53A20">
        <w:fldChar w:fldCharType="end"/>
      </w:r>
      <w:r w:rsidR="009061E6" w:rsidRPr="00C53A20">
        <w:t xml:space="preserve"> inclusive, the number of </w:t>
      </w:r>
      <w:r w:rsidR="00B30AA3" w:rsidRPr="00C53A20">
        <w:rPr>
          <w:b/>
        </w:rPr>
        <w:t>Settlement Periods</w:t>
      </w:r>
      <w:r w:rsidR="009061E6" w:rsidRPr="00C53A20">
        <w:t xml:space="preserve"> during such </w:t>
      </w:r>
      <w:r w:rsidR="000D2442" w:rsidRPr="00C53A20">
        <w:rPr>
          <w:b/>
        </w:rPr>
        <w:t>Assessment Period</w:t>
      </w:r>
      <w:r w:rsidR="009061E6" w:rsidRPr="00C53A20">
        <w:t xml:space="preserve"> in which the </w:t>
      </w:r>
      <w:r w:rsidR="00DA37F7" w:rsidRPr="00C53A20">
        <w:rPr>
          <w:b/>
        </w:rPr>
        <w:t xml:space="preserve">Black Start </w:t>
      </w:r>
      <w:r w:rsidR="00913479" w:rsidRPr="00C53A20">
        <w:rPr>
          <w:b/>
        </w:rPr>
        <w:t>Plant</w:t>
      </w:r>
      <w:r w:rsidR="009061E6" w:rsidRPr="00C53A20">
        <w:t xml:space="preserve"> </w:t>
      </w:r>
      <w:r w:rsidR="001D7E90" w:rsidRPr="00C53A20">
        <w:t xml:space="preserve">has </w:t>
      </w:r>
      <w:r w:rsidR="009061E6" w:rsidRPr="00C53A20">
        <w:t xml:space="preserve">had the </w:t>
      </w:r>
      <w:r w:rsidR="00DA37F7" w:rsidRPr="00C53A20">
        <w:rPr>
          <w:b/>
        </w:rPr>
        <w:t>Black Start Capability</w:t>
      </w:r>
      <w:r w:rsidR="009061E6" w:rsidRPr="00C53A20">
        <w:t xml:space="preserve">.  </w:t>
      </w:r>
    </w:p>
    <w:p w14:paraId="7CCF0256" w14:textId="68E614D8" w:rsidR="009061E6" w:rsidRPr="00C53A20" w:rsidRDefault="009061E6" w:rsidP="0037668C">
      <w:pPr>
        <w:pStyle w:val="Level3Number"/>
        <w:rPr>
          <w:b/>
        </w:rPr>
      </w:pPr>
      <w:bookmarkStart w:id="94" w:name="_Ref353280164"/>
      <w:r w:rsidRPr="00C53A20">
        <w:t xml:space="preserve">If in respect of any period the </w:t>
      </w:r>
      <w:r w:rsidR="00DA37F7" w:rsidRPr="00C53A20">
        <w:rPr>
          <w:b/>
        </w:rPr>
        <w:t xml:space="preserve">Black Start </w:t>
      </w:r>
      <w:r w:rsidR="00386E94">
        <w:rPr>
          <w:b/>
        </w:rPr>
        <w:t>Plant</w:t>
      </w:r>
      <w:r w:rsidR="00724EF1" w:rsidRPr="00C53A20">
        <w:t xml:space="preserve"> </w:t>
      </w:r>
      <w:r w:rsidRPr="00C53A20">
        <w:t xml:space="preserve">does not have the </w:t>
      </w:r>
      <w:r w:rsidR="00DA37F7" w:rsidRPr="00C53A20">
        <w:rPr>
          <w:b/>
        </w:rPr>
        <w:t>Black Start Capability</w:t>
      </w:r>
      <w:r w:rsidRPr="00C53A20">
        <w:t xml:space="preserve"> due solely to </w:t>
      </w:r>
      <w:bookmarkEnd w:id="94"/>
      <w:r w:rsidR="009C0FC5" w:rsidRPr="00C53A20">
        <w:rPr>
          <w:b/>
        </w:rPr>
        <w:t>Force Majeure</w:t>
      </w:r>
      <w:r w:rsidRPr="00C53A20">
        <w:t xml:space="preserve"> then</w:t>
      </w:r>
      <w:r w:rsidR="000865B2" w:rsidRPr="00C53A20">
        <w:t>,</w:t>
      </w:r>
      <w:r w:rsidRPr="00C53A20">
        <w:t xml:space="preserve"> to the extent that in respect of such period the </w:t>
      </w:r>
      <w:r w:rsidR="00A261E0">
        <w:rPr>
          <w:b/>
        </w:rPr>
        <w:t>BS Service Provider</w:t>
      </w:r>
      <w:r w:rsidR="00591F31" w:rsidRPr="00C53A20">
        <w:rPr>
          <w:b/>
        </w:rPr>
        <w:t xml:space="preserve"> </w:t>
      </w:r>
      <w:r w:rsidR="00591F31" w:rsidRPr="00C53A20">
        <w:t>is able to demonstrate to</w:t>
      </w:r>
      <w:r w:rsidR="00591F31" w:rsidRPr="00C53A20">
        <w:rPr>
          <w:b/>
        </w:rPr>
        <w:t xml:space="preserve"> </w:t>
      </w:r>
      <w:r w:rsidR="00DA37F7" w:rsidRPr="00C53A20">
        <w:rPr>
          <w:b/>
        </w:rPr>
        <w:t>The Company</w:t>
      </w:r>
      <w:r w:rsidRPr="00C53A20">
        <w:t>’s reasonable satisfaction that it has been taking all reasonabl</w:t>
      </w:r>
      <w:r w:rsidR="00591F31" w:rsidRPr="00C53A20">
        <w:t>y practicable steps to resto</w:t>
      </w:r>
      <w:r w:rsidRPr="00C53A20">
        <w:t xml:space="preserve">re the </w:t>
      </w:r>
      <w:r w:rsidR="00DA37F7" w:rsidRPr="00C53A20">
        <w:rPr>
          <w:b/>
        </w:rPr>
        <w:t>Black Start Capability</w:t>
      </w:r>
      <w:r w:rsidR="00591F31" w:rsidRPr="00C53A20">
        <w:rPr>
          <w:b/>
        </w:rPr>
        <w:t xml:space="preserve"> </w:t>
      </w:r>
      <w:r w:rsidR="00724EF1">
        <w:t>of</w:t>
      </w:r>
      <w:r w:rsidR="00724EF1" w:rsidRPr="00C53A20">
        <w:t xml:space="preserve"> </w:t>
      </w:r>
      <w:r w:rsidR="00591F31" w:rsidRPr="00C53A20">
        <w:t>the</w:t>
      </w:r>
      <w:r w:rsidRPr="00C53A20">
        <w:t xml:space="preserve"> </w:t>
      </w:r>
      <w:r w:rsidR="00DA37F7" w:rsidRPr="00C53A20">
        <w:rPr>
          <w:b/>
        </w:rPr>
        <w:t xml:space="preserve">Black Start </w:t>
      </w:r>
      <w:r w:rsidR="00386E94">
        <w:rPr>
          <w:b/>
        </w:rPr>
        <w:t>Plant</w:t>
      </w:r>
      <w:r w:rsidRPr="00C53A20">
        <w:t xml:space="preserve">, the </w:t>
      </w:r>
      <w:r w:rsidR="00DA37F7" w:rsidRPr="00C53A20">
        <w:rPr>
          <w:b/>
        </w:rPr>
        <w:t xml:space="preserve">Black Start </w:t>
      </w:r>
      <w:r w:rsidR="00386E94">
        <w:rPr>
          <w:b/>
        </w:rPr>
        <w:t>Plant</w:t>
      </w:r>
      <w:r w:rsidR="00724EF1" w:rsidRPr="00C53A20">
        <w:t xml:space="preserve"> </w:t>
      </w:r>
      <w:r w:rsidRPr="00C53A20">
        <w:t>shall be deemed</w:t>
      </w:r>
      <w:r w:rsidR="00591F31" w:rsidRPr="00C53A20">
        <w:rPr>
          <w:b/>
        </w:rPr>
        <w:t xml:space="preserve"> </w:t>
      </w:r>
      <w:r w:rsidR="00591F31" w:rsidRPr="00C53A20">
        <w:t>to have</w:t>
      </w:r>
      <w:r w:rsidR="00591F31" w:rsidRPr="00C53A20">
        <w:rPr>
          <w:b/>
        </w:rPr>
        <w:t xml:space="preserve"> </w:t>
      </w:r>
      <w:r w:rsidRPr="00C53A20">
        <w:t xml:space="preserve">had the </w:t>
      </w:r>
      <w:r w:rsidR="00DA37F7" w:rsidRPr="00C53A20">
        <w:rPr>
          <w:b/>
        </w:rPr>
        <w:t>Black Start Capability</w:t>
      </w:r>
      <w:r w:rsidR="00591F31" w:rsidRPr="00C53A20">
        <w:rPr>
          <w:b/>
        </w:rPr>
        <w:t xml:space="preserve"> </w:t>
      </w:r>
      <w:r w:rsidR="00591F31" w:rsidRPr="00724EF1">
        <w:t>for the</w:t>
      </w:r>
      <w:r w:rsidRPr="00C53A20">
        <w:t xml:space="preserve"> purposes of </w:t>
      </w:r>
      <w:r w:rsidR="001C5C5F" w:rsidRPr="00C53A20">
        <w:fldChar w:fldCharType="begin"/>
      </w:r>
      <w:r w:rsidR="00133224" w:rsidRPr="00C53A20">
        <w:instrText xml:space="preserve"> REF  _Ref354397303 \* Caps \h \w </w:instrText>
      </w:r>
      <w:r w:rsidR="0095528E" w:rsidRPr="00C53A20">
        <w:instrText xml:space="preserve"> \* MERGEFORMAT </w:instrText>
      </w:r>
      <w:r w:rsidR="001C5C5F" w:rsidRPr="00C53A20">
        <w:fldChar w:fldCharType="separate"/>
      </w:r>
      <w:r w:rsidR="00B64E7D">
        <w:t>Annexure C</w:t>
      </w:r>
      <w:r w:rsidR="001C5C5F" w:rsidRPr="00C53A20">
        <w:fldChar w:fldCharType="end"/>
      </w:r>
      <w:r w:rsidRPr="00C53A20">
        <w:t xml:space="preserve"> </w:t>
      </w:r>
      <w:r w:rsidR="000865B2" w:rsidRPr="00C53A20">
        <w:t>(</w:t>
      </w:r>
      <w:r w:rsidR="00DA70FD">
        <w:rPr>
          <w:i/>
        </w:rPr>
        <w:t>Annual</w:t>
      </w:r>
      <w:r w:rsidR="00DA70FD" w:rsidRPr="00C53A20">
        <w:rPr>
          <w:i/>
        </w:rPr>
        <w:t xml:space="preserve"> </w:t>
      </w:r>
      <w:r w:rsidR="000865B2" w:rsidRPr="00C53A20">
        <w:rPr>
          <w:i/>
        </w:rPr>
        <w:t>Assessment of Black Start Capability</w:t>
      </w:r>
      <w:r w:rsidR="000865B2" w:rsidRPr="00C53A20">
        <w:t xml:space="preserve">) </w:t>
      </w:r>
      <w:r w:rsidRPr="00C53A20">
        <w:t xml:space="preserve">to this </w:t>
      </w:r>
      <w:r w:rsidR="00217B6C" w:rsidRPr="00C53A20">
        <w:t>Clause </w:t>
      </w:r>
      <w:r w:rsidR="007B5354">
        <w:fldChar w:fldCharType="begin"/>
      </w:r>
      <w:r w:rsidR="007B5354">
        <w:instrText xml:space="preserve"> REF _Ref531540074 \r \h </w:instrText>
      </w:r>
      <w:r w:rsidR="007B5354">
        <w:fldChar w:fldCharType="separate"/>
      </w:r>
      <w:r w:rsidR="00B64E7D">
        <w:t>4</w:t>
      </w:r>
      <w:r w:rsidR="007B5354">
        <w:fldChar w:fldCharType="end"/>
      </w:r>
      <w:r w:rsidRPr="00C53A20">
        <w:t>.</w:t>
      </w:r>
    </w:p>
    <w:p w14:paraId="2C9997E7" w14:textId="4E8295D5" w:rsidR="00D83DA9" w:rsidRPr="00C53A20" w:rsidRDefault="00591F31" w:rsidP="0037668C">
      <w:pPr>
        <w:pStyle w:val="Level3Number"/>
      </w:pPr>
      <w:bookmarkStart w:id="95" w:name="_Ref353280585"/>
      <w:r w:rsidRPr="00C53A20">
        <w:rPr>
          <w:b/>
        </w:rPr>
        <w:t xml:space="preserve">If the </w:t>
      </w:r>
      <w:r w:rsidR="00A261E0">
        <w:rPr>
          <w:b/>
        </w:rPr>
        <w:t>BS Service Provider</w:t>
      </w:r>
      <w:r w:rsidR="009061E6" w:rsidRPr="00C53A20">
        <w:t xml:space="preserve"> gives </w:t>
      </w:r>
      <w:r w:rsidR="00DA37F7" w:rsidRPr="00C53A20">
        <w:rPr>
          <w:b/>
        </w:rPr>
        <w:t>The Company</w:t>
      </w:r>
      <w:r w:rsidR="009061E6" w:rsidRPr="00C53A20">
        <w:t xml:space="preserve"> prior written notice of any period during which the </w:t>
      </w:r>
      <w:r w:rsidR="00A261E0">
        <w:rPr>
          <w:b/>
        </w:rPr>
        <w:t>BS Service Provider</w:t>
      </w:r>
      <w:r w:rsidR="009061E6" w:rsidRPr="00C53A20">
        <w:t xml:space="preserve"> proposes to withdraw the </w:t>
      </w:r>
      <w:r w:rsidR="00DA37F7" w:rsidRPr="00C53A20">
        <w:rPr>
          <w:b/>
        </w:rPr>
        <w:t>Black Start Capability</w:t>
      </w:r>
      <w:r w:rsidR="009061E6" w:rsidRPr="00C53A20">
        <w:t xml:space="preserve"> from the </w:t>
      </w:r>
      <w:r w:rsidR="00DA37F7" w:rsidRPr="00C53A20">
        <w:rPr>
          <w:b/>
        </w:rPr>
        <w:t xml:space="preserve">Black Start </w:t>
      </w:r>
      <w:r w:rsidR="00386E94">
        <w:rPr>
          <w:b/>
        </w:rPr>
        <w:t>Plant</w:t>
      </w:r>
      <w:r w:rsidR="00724EF1" w:rsidRPr="00C53A20">
        <w:t xml:space="preserve"> </w:t>
      </w:r>
      <w:r w:rsidR="00FC4777" w:rsidRPr="00FC4777">
        <w:t xml:space="preserve">in addition to the periods of </w:t>
      </w:r>
      <w:r w:rsidR="00FC4777" w:rsidRPr="00FC4777">
        <w:lastRenderedPageBreak/>
        <w:t xml:space="preserve">scheduled maintenance specified in the table set out in Schedule E, Section 4 </w:t>
      </w:r>
      <w:r w:rsidR="009061E6" w:rsidRPr="00C53A20">
        <w:t xml:space="preserve">(including the duration of such period), </w:t>
      </w:r>
      <w:r w:rsidR="00DA37F7" w:rsidRPr="00C53A20">
        <w:rPr>
          <w:b/>
        </w:rPr>
        <w:t>The Company</w:t>
      </w:r>
      <w:r w:rsidR="009061E6" w:rsidRPr="00C53A20">
        <w:t>:</w:t>
      </w:r>
      <w:bookmarkEnd w:id="95"/>
      <w:r w:rsidR="009061E6" w:rsidRPr="00C53A20">
        <w:t xml:space="preserve"> </w:t>
      </w:r>
    </w:p>
    <w:p w14:paraId="1B6539BC" w14:textId="4DB6CAE6" w:rsidR="00D83DA9" w:rsidRPr="00C53A20" w:rsidRDefault="00A41FFF" w:rsidP="0037668C">
      <w:pPr>
        <w:pStyle w:val="Level4Number"/>
      </w:pPr>
      <w:r w:rsidRPr="00C53A20">
        <w:t xml:space="preserve">shall </w:t>
      </w:r>
      <w:r w:rsidR="009061E6" w:rsidRPr="00C53A20">
        <w:t>assess the likely consequences of such withdrawal; and</w:t>
      </w:r>
    </w:p>
    <w:p w14:paraId="15649959" w14:textId="11A6270B" w:rsidR="00D83DA9" w:rsidRPr="00C53A20" w:rsidRDefault="009061E6" w:rsidP="0037668C">
      <w:pPr>
        <w:pStyle w:val="Level4Number"/>
      </w:pPr>
      <w:bookmarkStart w:id="96" w:name="_Ref353280303"/>
      <w:r w:rsidRPr="00C53A20">
        <w:t>may</w:t>
      </w:r>
      <w:r w:rsidR="00A41FFF">
        <w:t>, at its discretion,</w:t>
      </w:r>
      <w:r w:rsidRPr="00C53A20">
        <w:t xml:space="preserve"> agree in writing with the </w:t>
      </w:r>
      <w:r w:rsidR="00A261E0">
        <w:rPr>
          <w:b/>
        </w:rPr>
        <w:t>BS Service Provider</w:t>
      </w:r>
      <w:r w:rsidR="00591F31" w:rsidRPr="00C53A20">
        <w:t xml:space="preserve"> </w:t>
      </w:r>
      <w:r w:rsidRPr="00C53A20">
        <w:t xml:space="preserve">to the proposed period of outage </w:t>
      </w:r>
      <w:r w:rsidR="00220B27" w:rsidRPr="00C53A20">
        <w:t>or</w:t>
      </w:r>
      <w:r w:rsidRPr="00C53A20">
        <w:t xml:space="preserve"> propose an alternative period of outage.</w:t>
      </w:r>
      <w:bookmarkEnd w:id="96"/>
    </w:p>
    <w:p w14:paraId="4F5B99B6" w14:textId="72570458" w:rsidR="009061E6" w:rsidRPr="00C53A20" w:rsidRDefault="009061E6" w:rsidP="0037668C">
      <w:pPr>
        <w:pStyle w:val="Level3Number"/>
      </w:pPr>
      <w:r w:rsidRPr="00C53A20">
        <w:t xml:space="preserve">If the </w:t>
      </w:r>
      <w:r w:rsidR="00913479" w:rsidRPr="00C53A20">
        <w:rPr>
          <w:b/>
        </w:rPr>
        <w:t>Parties</w:t>
      </w:r>
      <w:r w:rsidR="00591F31" w:rsidRPr="00C53A20">
        <w:t xml:space="preserve"> </w:t>
      </w:r>
      <w:r w:rsidRPr="00C53A20">
        <w:t>agree to a period of outage pursuant to Sub-Clause</w:t>
      </w:r>
      <w:r w:rsidR="00B8083C" w:rsidRPr="00C53A20">
        <w:t> </w:t>
      </w:r>
      <w:r w:rsidR="001C5C5F" w:rsidRPr="00C53A20">
        <w:fldChar w:fldCharType="begin"/>
      </w:r>
      <w:r w:rsidR="00B8083C" w:rsidRPr="00C53A20">
        <w:instrText xml:space="preserve"> REF _Ref353280303 \n \h </w:instrText>
      </w:r>
      <w:r w:rsidR="0095528E" w:rsidRPr="00C53A20">
        <w:instrText xml:space="preserve"> \* MERGEFORMAT </w:instrText>
      </w:r>
      <w:r w:rsidR="001C5C5F" w:rsidRPr="00C53A20">
        <w:fldChar w:fldCharType="separate"/>
      </w:r>
      <w:r w:rsidR="00B64E7D">
        <w:t>4.15.4.2</w:t>
      </w:r>
      <w:r w:rsidR="001C5C5F" w:rsidRPr="00C53A20">
        <w:fldChar w:fldCharType="end"/>
      </w:r>
      <w:r w:rsidRPr="00C53A20">
        <w:t xml:space="preserve"> the withdrawal of the </w:t>
      </w:r>
      <w:r w:rsidR="00DA37F7" w:rsidRPr="00C53A20">
        <w:rPr>
          <w:b/>
        </w:rPr>
        <w:t>Black Start Capability</w:t>
      </w:r>
      <w:r w:rsidRPr="00C53A20">
        <w:t xml:space="preserve"> during the agreed period shall not be included in the </w:t>
      </w:r>
      <w:r w:rsidR="00591F31" w:rsidRPr="00DA70FD">
        <w:rPr>
          <w:b/>
        </w:rPr>
        <w:t>Annual Assessment</w:t>
      </w:r>
      <w:r w:rsidRPr="00C53A20">
        <w:t xml:space="preserve"> in accordance with </w:t>
      </w:r>
      <w:r w:rsidR="001C5C5F" w:rsidRPr="00C53A20">
        <w:fldChar w:fldCharType="begin"/>
      </w:r>
      <w:r w:rsidR="007222AD" w:rsidRPr="00C53A20">
        <w:instrText xml:space="preserve"> REF  _Ref354397303 \* Caps \h \n </w:instrText>
      </w:r>
      <w:r w:rsidR="0095528E" w:rsidRPr="00C53A20">
        <w:instrText xml:space="preserve"> \* MERGEFORMAT </w:instrText>
      </w:r>
      <w:r w:rsidR="001C5C5F" w:rsidRPr="00C53A20">
        <w:fldChar w:fldCharType="separate"/>
      </w:r>
      <w:r w:rsidR="00B64E7D">
        <w:t>Annexure C</w:t>
      </w:r>
      <w:r w:rsidR="001C5C5F" w:rsidRPr="00C53A20">
        <w:fldChar w:fldCharType="end"/>
      </w:r>
      <w:r w:rsidRPr="00C53A20">
        <w:t>.</w:t>
      </w:r>
    </w:p>
    <w:p w14:paraId="0824C5AB" w14:textId="28807372" w:rsidR="00D83DA9" w:rsidRPr="00C53A20" w:rsidRDefault="009061E6" w:rsidP="0037668C">
      <w:pPr>
        <w:pStyle w:val="Level3Number"/>
      </w:pPr>
      <w:r w:rsidRPr="00C53A20">
        <w:t xml:space="preserve">Where the </w:t>
      </w:r>
      <w:r w:rsidR="00913479" w:rsidRPr="00C53A20">
        <w:rPr>
          <w:b/>
        </w:rPr>
        <w:t>Parties</w:t>
      </w:r>
      <w:r w:rsidR="00591F31" w:rsidRPr="00C53A20">
        <w:t xml:space="preserve"> </w:t>
      </w:r>
      <w:r w:rsidRPr="00C53A20">
        <w:t>do not agree to a period of outage pursuant to Sub-Clause</w:t>
      </w:r>
      <w:r w:rsidR="00B8083C" w:rsidRPr="00C53A20">
        <w:t> </w:t>
      </w:r>
      <w:r w:rsidR="001C5C5F" w:rsidRPr="00C53A20">
        <w:fldChar w:fldCharType="begin"/>
      </w:r>
      <w:r w:rsidR="00B8083C" w:rsidRPr="00C53A20">
        <w:instrText xml:space="preserve"> REF _Ref353280303 \n \h </w:instrText>
      </w:r>
      <w:r w:rsidR="0095528E" w:rsidRPr="00C53A20">
        <w:instrText xml:space="preserve"> \* MERGEFORMAT </w:instrText>
      </w:r>
      <w:r w:rsidR="001C5C5F" w:rsidRPr="00C53A20">
        <w:fldChar w:fldCharType="separate"/>
      </w:r>
      <w:r w:rsidR="00B64E7D">
        <w:t>4.15.4.2</w:t>
      </w:r>
      <w:r w:rsidR="001C5C5F" w:rsidRPr="00C53A20">
        <w:fldChar w:fldCharType="end"/>
      </w:r>
      <w:r w:rsidR="00591F31" w:rsidRPr="00C53A20">
        <w:t xml:space="preserve"> </w:t>
      </w:r>
      <w:r w:rsidRPr="00C53A20">
        <w:t xml:space="preserve">the withdrawal of the </w:t>
      </w:r>
      <w:r w:rsidR="00DA37F7" w:rsidRPr="00C53A20">
        <w:rPr>
          <w:b/>
        </w:rPr>
        <w:t>Black Start Capability</w:t>
      </w:r>
      <w:r w:rsidRPr="00C53A20">
        <w:t xml:space="preserve"> during any period shall be included in the availability assessment for </w:t>
      </w:r>
      <w:r w:rsidR="00DA70FD">
        <w:rPr>
          <w:b/>
        </w:rPr>
        <w:t>Annual</w:t>
      </w:r>
      <w:r w:rsidR="00DA70FD" w:rsidRPr="00C53A20">
        <w:rPr>
          <w:b/>
        </w:rPr>
        <w:t xml:space="preserve"> </w:t>
      </w:r>
      <w:r w:rsidR="009C0FC5" w:rsidRPr="00C53A20">
        <w:rPr>
          <w:b/>
        </w:rPr>
        <w:t>Assessment</w:t>
      </w:r>
      <w:r w:rsidR="00591F31" w:rsidRPr="00C53A20">
        <w:t xml:space="preserve"> </w:t>
      </w:r>
      <w:r w:rsidRPr="00C53A20">
        <w:t>in accordance with</w:t>
      </w:r>
      <w:r w:rsidR="007222AD" w:rsidRPr="00C53A20">
        <w:t xml:space="preserve"> </w:t>
      </w:r>
      <w:r w:rsidR="001C5C5F" w:rsidRPr="00C53A20">
        <w:fldChar w:fldCharType="begin"/>
      </w:r>
      <w:r w:rsidR="007222AD" w:rsidRPr="00C53A20">
        <w:instrText xml:space="preserve"> REF  _Ref354397303 \* Caps \h \n </w:instrText>
      </w:r>
      <w:r w:rsidR="0095528E" w:rsidRPr="00C53A20">
        <w:instrText xml:space="preserve"> \* MERGEFORMAT </w:instrText>
      </w:r>
      <w:r w:rsidR="001C5C5F" w:rsidRPr="00C53A20">
        <w:fldChar w:fldCharType="separate"/>
      </w:r>
      <w:r w:rsidR="00B64E7D">
        <w:t>Annexure C</w:t>
      </w:r>
      <w:r w:rsidR="001C5C5F" w:rsidRPr="00C53A20">
        <w:fldChar w:fldCharType="end"/>
      </w:r>
      <w:r w:rsidRPr="00C53A20">
        <w:t xml:space="preserve">. </w:t>
      </w:r>
    </w:p>
    <w:p w14:paraId="05BFEFD7" w14:textId="75E20FB9" w:rsidR="00D83DA9" w:rsidRPr="00C53A20" w:rsidRDefault="009061E6" w:rsidP="0037668C">
      <w:pPr>
        <w:pStyle w:val="Level3Number"/>
      </w:pPr>
      <w:bookmarkStart w:id="97" w:name="_Ref353280174"/>
      <w:r w:rsidRPr="00C53A20">
        <w:t xml:space="preserve">If the percentage of </w:t>
      </w:r>
      <w:r w:rsidR="00B30AA3" w:rsidRPr="00C53A20">
        <w:rPr>
          <w:b/>
        </w:rPr>
        <w:t>Settlement Period</w:t>
      </w:r>
      <w:r w:rsidR="00591F31" w:rsidRPr="00C53A20">
        <w:rPr>
          <w:b/>
        </w:rPr>
        <w:t>s</w:t>
      </w:r>
      <w:r w:rsidRPr="00C53A20">
        <w:t xml:space="preserve"> in an </w:t>
      </w:r>
      <w:r w:rsidR="000D2442" w:rsidRPr="00C53A20">
        <w:rPr>
          <w:b/>
        </w:rPr>
        <w:t>Assessment Period</w:t>
      </w:r>
      <w:r w:rsidR="00591F31" w:rsidRPr="00C53A20">
        <w:t xml:space="preserve"> </w:t>
      </w:r>
      <w:r w:rsidRPr="00C53A20">
        <w:t xml:space="preserve">that the </w:t>
      </w:r>
      <w:r w:rsidR="00DA37F7" w:rsidRPr="00C53A20">
        <w:rPr>
          <w:b/>
        </w:rPr>
        <w:t xml:space="preserve">Black Start </w:t>
      </w:r>
      <w:r w:rsidR="00386E94">
        <w:rPr>
          <w:b/>
        </w:rPr>
        <w:t>Plant</w:t>
      </w:r>
      <w:r w:rsidR="00DA70FD" w:rsidRPr="00C53A20">
        <w:t xml:space="preserve"> </w:t>
      </w:r>
      <w:r w:rsidRPr="00C53A20">
        <w:t xml:space="preserve">had the </w:t>
      </w:r>
      <w:r w:rsidR="00DA37F7" w:rsidRPr="00C53A20">
        <w:rPr>
          <w:b/>
        </w:rPr>
        <w:t>Black Start Capability</w:t>
      </w:r>
      <w:r w:rsidRPr="00C53A20">
        <w:t xml:space="preserve"> is less than a </w:t>
      </w:r>
      <w:r w:rsidR="00DA37F7" w:rsidRPr="00C53A20">
        <w:rPr>
          <w:b/>
        </w:rPr>
        <w:t>Black Start Capability</w:t>
      </w:r>
      <w:r w:rsidRPr="00C53A20">
        <w:t xml:space="preserve"> percentage stated in </w:t>
      </w:r>
      <w:r w:rsidR="001C5C5F" w:rsidRPr="00C53A20">
        <w:fldChar w:fldCharType="begin"/>
      </w:r>
      <w:r w:rsidR="007222AD" w:rsidRPr="00C53A20">
        <w:instrText xml:space="preserve"> REF  _Ref354397303 \* Caps \h \n </w:instrText>
      </w:r>
      <w:r w:rsidR="0095528E" w:rsidRPr="00C53A20">
        <w:instrText xml:space="preserve"> \* MERGEFORMAT </w:instrText>
      </w:r>
      <w:r w:rsidR="001C5C5F" w:rsidRPr="00C53A20">
        <w:fldChar w:fldCharType="separate"/>
      </w:r>
      <w:r w:rsidR="00B64E7D">
        <w:t>Annexure C</w:t>
      </w:r>
      <w:r w:rsidR="001C5C5F" w:rsidRPr="00C53A20">
        <w:fldChar w:fldCharType="end"/>
      </w:r>
      <w:r w:rsidRPr="00C53A20">
        <w:t xml:space="preserve"> to this </w:t>
      </w:r>
      <w:r w:rsidR="00217B6C" w:rsidRPr="00C53A20">
        <w:t>Clause </w:t>
      </w:r>
      <w:r w:rsidR="00DA70FD">
        <w:t>4</w:t>
      </w:r>
      <w:r w:rsidR="00DA70FD" w:rsidRPr="00C53A20">
        <w:t xml:space="preserve"> </w:t>
      </w:r>
      <w:r w:rsidRPr="00C53A20">
        <w:t xml:space="preserve">then </w:t>
      </w:r>
      <w:bookmarkStart w:id="98" w:name="_Hlt514834047"/>
      <w:bookmarkEnd w:id="98"/>
      <w:r w:rsidRPr="00C53A20">
        <w:t>the respective consequences stat</w:t>
      </w:r>
      <w:r w:rsidR="00217B6C" w:rsidRPr="00C53A20">
        <w:t xml:space="preserve">ed in </w:t>
      </w:r>
      <w:r w:rsidR="001C5C5F" w:rsidRPr="00C53A20">
        <w:fldChar w:fldCharType="begin"/>
      </w:r>
      <w:r w:rsidR="007222AD" w:rsidRPr="00C53A20">
        <w:instrText xml:space="preserve"> REF  _Ref354397303 \* Caps \h \n </w:instrText>
      </w:r>
      <w:r w:rsidR="0095528E" w:rsidRPr="00C53A20">
        <w:instrText xml:space="preserve"> \* MERGEFORMAT </w:instrText>
      </w:r>
      <w:r w:rsidR="001C5C5F" w:rsidRPr="00C53A20">
        <w:fldChar w:fldCharType="separate"/>
      </w:r>
      <w:r w:rsidR="00B64E7D">
        <w:t>Annexure C</w:t>
      </w:r>
      <w:r w:rsidR="001C5C5F" w:rsidRPr="00C53A20">
        <w:fldChar w:fldCharType="end"/>
      </w:r>
      <w:r w:rsidR="00217B6C" w:rsidRPr="00C53A20">
        <w:t xml:space="preserve"> to this Clause </w:t>
      </w:r>
      <w:r w:rsidR="00DA70FD">
        <w:t>4</w:t>
      </w:r>
      <w:r w:rsidR="00DA70FD" w:rsidRPr="00C53A20">
        <w:t xml:space="preserve"> </w:t>
      </w:r>
      <w:r w:rsidRPr="00C53A20">
        <w:t>shall apply.</w:t>
      </w:r>
      <w:bookmarkEnd w:id="97"/>
    </w:p>
    <w:p w14:paraId="2F60BFDB" w14:textId="04DABEE3" w:rsidR="009061E6" w:rsidRPr="00C53A20" w:rsidRDefault="009061E6" w:rsidP="0037668C">
      <w:pPr>
        <w:pStyle w:val="Level3Number"/>
      </w:pPr>
      <w:bookmarkStart w:id="99" w:name="_Ref353280925"/>
      <w:r w:rsidRPr="00C53A20">
        <w:t xml:space="preserve">In respect of each </w:t>
      </w:r>
      <w:r w:rsidR="000D2442" w:rsidRPr="00C53A20">
        <w:rPr>
          <w:b/>
        </w:rPr>
        <w:t>Assessment Period</w:t>
      </w:r>
      <w:r w:rsidRPr="00C53A20">
        <w:t xml:space="preserve">, a second assessment shall also be carried out of the number of </w:t>
      </w:r>
      <w:r w:rsidR="00B30AA3" w:rsidRPr="00C53A20">
        <w:rPr>
          <w:b/>
        </w:rPr>
        <w:t>Settlement Period</w:t>
      </w:r>
      <w:r w:rsidR="00591F31" w:rsidRPr="00C53A20">
        <w:rPr>
          <w:b/>
        </w:rPr>
        <w:t>s</w:t>
      </w:r>
      <w:r w:rsidRPr="00C53A20">
        <w:t xml:space="preserve"> during such </w:t>
      </w:r>
      <w:r w:rsidR="000D2442" w:rsidRPr="00C53A20">
        <w:rPr>
          <w:b/>
        </w:rPr>
        <w:t>Assessment Period</w:t>
      </w:r>
      <w:r w:rsidRPr="00C53A20">
        <w:t xml:space="preserve"> in which the </w:t>
      </w:r>
      <w:r w:rsidR="00DA37F7" w:rsidRPr="00C53A20">
        <w:rPr>
          <w:b/>
        </w:rPr>
        <w:t xml:space="preserve">Black Start </w:t>
      </w:r>
      <w:r w:rsidR="00386E94">
        <w:rPr>
          <w:b/>
        </w:rPr>
        <w:t>Plant</w:t>
      </w:r>
      <w:r w:rsidR="00DA70FD" w:rsidRPr="00C53A20">
        <w:t xml:space="preserve"> </w:t>
      </w:r>
      <w:r w:rsidRPr="00C53A20">
        <w:t xml:space="preserve">did not have the </w:t>
      </w:r>
      <w:r w:rsidR="00DA37F7" w:rsidRPr="00C53A20">
        <w:rPr>
          <w:b/>
        </w:rPr>
        <w:t>Black Start Capability</w:t>
      </w:r>
      <w:r w:rsidRPr="00C53A20">
        <w:t xml:space="preserve"> due to </w:t>
      </w:r>
      <w:r w:rsidR="0000246B" w:rsidRPr="00C53A20">
        <w:rPr>
          <w:b/>
        </w:rPr>
        <w:t>Force Majeure</w:t>
      </w:r>
      <w:r w:rsidRPr="00C53A20">
        <w:t xml:space="preserve">.  If the percentage of such </w:t>
      </w:r>
      <w:r w:rsidR="00B30AA3" w:rsidRPr="00C53A20">
        <w:rPr>
          <w:b/>
        </w:rPr>
        <w:t>Settlement Period</w:t>
      </w:r>
      <w:r w:rsidR="00591F31" w:rsidRPr="00C53A20">
        <w:rPr>
          <w:b/>
        </w:rPr>
        <w:t>s</w:t>
      </w:r>
      <w:r w:rsidRPr="00C53A20">
        <w:t xml:space="preserve"> during such </w:t>
      </w:r>
      <w:r w:rsidR="000D2442" w:rsidRPr="00C53A20">
        <w:rPr>
          <w:b/>
        </w:rPr>
        <w:t>Assessment Period</w:t>
      </w:r>
      <w:r w:rsidRPr="00C53A20">
        <w:t xml:space="preserve"> exceeds 75% then either </w:t>
      </w:r>
      <w:r w:rsidR="00913479" w:rsidRPr="00C53A20">
        <w:rPr>
          <w:b/>
        </w:rPr>
        <w:t>Party</w:t>
      </w:r>
      <w:r w:rsidRPr="00C53A20">
        <w:t xml:space="preserve"> shall be entitled to terminate this </w:t>
      </w:r>
      <w:r w:rsidR="00217B6C" w:rsidRPr="00C53A20">
        <w:t>Clause </w:t>
      </w:r>
      <w:r w:rsidR="00DA70FD">
        <w:t>4</w:t>
      </w:r>
      <w:r w:rsidR="00DA70FD" w:rsidRPr="00C53A20">
        <w:t xml:space="preserve"> </w:t>
      </w:r>
      <w:r w:rsidRPr="00C53A20">
        <w:t xml:space="preserve">forthwith by notice in writing to the other to be served at any time until the end of one month following expiry of the relevant </w:t>
      </w:r>
      <w:r w:rsidR="000D2442" w:rsidRPr="00C53A20">
        <w:rPr>
          <w:b/>
        </w:rPr>
        <w:t>Assessment Period</w:t>
      </w:r>
      <w:r w:rsidRPr="00C53A20">
        <w:t xml:space="preserve"> (or one month following completion of the assessment, if later).  In respect of such termination, the </w:t>
      </w:r>
      <w:r w:rsidR="00A261E0">
        <w:rPr>
          <w:b/>
        </w:rPr>
        <w:t>BS Service Provider</w:t>
      </w:r>
      <w:r w:rsidRPr="00C53A20">
        <w:t xml:space="preserve"> shall pay to </w:t>
      </w:r>
      <w:r w:rsidR="00DA37F7" w:rsidRPr="00C53A20">
        <w:rPr>
          <w:b/>
        </w:rPr>
        <w:t>The Company</w:t>
      </w:r>
      <w:r w:rsidRPr="00C53A20">
        <w:t xml:space="preserve"> in accordance with </w:t>
      </w:r>
      <w:r w:rsidR="006A7319" w:rsidRPr="00C53A20">
        <w:t>Clause </w:t>
      </w:r>
      <w:r w:rsidR="00016B99" w:rsidRPr="00C53A20">
        <w:rPr>
          <w:bCs/>
          <w:highlight w:val="yellow"/>
          <w:lang w:val="en-US"/>
        </w:rPr>
        <w:t xml:space="preserve">[8][4 of the </w:t>
      </w:r>
      <w:r w:rsidR="00016B99" w:rsidRPr="00C53A20">
        <w:rPr>
          <w:b/>
          <w:bCs/>
          <w:highlight w:val="yellow"/>
          <w:lang w:val="en-US"/>
        </w:rPr>
        <w:t>MASA</w:t>
      </w:r>
      <w:r w:rsidR="00016B99" w:rsidRPr="00C53A20">
        <w:rPr>
          <w:bCs/>
          <w:highlight w:val="yellow"/>
          <w:lang w:val="en-US"/>
        </w:rPr>
        <w:t>]</w:t>
      </w:r>
      <w:r w:rsidRPr="00C53A20">
        <w:t xml:space="preserve"> a </w:t>
      </w:r>
      <w:r w:rsidR="00B30AA3" w:rsidRPr="00C53A20">
        <w:rPr>
          <w:b/>
        </w:rPr>
        <w:t>Works</w:t>
      </w:r>
      <w:r w:rsidR="00CC3A23" w:rsidRPr="00C53A20">
        <w:rPr>
          <w:b/>
        </w:rPr>
        <w:t xml:space="preserve"> Contribution Refund Payment</w:t>
      </w:r>
      <w:r w:rsidR="00591F31" w:rsidRPr="00C53A20">
        <w:t xml:space="preserve"> </w:t>
      </w:r>
      <w:r w:rsidRPr="00C53A20">
        <w:t xml:space="preserve">calculated in accordance with the formula in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F56C70">
        <w:t>Section 2</w:t>
      </w:r>
      <w:r w:rsidR="000131BD" w:rsidRPr="00C53A20">
        <w:t xml:space="preserve">, </w:t>
      </w:r>
      <w:r w:rsidR="001C5C5F" w:rsidRPr="00C53A20">
        <w:fldChar w:fldCharType="begin"/>
      </w:r>
      <w:r w:rsidR="00AD23DB" w:rsidRPr="00C53A20">
        <w:instrText xml:space="preserve"> REF _Ref353356014 \n \h </w:instrText>
      </w:r>
      <w:r w:rsidR="0095528E" w:rsidRPr="00C53A20">
        <w:instrText xml:space="preserve"> \* MERGEFORMAT </w:instrText>
      </w:r>
      <w:r w:rsidR="001C5C5F" w:rsidRPr="00C53A20">
        <w:fldChar w:fldCharType="separate"/>
      </w:r>
      <w:r w:rsidR="00B64E7D">
        <w:t>Part III</w:t>
      </w:r>
      <w:r w:rsidR="001C5C5F" w:rsidRPr="00C53A20">
        <w:fldChar w:fldCharType="end"/>
      </w:r>
      <w:r w:rsidRPr="00C53A20">
        <w:t>.</w:t>
      </w:r>
      <w:bookmarkEnd w:id="99"/>
    </w:p>
    <w:p w14:paraId="2DAD099B" w14:textId="78BAAAD8" w:rsidR="00D83DA9" w:rsidRPr="00C53A20" w:rsidRDefault="009061E6" w:rsidP="0037668C">
      <w:pPr>
        <w:pStyle w:val="Level3Number"/>
      </w:pPr>
      <w:r w:rsidRPr="00C53A20">
        <w:t xml:space="preserve">The first such </w:t>
      </w:r>
      <w:r w:rsidR="000D2442" w:rsidRPr="00C53A20">
        <w:rPr>
          <w:b/>
        </w:rPr>
        <w:t>Assessment Period</w:t>
      </w:r>
      <w:r w:rsidRPr="00C53A20">
        <w:t xml:space="preserve"> shall commence on the </w:t>
      </w:r>
      <w:r w:rsidR="00CC3A23" w:rsidRPr="00C53A20">
        <w:rPr>
          <w:b/>
        </w:rPr>
        <w:t>Service Commencement Date</w:t>
      </w:r>
      <w:r w:rsidRPr="00C53A20">
        <w:t xml:space="preserve">.  In the event of termination of the provisions of this </w:t>
      </w:r>
      <w:r w:rsidR="00217B6C" w:rsidRPr="00C53A20">
        <w:t>Clause </w:t>
      </w:r>
      <w:r w:rsidR="00F56C70">
        <w:t>4</w:t>
      </w:r>
      <w:r w:rsidR="00F56C70" w:rsidRPr="00C53A20">
        <w:t xml:space="preserve"> </w:t>
      </w:r>
      <w:r w:rsidRPr="00C53A20">
        <w:t xml:space="preserve">during an </w:t>
      </w:r>
      <w:r w:rsidR="000D2442" w:rsidRPr="00C53A20">
        <w:rPr>
          <w:b/>
        </w:rPr>
        <w:t>Assessment Period</w:t>
      </w:r>
      <w:r w:rsidRPr="00C53A20">
        <w:t>,</w:t>
      </w:r>
      <w:r w:rsidR="00591F31" w:rsidRPr="00C53A20">
        <w:t xml:space="preserve"> </w:t>
      </w:r>
      <w:r w:rsidRPr="00C53A20">
        <w:t xml:space="preserve">the availability of the </w:t>
      </w:r>
      <w:r w:rsidR="00DA37F7" w:rsidRPr="00C53A20">
        <w:rPr>
          <w:b/>
        </w:rPr>
        <w:t xml:space="preserve">Black Start </w:t>
      </w:r>
      <w:r w:rsidR="00386E94">
        <w:rPr>
          <w:b/>
        </w:rPr>
        <w:t>Plant</w:t>
      </w:r>
      <w:r w:rsidR="00F56C70" w:rsidRPr="00C53A20">
        <w:t xml:space="preserve"> </w:t>
      </w:r>
      <w:r w:rsidRPr="00C53A20">
        <w:t xml:space="preserve">in respect of the period since the end of the last </w:t>
      </w:r>
      <w:r w:rsidR="000D2442" w:rsidRPr="00C53A20">
        <w:rPr>
          <w:b/>
        </w:rPr>
        <w:t>Assessment Period</w:t>
      </w:r>
      <w:r w:rsidRPr="00C53A20">
        <w:t xml:space="preserve"> shall be assessed by </w:t>
      </w:r>
      <w:r w:rsidR="00DA37F7" w:rsidRPr="00C53A20">
        <w:rPr>
          <w:b/>
        </w:rPr>
        <w:t>The Company</w:t>
      </w:r>
      <w:r w:rsidRPr="00C53A20">
        <w:t xml:space="preserve"> in accordance with this Sub-Clause</w:t>
      </w:r>
      <w:r w:rsidR="00B8083C" w:rsidRPr="00C53A20">
        <w:t> </w:t>
      </w:r>
      <w:r w:rsidR="001C5C5F" w:rsidRPr="00C53A20">
        <w:fldChar w:fldCharType="begin"/>
      </w:r>
      <w:r w:rsidR="00B8083C" w:rsidRPr="00C53A20">
        <w:instrText xml:space="preserve"> REF _Ref353274798 \n \h </w:instrText>
      </w:r>
      <w:r w:rsidR="0095528E" w:rsidRPr="00C53A20">
        <w:instrText xml:space="preserve"> \* MERGEFORMAT </w:instrText>
      </w:r>
      <w:r w:rsidR="001C5C5F" w:rsidRPr="00C53A20">
        <w:fldChar w:fldCharType="separate"/>
      </w:r>
      <w:r w:rsidR="00B64E7D">
        <w:t>4.15</w:t>
      </w:r>
      <w:r w:rsidR="001C5C5F" w:rsidRPr="00C53A20">
        <w:fldChar w:fldCharType="end"/>
      </w:r>
      <w:r w:rsidRPr="00C53A20">
        <w:t xml:space="preserve"> but in respect of such shorter period, and “</w:t>
      </w:r>
      <w:r w:rsidR="000D2442" w:rsidRPr="00C53A20">
        <w:rPr>
          <w:b/>
        </w:rPr>
        <w:t>Assessment Period</w:t>
      </w:r>
      <w:r w:rsidRPr="00C53A20">
        <w:t>” shall be construed accordingly.</w:t>
      </w:r>
    </w:p>
    <w:p w14:paraId="62563900" w14:textId="4FCEA894" w:rsidR="009061E6" w:rsidRPr="00C53A20" w:rsidRDefault="009061E6" w:rsidP="0037668C">
      <w:pPr>
        <w:pStyle w:val="Level3Number"/>
      </w:pPr>
      <w:r w:rsidRPr="00C53A20">
        <w:t>Subject to Sub-Clauses</w:t>
      </w:r>
      <w:r w:rsidR="00B8083C" w:rsidRPr="00C53A20">
        <w:t> </w:t>
      </w:r>
      <w:r w:rsidR="001C5C5F" w:rsidRPr="00C53A20">
        <w:fldChar w:fldCharType="begin"/>
      </w:r>
      <w:r w:rsidR="00B8083C" w:rsidRPr="00C53A20">
        <w:instrText xml:space="preserve"> REF _Ref353280164 \n \h </w:instrText>
      </w:r>
      <w:r w:rsidR="0095528E" w:rsidRPr="00C53A20">
        <w:instrText xml:space="preserve"> \* MERGEFORMAT </w:instrText>
      </w:r>
      <w:r w:rsidR="001C5C5F" w:rsidRPr="00C53A20">
        <w:fldChar w:fldCharType="separate"/>
      </w:r>
      <w:r w:rsidR="00B64E7D">
        <w:t>4.15.3</w:t>
      </w:r>
      <w:r w:rsidR="001C5C5F" w:rsidRPr="00C53A20">
        <w:fldChar w:fldCharType="end"/>
      </w:r>
      <w:r w:rsidR="00B8083C" w:rsidRPr="00C53A20">
        <w:t> </w:t>
      </w:r>
      <w:r w:rsidRPr="00C53A20">
        <w:t>and</w:t>
      </w:r>
      <w:r w:rsidR="00B8083C" w:rsidRPr="00C53A20">
        <w:t> </w:t>
      </w:r>
      <w:r w:rsidR="001C5C5F" w:rsidRPr="00C53A20">
        <w:fldChar w:fldCharType="begin"/>
      </w:r>
      <w:r w:rsidR="00B8083C" w:rsidRPr="00C53A20">
        <w:instrText xml:space="preserve"> REF _Ref353280585 \n \h </w:instrText>
      </w:r>
      <w:r w:rsidR="0095528E" w:rsidRPr="00C53A20">
        <w:instrText xml:space="preserve"> \* MERGEFORMAT </w:instrText>
      </w:r>
      <w:r w:rsidR="001C5C5F" w:rsidRPr="00C53A20">
        <w:fldChar w:fldCharType="separate"/>
      </w:r>
      <w:r w:rsidR="00B64E7D">
        <w:t>4.15.4</w:t>
      </w:r>
      <w:r w:rsidR="001C5C5F" w:rsidRPr="00C53A20">
        <w:fldChar w:fldCharType="end"/>
      </w:r>
      <w:r w:rsidRPr="00C53A20">
        <w:t>, for the purposes of this Sub-Clause</w:t>
      </w:r>
      <w:r w:rsidR="00B8083C" w:rsidRPr="00C53A20">
        <w:t> </w:t>
      </w:r>
      <w:r w:rsidR="001C5C5F" w:rsidRPr="00C53A20">
        <w:fldChar w:fldCharType="begin"/>
      </w:r>
      <w:r w:rsidR="00B8083C" w:rsidRPr="00C53A20">
        <w:instrText xml:space="preserve"> REF _Ref353274798 \n \h </w:instrText>
      </w:r>
      <w:r w:rsidR="0095528E" w:rsidRPr="00C53A20">
        <w:instrText xml:space="preserve"> \* MERGEFORMAT </w:instrText>
      </w:r>
      <w:r w:rsidR="001C5C5F" w:rsidRPr="00C53A20">
        <w:fldChar w:fldCharType="separate"/>
      </w:r>
      <w:r w:rsidR="00B64E7D">
        <w:t>4.15</w:t>
      </w:r>
      <w:r w:rsidR="001C5C5F" w:rsidRPr="00C53A20">
        <w:fldChar w:fldCharType="end"/>
      </w:r>
      <w:r w:rsidRPr="00C53A20">
        <w:t xml:space="preserve"> and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F56C70">
        <w:t>Section 2</w:t>
      </w:r>
      <w:r w:rsidRPr="00C53A20">
        <w:t xml:space="preserve">, periods when the </w:t>
      </w:r>
      <w:r w:rsidR="00DA37F7" w:rsidRPr="00C53A20">
        <w:rPr>
          <w:b/>
        </w:rPr>
        <w:t xml:space="preserve">Black Start </w:t>
      </w:r>
      <w:r w:rsidR="00386E94">
        <w:rPr>
          <w:b/>
        </w:rPr>
        <w:t>Plant</w:t>
      </w:r>
      <w:r w:rsidR="00F56C70" w:rsidRPr="00C53A20">
        <w:t xml:space="preserve"> </w:t>
      </w:r>
      <w:r w:rsidRPr="00C53A20">
        <w:t xml:space="preserve">shall not have had the </w:t>
      </w:r>
      <w:r w:rsidR="00DA37F7" w:rsidRPr="00C53A20">
        <w:rPr>
          <w:b/>
        </w:rPr>
        <w:t>Black Start Capability</w:t>
      </w:r>
      <w:r w:rsidRPr="00C53A20">
        <w:t xml:space="preserve"> shall be determined in accordance with Sub-Clause</w:t>
      </w:r>
      <w:r w:rsidR="00AC6ADC" w:rsidRPr="00C53A20">
        <w:t> </w:t>
      </w:r>
      <w:r w:rsidR="001C5C5F" w:rsidRPr="00C53A20">
        <w:fldChar w:fldCharType="begin"/>
      </w:r>
      <w:r w:rsidR="00AC6ADC" w:rsidRPr="00C53A20">
        <w:instrText xml:space="preserve"> REF _Ref353280702 \n \h </w:instrText>
      </w:r>
      <w:r w:rsidR="0095528E" w:rsidRPr="00C53A20">
        <w:instrText xml:space="preserve"> \* MERGEFORMAT </w:instrText>
      </w:r>
      <w:r w:rsidR="001C5C5F" w:rsidRPr="00C53A20">
        <w:fldChar w:fldCharType="separate"/>
      </w:r>
      <w:r w:rsidR="00B64E7D">
        <w:t>4.9</w:t>
      </w:r>
      <w:r w:rsidR="001C5C5F" w:rsidRPr="00C53A20">
        <w:fldChar w:fldCharType="end"/>
      </w:r>
      <w:r w:rsidRPr="00C53A20">
        <w:t xml:space="preserve"> and/or Sub-Clause</w:t>
      </w:r>
      <w:r w:rsidR="00AC6ADC" w:rsidRPr="00C53A20">
        <w:t> </w:t>
      </w:r>
      <w:r w:rsidR="001C5C5F" w:rsidRPr="00C53A20">
        <w:fldChar w:fldCharType="begin"/>
      </w:r>
      <w:r w:rsidR="00064BAE" w:rsidRPr="00C53A20">
        <w:instrText xml:space="preserve"> REF _Ref353275623 \r \h </w:instrText>
      </w:r>
      <w:r w:rsidR="0095528E" w:rsidRPr="00C53A20">
        <w:instrText xml:space="preserve"> \* MERGEFORMAT </w:instrText>
      </w:r>
      <w:r w:rsidR="001C5C5F" w:rsidRPr="00C53A20">
        <w:fldChar w:fldCharType="separate"/>
      </w:r>
      <w:r w:rsidR="00B64E7D">
        <w:t>4.12.3</w:t>
      </w:r>
      <w:r w:rsidR="001C5C5F" w:rsidRPr="00C53A20">
        <w:fldChar w:fldCharType="end"/>
      </w:r>
      <w:r w:rsidRPr="00C53A20">
        <w:t xml:space="preserve">. </w:t>
      </w:r>
    </w:p>
    <w:p w14:paraId="40CC269E" w14:textId="146FF17B" w:rsidR="00D83DA9" w:rsidRPr="00585DCD" w:rsidRDefault="00AF6312" w:rsidP="0037668C">
      <w:pPr>
        <w:pStyle w:val="Level2Heading"/>
      </w:pPr>
      <w:bookmarkStart w:id="100" w:name="_Toc32249493"/>
      <w:r w:rsidRPr="00585DCD">
        <w:t>Not used</w:t>
      </w:r>
      <w:bookmarkEnd w:id="100"/>
    </w:p>
    <w:p w14:paraId="72F2425A" w14:textId="7C29B877" w:rsidR="00D83DA9" w:rsidRPr="00C53A20" w:rsidRDefault="009061E6" w:rsidP="0037668C">
      <w:pPr>
        <w:pStyle w:val="Level2Heading"/>
      </w:pPr>
      <w:bookmarkStart w:id="101" w:name="_Ref353274469"/>
      <w:bookmarkStart w:id="102" w:name="_Toc32249494"/>
      <w:r w:rsidRPr="00C53A20">
        <w:t>Termination</w:t>
      </w:r>
      <w:bookmarkEnd w:id="101"/>
      <w:bookmarkEnd w:id="102"/>
    </w:p>
    <w:p w14:paraId="52E8776C" w14:textId="237069CC" w:rsidR="00F802AE" w:rsidRPr="00C53A20" w:rsidRDefault="009061E6" w:rsidP="0037668C">
      <w:pPr>
        <w:pStyle w:val="Level3Number"/>
      </w:pPr>
      <w:bookmarkStart w:id="103" w:name="_Ref353281025"/>
      <w:r w:rsidRPr="00C53A20">
        <w:t xml:space="preserve">Without prejudice to </w:t>
      </w:r>
      <w:r w:rsidR="00DA37F7" w:rsidRPr="00C53A20">
        <w:rPr>
          <w:b/>
        </w:rPr>
        <w:t>The Company</w:t>
      </w:r>
      <w:r w:rsidRPr="00C53A20">
        <w:t xml:space="preserve">’s right to terminate the provisions of this </w:t>
      </w:r>
      <w:r w:rsidR="00217B6C" w:rsidRPr="00C53A20">
        <w:t>Clause </w:t>
      </w:r>
      <w:r w:rsidR="00F56C70">
        <w:t>4</w:t>
      </w:r>
      <w:r w:rsidR="00F56C70" w:rsidRPr="00C53A20">
        <w:t xml:space="preserve"> </w:t>
      </w:r>
      <w:r w:rsidR="001D7E90" w:rsidRPr="00C53A20">
        <w:t xml:space="preserve">prior to the </w:t>
      </w:r>
      <w:r w:rsidR="00591F31" w:rsidRPr="00F56C70">
        <w:rPr>
          <w:b/>
        </w:rPr>
        <w:t>Service Commencement Date</w:t>
      </w:r>
      <w:r w:rsidR="001D7E90" w:rsidRPr="00C53A20">
        <w:t xml:space="preserve"> pursuant to Sub-Clause </w:t>
      </w:r>
      <w:r w:rsidR="001C5C5F" w:rsidRPr="00C53A20">
        <w:fldChar w:fldCharType="begin"/>
      </w:r>
      <w:r w:rsidR="001D7E90" w:rsidRPr="00C53A20">
        <w:instrText xml:space="preserve"> REF _Ref353551816 \n \h </w:instrText>
      </w:r>
      <w:r w:rsidR="0095528E" w:rsidRPr="00C53A20">
        <w:instrText xml:space="preserve"> \* MERGEFORMAT </w:instrText>
      </w:r>
      <w:r w:rsidR="001C5C5F" w:rsidRPr="00C53A20">
        <w:fldChar w:fldCharType="separate"/>
      </w:r>
      <w:r w:rsidR="00B64E7D">
        <w:t>4.5.3</w:t>
      </w:r>
      <w:r w:rsidR="001C5C5F" w:rsidRPr="00C53A20">
        <w:fldChar w:fldCharType="end"/>
      </w:r>
      <w:r w:rsidR="001D7E90" w:rsidRPr="00C53A20">
        <w:t xml:space="preserve"> or </w:t>
      </w:r>
      <w:r w:rsidRPr="00C53A20">
        <w:t>in the circumstances described in Sub-Clause</w:t>
      </w:r>
      <w:r w:rsidR="000D6DF7" w:rsidRPr="00C53A20">
        <w:t> </w:t>
      </w:r>
      <w:r w:rsidR="001C5C5F" w:rsidRPr="00C53A20">
        <w:fldChar w:fldCharType="begin"/>
      </w:r>
      <w:r w:rsidR="000D6DF7" w:rsidRPr="00C53A20">
        <w:instrText xml:space="preserve"> REF _Ref353280925 \n \h </w:instrText>
      </w:r>
      <w:r w:rsidR="0095528E" w:rsidRPr="00C53A20">
        <w:instrText xml:space="preserve"> \* MERGEFORMAT </w:instrText>
      </w:r>
      <w:r w:rsidR="001C5C5F" w:rsidRPr="00C53A20">
        <w:fldChar w:fldCharType="separate"/>
      </w:r>
      <w:r w:rsidR="00B64E7D">
        <w:t>4.15.8</w:t>
      </w:r>
      <w:r w:rsidR="001C5C5F" w:rsidRPr="00C53A20">
        <w:fldChar w:fldCharType="end"/>
      </w:r>
      <w:r w:rsidRPr="00C53A20">
        <w:t xml:space="preserve">, </w:t>
      </w:r>
      <w:r w:rsidR="00DA37F7" w:rsidRPr="00C53A20">
        <w:rPr>
          <w:b/>
        </w:rPr>
        <w:t xml:space="preserve">The </w:t>
      </w:r>
      <w:r w:rsidR="00DA37F7" w:rsidRPr="00C53A20">
        <w:rPr>
          <w:b/>
        </w:rPr>
        <w:lastRenderedPageBreak/>
        <w:t>Company</w:t>
      </w:r>
      <w:r w:rsidRPr="00C53A20">
        <w:t xml:space="preserve"> shall be entitled to terminate the provisions of this </w:t>
      </w:r>
      <w:r w:rsidR="00217B6C" w:rsidRPr="00C53A20">
        <w:t>Clause </w:t>
      </w:r>
      <w:r w:rsidR="00F56C70">
        <w:t>4</w:t>
      </w:r>
      <w:r w:rsidR="00F56C70" w:rsidRPr="00C53A20">
        <w:t xml:space="preserve"> </w:t>
      </w:r>
      <w:r w:rsidRPr="00C53A20">
        <w:t xml:space="preserve">after the </w:t>
      </w:r>
      <w:r w:rsidR="00CC3A23" w:rsidRPr="00C53A20">
        <w:rPr>
          <w:b/>
        </w:rPr>
        <w:t>Service Commencement Date</w:t>
      </w:r>
      <w:r w:rsidRPr="00C53A20">
        <w:t xml:space="preserve"> only in the </w:t>
      </w:r>
      <w:r w:rsidR="006D0F03" w:rsidRPr="00C53A20">
        <w:t xml:space="preserve">following </w:t>
      </w:r>
      <w:r w:rsidRPr="00C53A20">
        <w:t>circumstances as specified in</w:t>
      </w:r>
      <w:r w:rsidR="006D0F03" w:rsidRPr="00C53A20">
        <w:t>:</w:t>
      </w:r>
      <w:bookmarkEnd w:id="103"/>
    </w:p>
    <w:p w14:paraId="3B3A4679" w14:textId="518EE409" w:rsidR="009061E6" w:rsidRPr="00C53A20" w:rsidRDefault="001C5C5F" w:rsidP="0037668C">
      <w:pPr>
        <w:pStyle w:val="Level4Number"/>
      </w:pPr>
      <w:r w:rsidRPr="00C53A20">
        <w:fldChar w:fldCharType="begin"/>
      </w:r>
      <w:r w:rsidR="00760D11" w:rsidRPr="00C53A20">
        <w:instrText xml:space="preserve"> REF  _Ref354397576 \* Caps \h \n </w:instrText>
      </w:r>
      <w:r w:rsidR="0095528E" w:rsidRPr="00C53A20">
        <w:instrText xml:space="preserve"> \* MERGEFORMAT </w:instrText>
      </w:r>
      <w:r w:rsidRPr="00C53A20">
        <w:fldChar w:fldCharType="separate"/>
      </w:r>
      <w:r w:rsidR="00B64E7D">
        <w:t>Annexure B</w:t>
      </w:r>
      <w:r w:rsidRPr="00C53A20">
        <w:fldChar w:fldCharType="end"/>
      </w:r>
      <w:r w:rsidR="009061E6" w:rsidRPr="00C53A20">
        <w:t xml:space="preserve"> </w:t>
      </w:r>
      <w:r w:rsidR="00EB6607" w:rsidRPr="00C53A20">
        <w:t>(</w:t>
      </w:r>
      <w:r w:rsidR="00EB6607" w:rsidRPr="00C53A20">
        <w:rPr>
          <w:i/>
        </w:rPr>
        <w:t>Events of Default and Consequences</w:t>
      </w:r>
      <w:r w:rsidR="00EB6607" w:rsidRPr="00C53A20">
        <w:t xml:space="preserve">) </w:t>
      </w:r>
      <w:r w:rsidR="009061E6" w:rsidRPr="00C53A20">
        <w:t xml:space="preserve">to this </w:t>
      </w:r>
      <w:r w:rsidR="00217B6C" w:rsidRPr="00C53A20">
        <w:t>Clause </w:t>
      </w:r>
      <w:r w:rsidR="00F56C70">
        <w:t>4</w:t>
      </w:r>
      <w:r w:rsidR="00F56C70" w:rsidRPr="00C53A20">
        <w:t xml:space="preserve"> </w:t>
      </w:r>
      <w:proofErr w:type="gramStart"/>
      <w:r w:rsidR="009061E6" w:rsidRPr="00C53A20">
        <w:t>as a consequence of</w:t>
      </w:r>
      <w:proofErr w:type="gramEnd"/>
      <w:r w:rsidR="009061E6" w:rsidRPr="00C53A20">
        <w:t xml:space="preserve"> one or more </w:t>
      </w:r>
      <w:r w:rsidR="00304F10" w:rsidRPr="00C53A20">
        <w:rPr>
          <w:b/>
        </w:rPr>
        <w:t>Events of Default</w:t>
      </w:r>
      <w:r w:rsidR="009061E6" w:rsidRPr="00C53A20">
        <w:t>; and</w:t>
      </w:r>
    </w:p>
    <w:p w14:paraId="45AE5A70" w14:textId="3B486251" w:rsidR="009061E6" w:rsidRPr="00C53A20" w:rsidRDefault="001C5C5F" w:rsidP="0037668C">
      <w:pPr>
        <w:pStyle w:val="Level4Number"/>
      </w:pPr>
      <w:r w:rsidRPr="00C53A20">
        <w:fldChar w:fldCharType="begin"/>
      </w:r>
      <w:r w:rsidR="002814A8" w:rsidRPr="00C53A20">
        <w:instrText xml:space="preserve"> REF  _Ref354397303 \* Caps \h \n </w:instrText>
      </w:r>
      <w:r w:rsidR="0095528E" w:rsidRPr="00C53A20">
        <w:instrText xml:space="preserve"> \* MERGEFORMAT </w:instrText>
      </w:r>
      <w:r w:rsidRPr="00C53A20">
        <w:fldChar w:fldCharType="separate"/>
      </w:r>
      <w:r w:rsidR="00B64E7D">
        <w:t>Annexure C</w:t>
      </w:r>
      <w:r w:rsidRPr="00C53A20">
        <w:fldChar w:fldCharType="end"/>
      </w:r>
      <w:r w:rsidR="009061E6" w:rsidRPr="00C53A20">
        <w:t xml:space="preserve"> </w:t>
      </w:r>
      <w:r w:rsidR="00EB6607" w:rsidRPr="00C53A20">
        <w:t>(</w:t>
      </w:r>
      <w:r w:rsidR="00F56C70">
        <w:rPr>
          <w:i/>
        </w:rPr>
        <w:t>Annual</w:t>
      </w:r>
      <w:r w:rsidR="00F56C70" w:rsidRPr="00C53A20">
        <w:rPr>
          <w:i/>
        </w:rPr>
        <w:t xml:space="preserve"> </w:t>
      </w:r>
      <w:r w:rsidR="00EB6607" w:rsidRPr="00C53A20">
        <w:rPr>
          <w:i/>
        </w:rPr>
        <w:t>Assessment of Black Start Capability</w:t>
      </w:r>
      <w:r w:rsidR="00EB6607" w:rsidRPr="00C53A20">
        <w:t xml:space="preserve">) </w:t>
      </w:r>
      <w:r w:rsidR="009061E6" w:rsidRPr="00C53A20">
        <w:t xml:space="preserve">to this </w:t>
      </w:r>
      <w:r w:rsidR="00217B6C" w:rsidRPr="00C53A20">
        <w:t>Clause </w:t>
      </w:r>
      <w:r w:rsidR="00F56C70">
        <w:t>4</w:t>
      </w:r>
      <w:r w:rsidR="009061E6" w:rsidRPr="00C53A20">
        <w:t>.</w:t>
      </w:r>
    </w:p>
    <w:p w14:paraId="4CD0434B" w14:textId="63C89824" w:rsidR="009061E6" w:rsidRPr="00C53A20" w:rsidRDefault="009061E6" w:rsidP="0037668C">
      <w:pPr>
        <w:pStyle w:val="Level3Number"/>
      </w:pPr>
      <w:bookmarkStart w:id="104" w:name="_Ref353289461"/>
      <w:r w:rsidRPr="00C53A20">
        <w:t xml:space="preserve">Upon termination of </w:t>
      </w:r>
      <w:r w:rsidR="00EB6607" w:rsidRPr="00C53A20">
        <w:t xml:space="preserve">this </w:t>
      </w:r>
      <w:r w:rsidRPr="00C53A20">
        <w:t>Clause</w:t>
      </w:r>
      <w:r w:rsidR="000D6DF7" w:rsidRPr="00C53A20">
        <w:t> </w:t>
      </w:r>
      <w:r w:rsidR="00F56C70">
        <w:t>4</w:t>
      </w:r>
      <w:r w:rsidR="00F56C70" w:rsidRPr="00C53A20">
        <w:t xml:space="preserve"> </w:t>
      </w:r>
      <w:r w:rsidRPr="00C53A20">
        <w:t>as referred to in Sub-Clause</w:t>
      </w:r>
      <w:r w:rsidR="000D6DF7" w:rsidRPr="00C53A20">
        <w:t> </w:t>
      </w:r>
      <w:r w:rsidR="001C5C5F" w:rsidRPr="00C53A20">
        <w:fldChar w:fldCharType="begin"/>
      </w:r>
      <w:r w:rsidR="000D6DF7" w:rsidRPr="00C53A20">
        <w:instrText xml:space="preserve"> REF _Ref353281025 \n \h </w:instrText>
      </w:r>
      <w:r w:rsidR="0095528E" w:rsidRPr="00C53A20">
        <w:instrText xml:space="preserve"> \* MERGEFORMAT </w:instrText>
      </w:r>
      <w:r w:rsidR="001C5C5F" w:rsidRPr="00C53A20">
        <w:fldChar w:fldCharType="separate"/>
      </w:r>
      <w:r w:rsidR="00B64E7D">
        <w:t>4.17.1</w:t>
      </w:r>
      <w:r w:rsidR="001C5C5F" w:rsidRPr="00C53A20">
        <w:fldChar w:fldCharType="end"/>
      </w:r>
      <w:r w:rsidRPr="00C53A20">
        <w:t xml:space="preserve"> or upon termination of this </w:t>
      </w:r>
      <w:r w:rsidR="00B3460D" w:rsidRPr="00C53A20">
        <w:rPr>
          <w:b/>
        </w:rPr>
        <w:t>Agreement</w:t>
      </w:r>
      <w:r w:rsidRPr="00C53A20">
        <w:t xml:space="preserve"> pursuant to </w:t>
      </w:r>
      <w:r w:rsidR="00FD4550" w:rsidRPr="00C53A20">
        <w:t>Sub-</w:t>
      </w:r>
      <w:r w:rsidRPr="00C53A20">
        <w:t>Clause</w:t>
      </w:r>
      <w:r w:rsidR="006D0F03" w:rsidRPr="00C53A20">
        <w:t xml:space="preserve"> </w:t>
      </w:r>
      <w:r w:rsidR="00FD4550" w:rsidRPr="00C53A20">
        <w:rPr>
          <w:highlight w:val="yellow"/>
        </w:rPr>
        <w:t>[</w:t>
      </w:r>
      <w:r w:rsidR="006D0F03" w:rsidRPr="00C53A20">
        <w:rPr>
          <w:highlight w:val="yellow"/>
        </w:rPr>
        <w:t>1</w:t>
      </w:r>
      <w:r w:rsidR="00FD4550" w:rsidRPr="00C53A20">
        <w:rPr>
          <w:highlight w:val="yellow"/>
        </w:rPr>
        <w:t xml:space="preserve">0.1][7.1 of the </w:t>
      </w:r>
      <w:r w:rsidR="00FD4550" w:rsidRPr="00C53A20">
        <w:rPr>
          <w:b/>
          <w:highlight w:val="yellow"/>
        </w:rPr>
        <w:t>MASA</w:t>
      </w:r>
      <w:r w:rsidR="00FD4550" w:rsidRPr="00C53A20">
        <w:t>]</w:t>
      </w:r>
      <w:r w:rsidRPr="00C53A20">
        <w:t xml:space="preserve">, the </w:t>
      </w:r>
      <w:r w:rsidR="00A261E0">
        <w:rPr>
          <w:b/>
        </w:rPr>
        <w:t>BS Service Provider</w:t>
      </w:r>
      <w:r w:rsidRPr="00C53A20">
        <w:t xml:space="preserve"> shall pay to </w:t>
      </w:r>
      <w:r w:rsidR="00DA37F7" w:rsidRPr="00C53A20">
        <w:rPr>
          <w:b/>
        </w:rPr>
        <w:t>The Company</w:t>
      </w:r>
      <w:r w:rsidRPr="00C53A20">
        <w:t xml:space="preserve"> in accordance with </w:t>
      </w:r>
      <w:r w:rsidR="006A7319" w:rsidRPr="00C53A20">
        <w:t>Clause </w:t>
      </w:r>
      <w:r w:rsidR="00FD4550" w:rsidRPr="00C53A20">
        <w:rPr>
          <w:bCs/>
          <w:highlight w:val="yellow"/>
          <w:lang w:val="en-US"/>
        </w:rPr>
        <w:t xml:space="preserve">[8][4 of the </w:t>
      </w:r>
      <w:r w:rsidR="00FD4550" w:rsidRPr="00C53A20">
        <w:rPr>
          <w:b/>
          <w:bCs/>
          <w:highlight w:val="yellow"/>
          <w:lang w:val="en-US"/>
        </w:rPr>
        <w:t>MASA</w:t>
      </w:r>
      <w:r w:rsidR="00FD4550" w:rsidRPr="00C53A20">
        <w:rPr>
          <w:bCs/>
          <w:lang w:val="en-US"/>
        </w:rPr>
        <w:t>]</w:t>
      </w:r>
      <w:r w:rsidRPr="00C53A20">
        <w:t xml:space="preserve"> a </w:t>
      </w:r>
      <w:r w:rsidR="00B30AA3" w:rsidRPr="00C53A20">
        <w:rPr>
          <w:b/>
        </w:rPr>
        <w:t>Works</w:t>
      </w:r>
      <w:r w:rsidR="00CC3A23" w:rsidRPr="00C53A20">
        <w:rPr>
          <w:b/>
        </w:rPr>
        <w:t xml:space="preserve"> Contribution Refund Payment</w:t>
      </w:r>
      <w:r w:rsidRPr="00C53A20">
        <w:t xml:space="preserve"> calculated in accordance with the formula in</w:t>
      </w:r>
      <w:r w:rsidR="006D0F03" w:rsidRPr="00C53A20">
        <w:t xml:space="preserve">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w:t>
      </w:r>
      <w:r w:rsidR="00F56C70">
        <w:t>Section 2</w:t>
      </w:r>
      <w:r w:rsidR="000131BD" w:rsidRPr="00C53A20">
        <w:t xml:space="preserve">, </w:t>
      </w:r>
      <w:r w:rsidR="001C5C5F" w:rsidRPr="00C53A20">
        <w:fldChar w:fldCharType="begin"/>
      </w:r>
      <w:r w:rsidR="00873CA5" w:rsidRPr="00C53A20">
        <w:instrText xml:space="preserve"> REF _Ref353356014 \n \h </w:instrText>
      </w:r>
      <w:r w:rsidR="0095528E" w:rsidRPr="00C53A20">
        <w:instrText xml:space="preserve"> \* MERGEFORMAT </w:instrText>
      </w:r>
      <w:r w:rsidR="001C5C5F" w:rsidRPr="00C53A20">
        <w:fldChar w:fldCharType="separate"/>
      </w:r>
      <w:r w:rsidR="00B64E7D">
        <w:t>Part III</w:t>
      </w:r>
      <w:r w:rsidR="001C5C5F" w:rsidRPr="00C53A20">
        <w:fldChar w:fldCharType="end"/>
      </w:r>
      <w:r w:rsidRPr="00C53A20">
        <w:t>.</w:t>
      </w:r>
      <w:bookmarkEnd w:id="104"/>
    </w:p>
    <w:p w14:paraId="6CB26E75" w14:textId="008D9219" w:rsidR="00D83DA9" w:rsidRPr="00C53A20" w:rsidRDefault="009061E6" w:rsidP="0037668C">
      <w:pPr>
        <w:pStyle w:val="Level3Number"/>
      </w:pPr>
      <w:r w:rsidRPr="00C53A20">
        <w:t xml:space="preserve">Termination of this </w:t>
      </w:r>
      <w:r w:rsidR="00217B6C" w:rsidRPr="00C53A20">
        <w:t>Clause </w:t>
      </w:r>
      <w:r w:rsidR="00F56C70">
        <w:t>4</w:t>
      </w:r>
      <w:r w:rsidR="00F56C70" w:rsidRPr="00C53A20">
        <w:t xml:space="preserve"> </w:t>
      </w:r>
      <w:r w:rsidRPr="00C53A20">
        <w:t>shall</w:t>
      </w:r>
      <w:r w:rsidR="006D0F03" w:rsidRPr="00C53A20">
        <w:t>, subject to Sub-Clause </w:t>
      </w:r>
      <w:r w:rsidR="001C5C5F" w:rsidRPr="00C53A20">
        <w:fldChar w:fldCharType="begin"/>
      </w:r>
      <w:r w:rsidR="006D0F03" w:rsidRPr="00C53A20">
        <w:instrText xml:space="preserve"> REF _Ref353552020 \n \h </w:instrText>
      </w:r>
      <w:r w:rsidR="0095528E" w:rsidRPr="00C53A20">
        <w:instrText xml:space="preserve"> \* MERGEFORMAT </w:instrText>
      </w:r>
      <w:r w:rsidR="001C5C5F" w:rsidRPr="00C53A20">
        <w:fldChar w:fldCharType="separate"/>
      </w:r>
      <w:r w:rsidR="00B64E7D">
        <w:t>4.3.5</w:t>
      </w:r>
      <w:r w:rsidR="001C5C5F" w:rsidRPr="00C53A20">
        <w:fldChar w:fldCharType="end"/>
      </w:r>
      <w:r w:rsidRPr="00C53A20">
        <w:t xml:space="preserve"> be without prejudice to any rights of the </w:t>
      </w:r>
      <w:r w:rsidR="00913479" w:rsidRPr="00C53A20">
        <w:rPr>
          <w:b/>
        </w:rPr>
        <w:t>Parties</w:t>
      </w:r>
      <w:r w:rsidRPr="00C53A20">
        <w:t xml:space="preserve"> which shall have accrued at the time of such termination.</w:t>
      </w:r>
    </w:p>
    <w:p w14:paraId="14447305" w14:textId="4708AFA6" w:rsidR="00D83DA9" w:rsidRPr="00C53A20" w:rsidRDefault="009061E6" w:rsidP="0037668C">
      <w:pPr>
        <w:pStyle w:val="Level2Heading"/>
      </w:pPr>
      <w:bookmarkStart w:id="105" w:name="_Toc32249495"/>
      <w:r w:rsidRPr="00C53A20">
        <w:t>Instructions and Notifications</w:t>
      </w:r>
      <w:bookmarkEnd w:id="105"/>
    </w:p>
    <w:p w14:paraId="20FD4BAD" w14:textId="40CBD76C" w:rsidR="00D83DA9" w:rsidRPr="00C53A20" w:rsidRDefault="009061E6" w:rsidP="0037668C">
      <w:pPr>
        <w:pStyle w:val="Level3Number"/>
      </w:pPr>
      <w:r w:rsidRPr="00C53A20">
        <w:t xml:space="preserve">All notifications, declarations, confirmations and other communications of whatever nature to be given by </w:t>
      </w:r>
      <w:r w:rsidR="00DA37F7" w:rsidRPr="00C53A20">
        <w:rPr>
          <w:b/>
        </w:rPr>
        <w:t>The Company</w:t>
      </w:r>
      <w:r w:rsidRPr="00C53A20">
        <w:t xml:space="preserve"> to the </w:t>
      </w:r>
      <w:r w:rsidR="00A261E0">
        <w:rPr>
          <w:b/>
        </w:rPr>
        <w:t>BS Service Provider</w:t>
      </w:r>
      <w:r w:rsidRPr="00C53A20">
        <w:t xml:space="preserve"> or vice versa pursuant to this </w:t>
      </w:r>
      <w:r w:rsidR="00217B6C" w:rsidRPr="00C53A20">
        <w:t>Clause</w:t>
      </w:r>
      <w:r w:rsidR="00DB4491">
        <w:t xml:space="preserve"> 4</w:t>
      </w:r>
      <w:r w:rsidR="00217B6C" w:rsidRPr="00C53A20">
        <w:t> </w:t>
      </w:r>
      <w:r w:rsidRPr="00C53A20">
        <w:t xml:space="preserve"> which concern the availability and utilisation of the </w:t>
      </w:r>
      <w:r w:rsidR="00DA37F7" w:rsidRPr="00C53A20">
        <w:rPr>
          <w:b/>
        </w:rPr>
        <w:t>Black Start Service</w:t>
      </w:r>
      <w:r w:rsidRPr="00C53A20">
        <w:t xml:space="preserve"> shall (unless otherwise specified to the contrary in this </w:t>
      </w:r>
      <w:r w:rsidR="00217B6C" w:rsidRPr="00C53A20">
        <w:t>Clause</w:t>
      </w:r>
      <w:r w:rsidR="00DB4491">
        <w:t xml:space="preserve"> 4</w:t>
      </w:r>
      <w:r w:rsidR="00217B6C" w:rsidRPr="00C53A20">
        <w:t> </w:t>
      </w:r>
      <w:r w:rsidRPr="00C53A20">
        <w:t>) be given either:-</w:t>
      </w:r>
    </w:p>
    <w:p w14:paraId="304D02EA" w14:textId="77777777" w:rsidR="00D83DA9" w:rsidRPr="00C53A20" w:rsidRDefault="009061E6" w:rsidP="0037668C">
      <w:pPr>
        <w:pStyle w:val="Level4Number"/>
      </w:pPr>
      <w:r w:rsidRPr="00C53A20">
        <w:t xml:space="preserve">in accordance with the </w:t>
      </w:r>
      <w:r w:rsidR="0000246B" w:rsidRPr="00C53A20">
        <w:rPr>
          <w:b/>
        </w:rPr>
        <w:t>Grid Code</w:t>
      </w:r>
      <w:r w:rsidRPr="00C53A20">
        <w:t xml:space="preserve"> (where applicable); or</w:t>
      </w:r>
    </w:p>
    <w:p w14:paraId="1575A766" w14:textId="77777777" w:rsidR="00D83DA9" w:rsidRPr="00C53A20" w:rsidRDefault="009061E6" w:rsidP="0037668C">
      <w:pPr>
        <w:pStyle w:val="Level4Number"/>
      </w:pPr>
      <w:r w:rsidRPr="00C53A20">
        <w:t>by telephone,</w:t>
      </w:r>
    </w:p>
    <w:p w14:paraId="5DA3A61B" w14:textId="7E822EFE" w:rsidR="00D83DA9" w:rsidRPr="00C53A20" w:rsidRDefault="009061E6" w:rsidP="00456754">
      <w:pPr>
        <w:pStyle w:val="BodyText3"/>
        <w:rPr>
          <w:rFonts w:ascii="Arial" w:hAnsi="Arial" w:cs="Arial"/>
          <w:sz w:val="22"/>
          <w:szCs w:val="22"/>
        </w:rPr>
      </w:pPr>
      <w:r w:rsidRPr="00C53A20">
        <w:rPr>
          <w:rFonts w:ascii="Arial" w:hAnsi="Arial" w:cs="Arial"/>
          <w:sz w:val="22"/>
          <w:szCs w:val="22"/>
        </w:rPr>
        <w:t xml:space="preserve">and subsequently confirmed by facsimile </w:t>
      </w:r>
      <w:r w:rsidR="007B5354" w:rsidRPr="007B5354">
        <w:rPr>
          <w:rFonts w:ascii="Arial" w:hAnsi="Arial" w:cs="Arial"/>
          <w:sz w:val="22"/>
          <w:szCs w:val="22"/>
        </w:rPr>
        <w:t xml:space="preserve">or other electronic means approved from time to time by </w:t>
      </w:r>
      <w:r w:rsidR="007B5354" w:rsidRPr="007B5354">
        <w:rPr>
          <w:rFonts w:ascii="Arial" w:hAnsi="Arial" w:cs="Arial"/>
          <w:b/>
          <w:sz w:val="22"/>
          <w:szCs w:val="22"/>
        </w:rPr>
        <w:t>The Company</w:t>
      </w:r>
      <w:r w:rsidR="007B5354" w:rsidRPr="007B5354">
        <w:rPr>
          <w:rFonts w:ascii="Arial" w:hAnsi="Arial" w:cs="Arial"/>
          <w:sz w:val="22"/>
          <w:szCs w:val="22"/>
        </w:rPr>
        <w:t xml:space="preserve"> </w:t>
      </w:r>
      <w:r w:rsidRPr="00C53A20">
        <w:rPr>
          <w:rFonts w:ascii="Arial" w:hAnsi="Arial" w:cs="Arial"/>
          <w:sz w:val="22"/>
          <w:szCs w:val="22"/>
        </w:rPr>
        <w:t xml:space="preserve">in the appropriate form set out in </w:t>
      </w:r>
      <w:r w:rsidR="001C5C5F" w:rsidRPr="00C53A20">
        <w:rPr>
          <w:rFonts w:ascii="Arial" w:hAnsi="Arial" w:cs="Arial"/>
          <w:sz w:val="22"/>
          <w:szCs w:val="22"/>
        </w:rPr>
        <w:fldChar w:fldCharType="begin"/>
      </w:r>
      <w:r w:rsidR="001C5C5F" w:rsidRPr="00C53A20">
        <w:rPr>
          <w:rFonts w:ascii="Arial" w:hAnsi="Arial" w:cs="Arial"/>
          <w:sz w:val="22"/>
          <w:szCs w:val="22"/>
        </w:rPr>
        <w:instrText xml:space="preserve"> REF  _Ref353208851 \* Caps \h \r  \* MERGEFORMAT </w:instrText>
      </w:r>
      <w:r w:rsidR="001C5C5F" w:rsidRPr="00C53A20">
        <w:rPr>
          <w:rFonts w:ascii="Arial" w:hAnsi="Arial" w:cs="Arial"/>
          <w:sz w:val="22"/>
          <w:szCs w:val="22"/>
        </w:rPr>
      </w:r>
      <w:r w:rsidR="001C5C5F" w:rsidRPr="00C53A20">
        <w:rPr>
          <w:rFonts w:ascii="Arial" w:hAnsi="Arial" w:cs="Arial"/>
          <w:sz w:val="22"/>
          <w:szCs w:val="22"/>
        </w:rPr>
        <w:fldChar w:fldCharType="separate"/>
      </w:r>
      <w:r w:rsidR="00B64E7D">
        <w:rPr>
          <w:rFonts w:ascii="Arial" w:hAnsi="Arial" w:cs="Arial"/>
          <w:sz w:val="22"/>
          <w:szCs w:val="22"/>
        </w:rPr>
        <w:t>Schedule E</w:t>
      </w:r>
      <w:r w:rsidR="001C5C5F" w:rsidRPr="00C53A20">
        <w:rPr>
          <w:rFonts w:ascii="Arial" w:hAnsi="Arial" w:cs="Arial"/>
          <w:sz w:val="22"/>
          <w:szCs w:val="22"/>
        </w:rPr>
        <w:fldChar w:fldCharType="end"/>
      </w:r>
      <w:r w:rsidRPr="00C53A20">
        <w:rPr>
          <w:rFonts w:ascii="Arial" w:hAnsi="Arial" w:cs="Arial"/>
          <w:sz w:val="22"/>
          <w:szCs w:val="22"/>
        </w:rPr>
        <w:t xml:space="preserve">, </w:t>
      </w:r>
      <w:r w:rsidR="001C5C5F" w:rsidRPr="00C53A20">
        <w:rPr>
          <w:rFonts w:ascii="Arial" w:hAnsi="Arial" w:cs="Arial"/>
          <w:sz w:val="22"/>
          <w:szCs w:val="22"/>
        </w:rPr>
        <w:fldChar w:fldCharType="begin"/>
      </w:r>
      <w:r w:rsidR="00AA45FC" w:rsidRPr="00C53A20">
        <w:rPr>
          <w:rFonts w:ascii="Arial" w:hAnsi="Arial" w:cs="Arial"/>
          <w:sz w:val="22"/>
          <w:szCs w:val="22"/>
        </w:rPr>
        <w:instrText xml:space="preserve"> REF  _Ref353275310 \* Caps \h \n </w:instrText>
      </w:r>
      <w:r w:rsidR="0095528E" w:rsidRPr="00C53A20">
        <w:rPr>
          <w:rFonts w:ascii="Arial" w:hAnsi="Arial" w:cs="Arial"/>
          <w:sz w:val="22"/>
          <w:szCs w:val="22"/>
        </w:rPr>
        <w:instrText xml:space="preserve"> \* MERGEFORMAT </w:instrText>
      </w:r>
      <w:r w:rsidR="001C5C5F" w:rsidRPr="00C53A20">
        <w:rPr>
          <w:rFonts w:ascii="Arial" w:hAnsi="Arial" w:cs="Arial"/>
          <w:sz w:val="22"/>
          <w:szCs w:val="22"/>
        </w:rPr>
      </w:r>
      <w:r w:rsidR="001C5C5F" w:rsidRPr="00C53A20">
        <w:rPr>
          <w:rFonts w:ascii="Arial" w:hAnsi="Arial" w:cs="Arial"/>
          <w:sz w:val="22"/>
          <w:szCs w:val="22"/>
        </w:rPr>
        <w:fldChar w:fldCharType="separate"/>
      </w:r>
      <w:r w:rsidR="00B64E7D">
        <w:rPr>
          <w:rFonts w:ascii="Arial" w:hAnsi="Arial" w:cs="Arial"/>
          <w:sz w:val="22"/>
          <w:szCs w:val="22"/>
        </w:rPr>
        <w:t>Section 5</w:t>
      </w:r>
      <w:r w:rsidR="001C5C5F" w:rsidRPr="00C53A20">
        <w:rPr>
          <w:rFonts w:ascii="Arial" w:hAnsi="Arial" w:cs="Arial"/>
          <w:sz w:val="22"/>
          <w:szCs w:val="22"/>
        </w:rPr>
        <w:fldChar w:fldCharType="end"/>
      </w:r>
      <w:r w:rsidRPr="00C53A20">
        <w:rPr>
          <w:rFonts w:ascii="Arial" w:hAnsi="Arial" w:cs="Arial"/>
          <w:sz w:val="22"/>
          <w:szCs w:val="22"/>
        </w:rPr>
        <w:t xml:space="preserve"> or by such other means as may be agreed in writing by the </w:t>
      </w:r>
      <w:r w:rsidR="00913479" w:rsidRPr="00C53A20">
        <w:rPr>
          <w:rFonts w:ascii="Arial" w:hAnsi="Arial" w:cs="Arial"/>
          <w:b/>
          <w:sz w:val="22"/>
          <w:szCs w:val="22"/>
        </w:rPr>
        <w:t>Parties</w:t>
      </w:r>
      <w:r w:rsidRPr="00C53A20">
        <w:rPr>
          <w:rFonts w:ascii="Arial" w:hAnsi="Arial" w:cs="Arial"/>
          <w:sz w:val="22"/>
          <w:szCs w:val="22"/>
        </w:rPr>
        <w:t>.</w:t>
      </w:r>
    </w:p>
    <w:p w14:paraId="6A284088" w14:textId="77777777" w:rsidR="00D83DA9" w:rsidRPr="00C53A20" w:rsidRDefault="009061E6" w:rsidP="0037668C">
      <w:pPr>
        <w:pStyle w:val="Level2Heading"/>
      </w:pPr>
      <w:bookmarkStart w:id="106" w:name="_Ref353275473"/>
      <w:bookmarkStart w:id="107" w:name="_Toc32249496"/>
      <w:r w:rsidRPr="00C53A20">
        <w:t>Inspections and Assurance Visits</w:t>
      </w:r>
      <w:bookmarkEnd w:id="106"/>
      <w:bookmarkEnd w:id="107"/>
    </w:p>
    <w:p w14:paraId="2540A2BC" w14:textId="77777777" w:rsidR="00D83DA9" w:rsidRPr="00C53A20" w:rsidRDefault="009061E6" w:rsidP="00456754">
      <w:pPr>
        <w:pStyle w:val="PrescribedClauseBoldItalic"/>
        <w:rPr>
          <w:rFonts w:ascii="Arial" w:hAnsi="Arial" w:cs="Arial"/>
          <w:sz w:val="22"/>
        </w:rPr>
      </w:pPr>
      <w:r w:rsidRPr="00C53A20">
        <w:rPr>
          <w:rFonts w:ascii="Arial" w:hAnsi="Arial" w:cs="Arial"/>
          <w:sz w:val="22"/>
        </w:rPr>
        <w:t>Inspections</w:t>
      </w:r>
    </w:p>
    <w:p w14:paraId="3BAFCD68" w14:textId="186ECAAE" w:rsidR="00D83DA9" w:rsidRPr="00C53A20" w:rsidRDefault="009061E6" w:rsidP="0037668C">
      <w:pPr>
        <w:pStyle w:val="Level3Number"/>
      </w:pPr>
      <w:bookmarkStart w:id="108" w:name="_Ref353281088"/>
      <w:r w:rsidRPr="00C53A20">
        <w:t xml:space="preserve">To enable </w:t>
      </w:r>
      <w:r w:rsidR="00DA37F7" w:rsidRPr="00C53A20">
        <w:rPr>
          <w:b/>
        </w:rPr>
        <w:t>The Company</w:t>
      </w:r>
      <w:r w:rsidRPr="00C53A20">
        <w:t xml:space="preserve"> to verify the capability of the </w:t>
      </w:r>
      <w:r w:rsidR="00DA37F7" w:rsidRPr="00C53A20">
        <w:rPr>
          <w:b/>
        </w:rPr>
        <w:t xml:space="preserve">Black Start </w:t>
      </w:r>
      <w:r w:rsidR="00386E94">
        <w:rPr>
          <w:b/>
        </w:rPr>
        <w:t>Plant</w:t>
      </w:r>
      <w:r w:rsidR="00F56C70" w:rsidRPr="00C53A20">
        <w:t xml:space="preserve"> </w:t>
      </w:r>
      <w:r w:rsidRPr="00C53A20">
        <w:t xml:space="preserve">to provide the </w:t>
      </w:r>
      <w:r w:rsidR="00DA37F7" w:rsidRPr="00C53A20">
        <w:rPr>
          <w:b/>
        </w:rPr>
        <w:t>Black Start Service</w:t>
      </w:r>
      <w:r w:rsidRPr="00C53A20">
        <w:t xml:space="preserve">, the </w:t>
      </w:r>
      <w:r w:rsidR="00A261E0">
        <w:rPr>
          <w:b/>
        </w:rPr>
        <w:t>BS Service Provider</w:t>
      </w:r>
      <w:r w:rsidRPr="00C53A20">
        <w:t xml:space="preserve"> shall permit </w:t>
      </w:r>
      <w:r w:rsidR="00DA37F7" w:rsidRPr="00C53A20">
        <w:rPr>
          <w:b/>
        </w:rPr>
        <w:t>The Company</w:t>
      </w:r>
      <w:r w:rsidRPr="00C53A20">
        <w:t xml:space="preserve"> to inspect such of the following as </w:t>
      </w:r>
      <w:r w:rsidR="00DA37F7" w:rsidRPr="00C53A20">
        <w:rPr>
          <w:b/>
        </w:rPr>
        <w:t>The Company</w:t>
      </w:r>
      <w:r w:rsidRPr="00C53A20">
        <w:t xml:space="preserve"> may reasonably require (in each case upon giving to the </w:t>
      </w:r>
      <w:r w:rsidR="00A261E0">
        <w:rPr>
          <w:b/>
        </w:rPr>
        <w:t>BS Service Provider</w:t>
      </w:r>
      <w:r w:rsidRPr="00C53A20">
        <w:t xml:space="preserve"> not less than 24 hours prior notice):-</w:t>
      </w:r>
      <w:bookmarkEnd w:id="108"/>
    </w:p>
    <w:p w14:paraId="6267D0B7" w14:textId="611260C8" w:rsidR="00D83DA9" w:rsidRPr="00C53A20" w:rsidRDefault="009061E6" w:rsidP="0037668C">
      <w:pPr>
        <w:pStyle w:val="Level4Number"/>
      </w:pPr>
      <w:r w:rsidRPr="00C53A20">
        <w:t xml:space="preserve">the </w:t>
      </w:r>
      <w:r w:rsidR="00304F10" w:rsidRPr="005B2DFD">
        <w:rPr>
          <w:b/>
        </w:rPr>
        <w:t>BS Genset</w:t>
      </w:r>
      <w:r w:rsidR="00EB6607" w:rsidRPr="005B2DFD">
        <w:rPr>
          <w:b/>
        </w:rPr>
        <w:t>s</w:t>
      </w:r>
      <w:r w:rsidR="00960127" w:rsidRPr="005B2DFD">
        <w:rPr>
          <w:b/>
        </w:rPr>
        <w:t xml:space="preserve"> </w:t>
      </w:r>
      <w:r w:rsidR="00960127" w:rsidRPr="005B2DFD">
        <w:t xml:space="preserve">or </w:t>
      </w:r>
      <w:r w:rsidR="008C1320" w:rsidRPr="005B2DFD">
        <w:rPr>
          <w:b/>
        </w:rPr>
        <w:t>HVDC Converter Station</w:t>
      </w:r>
      <w:r w:rsidRPr="00C53A20">
        <w:t>;</w:t>
      </w:r>
    </w:p>
    <w:p w14:paraId="43BEF6B0" w14:textId="77777777" w:rsidR="00D83DA9" w:rsidRPr="00C53A20" w:rsidRDefault="009061E6" w:rsidP="0037668C">
      <w:pPr>
        <w:pStyle w:val="Level4Number"/>
      </w:pPr>
      <w:r w:rsidRPr="00C53A20">
        <w:t xml:space="preserve">the </w:t>
      </w:r>
      <w:r w:rsidR="000D2442" w:rsidRPr="00C53A20">
        <w:rPr>
          <w:b/>
        </w:rPr>
        <w:t>Auxiliaries</w:t>
      </w:r>
      <w:r w:rsidRPr="00C53A20">
        <w:t xml:space="preserve"> (including without limitation the </w:t>
      </w:r>
      <w:r w:rsidR="00EB6607" w:rsidRPr="00C53A20">
        <w:rPr>
          <w:b/>
        </w:rPr>
        <w:t>BS Auxiliary Units</w:t>
      </w:r>
      <w:r w:rsidRPr="00C53A20">
        <w:t>);</w:t>
      </w:r>
    </w:p>
    <w:p w14:paraId="100AA198" w14:textId="4AE74EB0" w:rsidR="00D83DA9" w:rsidRPr="00C53A20" w:rsidRDefault="009061E6" w:rsidP="0037668C">
      <w:pPr>
        <w:pStyle w:val="Level4Number"/>
      </w:pPr>
      <w:r w:rsidRPr="00C53A20">
        <w:t xml:space="preserve">the </w:t>
      </w:r>
      <w:r w:rsidR="00A261E0">
        <w:rPr>
          <w:b/>
        </w:rPr>
        <w:t>BS Service Provider</w:t>
      </w:r>
      <w:r w:rsidRPr="00C53A20">
        <w:rPr>
          <w:b/>
        </w:rPr>
        <w:t>'s</w:t>
      </w:r>
      <w:r w:rsidRPr="00C53A20">
        <w:t xml:space="preserve"> other </w:t>
      </w:r>
      <w:r w:rsidR="00913479" w:rsidRPr="00C53A20">
        <w:rPr>
          <w:b/>
        </w:rPr>
        <w:t>Plant</w:t>
      </w:r>
      <w:r w:rsidRPr="00C53A20">
        <w:t xml:space="preserve"> and </w:t>
      </w:r>
      <w:r w:rsidR="00B3460D" w:rsidRPr="00C53A20">
        <w:rPr>
          <w:b/>
        </w:rPr>
        <w:t>Apparatus</w:t>
      </w:r>
      <w:r w:rsidRPr="00C53A20">
        <w:t xml:space="preserve">, in relation to </w:t>
      </w:r>
      <w:r w:rsidR="00DA37F7" w:rsidRPr="00C53A20">
        <w:rPr>
          <w:b/>
        </w:rPr>
        <w:t>Black Start Capability</w:t>
      </w:r>
      <w:r w:rsidRPr="00C53A20">
        <w:t>,</w:t>
      </w:r>
      <w:r w:rsidR="006D0F03" w:rsidRPr="00C53A20">
        <w:t xml:space="preserve"> necessary</w:t>
      </w:r>
      <w:r w:rsidRPr="00C53A20">
        <w:t xml:space="preserve"> consumables (which shall include supplies of raw water, demineralised water </w:t>
      </w:r>
      <w:r w:rsidRPr="000D489B">
        <w:t>and</w:t>
      </w:r>
      <w:r w:rsidR="000D489B" w:rsidRPr="000D489B">
        <w:t>, where applicable,</w:t>
      </w:r>
      <w:r w:rsidRPr="000D489B">
        <w:t xml:space="preserve"> infrastructure for the supply of </w:t>
      </w:r>
      <w:r w:rsidRPr="000D489B">
        <w:lastRenderedPageBreak/>
        <w:t>natural gas</w:t>
      </w:r>
      <w:r w:rsidRPr="00C53A20">
        <w:t xml:space="preserve"> to the </w:t>
      </w:r>
      <w:r w:rsidR="00EB6607" w:rsidRPr="00C53A20">
        <w:rPr>
          <w:b/>
        </w:rPr>
        <w:t>BS Auxiliary Unit</w:t>
      </w:r>
      <w:r w:rsidR="00C503FA" w:rsidRPr="00C53A20">
        <w:rPr>
          <w:b/>
        </w:rPr>
        <w:t>s</w:t>
      </w:r>
      <w:r w:rsidRPr="00C53A20">
        <w:t xml:space="preserve">), communication channels and other related supplies at the </w:t>
      </w:r>
      <w:r w:rsidR="00913479" w:rsidRPr="00C53A20">
        <w:rPr>
          <w:b/>
        </w:rPr>
        <w:t>Power Station</w:t>
      </w:r>
      <w:r w:rsidRPr="00C53A20">
        <w:t>;</w:t>
      </w:r>
    </w:p>
    <w:p w14:paraId="02E60E07" w14:textId="68F5F67A" w:rsidR="00D83DA9" w:rsidRPr="000D489B" w:rsidRDefault="000D489B" w:rsidP="0037668C">
      <w:pPr>
        <w:pStyle w:val="Level4Number"/>
      </w:pPr>
      <w:r w:rsidRPr="000D489B">
        <w:t xml:space="preserve">where applicable </w:t>
      </w:r>
      <w:r w:rsidR="009061E6" w:rsidRPr="000D489B">
        <w:t xml:space="preserve">arrangements that the </w:t>
      </w:r>
      <w:r w:rsidR="00A261E0" w:rsidRPr="000D489B">
        <w:rPr>
          <w:b/>
        </w:rPr>
        <w:t>BS Service Provider</w:t>
      </w:r>
      <w:r w:rsidR="00591F31" w:rsidRPr="000D489B">
        <w:t xml:space="preserve"> </w:t>
      </w:r>
      <w:r w:rsidR="009061E6" w:rsidRPr="000D489B">
        <w:t xml:space="preserve">has in place for the supply of natural gas to the </w:t>
      </w:r>
      <w:r w:rsidR="009061E6" w:rsidRPr="000D489B">
        <w:rPr>
          <w:b/>
        </w:rPr>
        <w:t>BS Auxiliary Units</w:t>
      </w:r>
      <w:r w:rsidR="00591F31" w:rsidRPr="000D489B">
        <w:t xml:space="preserve"> </w:t>
      </w:r>
      <w:r w:rsidR="009061E6" w:rsidRPr="000D489B">
        <w:t>at the appropriate time and the required pressure;</w:t>
      </w:r>
    </w:p>
    <w:p w14:paraId="4EB4D2CC" w14:textId="4F6BE318" w:rsidR="00D83DA9" w:rsidRPr="00C53A20" w:rsidRDefault="009061E6" w:rsidP="0037668C">
      <w:pPr>
        <w:pStyle w:val="Level4Number"/>
      </w:pPr>
      <w:r w:rsidRPr="00C53A20">
        <w:t xml:space="preserve">the </w:t>
      </w:r>
      <w:r w:rsidR="00304F10" w:rsidRPr="00C53A20">
        <w:rPr>
          <w:b/>
        </w:rPr>
        <w:t>Local Joint Restoration Plan</w:t>
      </w:r>
      <w:r w:rsidRPr="00C53A20">
        <w:t xml:space="preserve"> and such evidence as </w:t>
      </w:r>
      <w:r w:rsidR="00DA37F7" w:rsidRPr="00C53A20">
        <w:rPr>
          <w:b/>
        </w:rPr>
        <w:t>The Company</w:t>
      </w:r>
      <w:r w:rsidRPr="00C53A20">
        <w:t xml:space="preserve"> shall reasonably require to demonstrate compliance by the </w:t>
      </w:r>
      <w:r w:rsidR="00A261E0">
        <w:rPr>
          <w:b/>
        </w:rPr>
        <w:t>BS Service Provider</w:t>
      </w:r>
      <w:r w:rsidRPr="00C53A20">
        <w:t xml:space="preserve"> with its obligations contained in this </w:t>
      </w:r>
      <w:r w:rsidR="00B3460D" w:rsidRPr="00C53A20">
        <w:rPr>
          <w:b/>
        </w:rPr>
        <w:t>Agreement</w:t>
      </w:r>
      <w:r w:rsidRPr="00C53A20">
        <w:t>; and</w:t>
      </w:r>
    </w:p>
    <w:p w14:paraId="0A07B50E" w14:textId="64F17CA5" w:rsidR="00D83DA9" w:rsidRPr="00C53A20" w:rsidRDefault="009061E6" w:rsidP="0037668C">
      <w:pPr>
        <w:pStyle w:val="Level4Number"/>
      </w:pPr>
      <w:bookmarkStart w:id="109" w:name="_Ref353282224"/>
      <w:r w:rsidRPr="00C53A20">
        <w:t xml:space="preserve">any </w:t>
      </w:r>
      <w:r w:rsidR="00C503FA" w:rsidRPr="00C53A20">
        <w:rPr>
          <w:b/>
        </w:rPr>
        <w:t>Black Start Situation</w:t>
      </w:r>
      <w:r w:rsidRPr="00C53A20">
        <w:t xml:space="preserve"> procedure which has been or may in future be developed independently by the </w:t>
      </w:r>
      <w:r w:rsidR="00A261E0">
        <w:rPr>
          <w:b/>
        </w:rPr>
        <w:t>BS Service Provider</w:t>
      </w:r>
      <w:r w:rsidRPr="00C53A20">
        <w:t xml:space="preserve"> in respect of the </w:t>
      </w:r>
      <w:r w:rsidR="007A3C53">
        <w:rPr>
          <w:b/>
        </w:rPr>
        <w:t xml:space="preserve">Black Start </w:t>
      </w:r>
      <w:r w:rsidR="00386E94">
        <w:rPr>
          <w:b/>
        </w:rPr>
        <w:t>Plant</w:t>
      </w:r>
      <w:r w:rsidRPr="00C53A20">
        <w:t xml:space="preserve"> giving specific guidance to that </w:t>
      </w:r>
      <w:r w:rsidR="007A3C53">
        <w:rPr>
          <w:b/>
        </w:rPr>
        <w:t xml:space="preserve">Black Start </w:t>
      </w:r>
      <w:r w:rsidR="00386E94">
        <w:rPr>
          <w:b/>
        </w:rPr>
        <w:t>Plant</w:t>
      </w:r>
      <w:r w:rsidRPr="00C53A20">
        <w:t xml:space="preserve"> in the event of a </w:t>
      </w:r>
      <w:r w:rsidR="00C503FA" w:rsidRPr="00C53A20">
        <w:rPr>
          <w:b/>
        </w:rPr>
        <w:t>Black Start Situation</w:t>
      </w:r>
      <w:r w:rsidRPr="00C53A20">
        <w:t xml:space="preserve"> and which is or may at a future date be in current use at the </w:t>
      </w:r>
      <w:r w:rsidR="007A3C53">
        <w:rPr>
          <w:b/>
        </w:rPr>
        <w:t xml:space="preserve">Black Start </w:t>
      </w:r>
      <w:r w:rsidR="00386E94">
        <w:rPr>
          <w:b/>
        </w:rPr>
        <w:t>Plant</w:t>
      </w:r>
      <w:r w:rsidRPr="00C53A20">
        <w:t>.</w:t>
      </w:r>
      <w:bookmarkEnd w:id="109"/>
    </w:p>
    <w:p w14:paraId="64B99581" w14:textId="77777777" w:rsidR="00D83DA9" w:rsidRPr="00C53A20" w:rsidRDefault="009061E6" w:rsidP="00456754">
      <w:pPr>
        <w:pStyle w:val="BodyText3"/>
        <w:rPr>
          <w:rFonts w:ascii="Arial" w:hAnsi="Arial" w:cs="Arial"/>
          <w:sz w:val="22"/>
          <w:szCs w:val="22"/>
        </w:rPr>
      </w:pPr>
      <w:r w:rsidRPr="00C53A20">
        <w:rPr>
          <w:rFonts w:ascii="Arial" w:hAnsi="Arial" w:cs="Arial"/>
          <w:sz w:val="22"/>
          <w:szCs w:val="22"/>
        </w:rPr>
        <w:t xml:space="preserve">Such inspection shall be carried out without undue interference with the normal operation of the </w:t>
      </w:r>
      <w:r w:rsidR="00DA37F7" w:rsidRPr="00C53A20">
        <w:rPr>
          <w:rFonts w:ascii="Arial" w:hAnsi="Arial" w:cs="Arial"/>
          <w:b/>
          <w:sz w:val="22"/>
          <w:szCs w:val="22"/>
        </w:rPr>
        <w:t xml:space="preserve">Black Start </w:t>
      </w:r>
      <w:r w:rsidR="00913479" w:rsidRPr="00C53A20">
        <w:rPr>
          <w:rFonts w:ascii="Arial" w:hAnsi="Arial" w:cs="Arial"/>
          <w:b/>
          <w:sz w:val="22"/>
          <w:szCs w:val="22"/>
        </w:rPr>
        <w:t>Plant</w:t>
      </w:r>
      <w:r w:rsidRPr="00C53A20">
        <w:rPr>
          <w:rFonts w:ascii="Arial" w:hAnsi="Arial" w:cs="Arial"/>
          <w:sz w:val="22"/>
          <w:szCs w:val="22"/>
        </w:rPr>
        <w:t>.</w:t>
      </w:r>
    </w:p>
    <w:p w14:paraId="3EA95147" w14:textId="77777777" w:rsidR="00D83DA9" w:rsidRPr="00C53A20" w:rsidRDefault="009061E6" w:rsidP="00456754">
      <w:pPr>
        <w:pStyle w:val="PrescribedClauseBoldItalic"/>
        <w:rPr>
          <w:rFonts w:ascii="Arial" w:hAnsi="Arial" w:cs="Arial"/>
          <w:sz w:val="22"/>
        </w:rPr>
      </w:pPr>
      <w:r w:rsidRPr="00C53A20">
        <w:rPr>
          <w:rFonts w:ascii="Arial" w:hAnsi="Arial" w:cs="Arial"/>
          <w:sz w:val="22"/>
        </w:rPr>
        <w:t>Assurance Visits</w:t>
      </w:r>
    </w:p>
    <w:p w14:paraId="009FDB5A" w14:textId="05FD8DC5" w:rsidR="00D83DA9" w:rsidRPr="00C53A20" w:rsidRDefault="009061E6" w:rsidP="0037668C">
      <w:pPr>
        <w:pStyle w:val="Level3Number"/>
      </w:pPr>
      <w:bookmarkStart w:id="110" w:name="_Ref353175806"/>
      <w:r w:rsidRPr="00C53A20">
        <w:t xml:space="preserve">Without prejudice to, and in addition to, </w:t>
      </w:r>
      <w:r w:rsidR="00DA37F7" w:rsidRPr="00C53A20">
        <w:rPr>
          <w:b/>
        </w:rPr>
        <w:t>The Company</w:t>
      </w:r>
      <w:r w:rsidRPr="00C53A20">
        <w:rPr>
          <w:b/>
        </w:rPr>
        <w:t>’s</w:t>
      </w:r>
      <w:r w:rsidRPr="00C53A20">
        <w:t xml:space="preserve"> right to carry out inspections in accordance with Sub-Clause</w:t>
      </w:r>
      <w:r w:rsidR="000D6DF7" w:rsidRPr="00C53A20">
        <w:t> </w:t>
      </w:r>
      <w:r w:rsidR="001C5C5F" w:rsidRPr="00C53A20">
        <w:fldChar w:fldCharType="begin"/>
      </w:r>
      <w:r w:rsidR="000D6DF7" w:rsidRPr="00C53A20">
        <w:instrText xml:space="preserve"> REF _Ref353281088 \n \h </w:instrText>
      </w:r>
      <w:r w:rsidR="0095528E" w:rsidRPr="00C53A20">
        <w:instrText xml:space="preserve"> \* MERGEFORMAT </w:instrText>
      </w:r>
      <w:r w:rsidR="001C5C5F" w:rsidRPr="00C53A20">
        <w:fldChar w:fldCharType="separate"/>
      </w:r>
      <w:r w:rsidR="00B64E7D">
        <w:t>4.19.1</w:t>
      </w:r>
      <w:r w:rsidR="001C5C5F" w:rsidRPr="00C53A20">
        <w:fldChar w:fldCharType="end"/>
      </w:r>
      <w:r w:rsidRPr="00C53A20">
        <w:t xml:space="preserve">, the </w:t>
      </w:r>
      <w:r w:rsidR="00A261E0">
        <w:rPr>
          <w:b/>
        </w:rPr>
        <w:t>BS Service Provider</w:t>
      </w:r>
      <w:r w:rsidRPr="00C53A20">
        <w:t xml:space="preserve"> shall, subject to Sub-Clause</w:t>
      </w:r>
      <w:r w:rsidR="000D6DF7" w:rsidRPr="00C53A20">
        <w:t> </w:t>
      </w:r>
      <w:r w:rsidR="001C5C5F" w:rsidRPr="00C53A20">
        <w:fldChar w:fldCharType="begin"/>
      </w:r>
      <w:r w:rsidR="002814A8" w:rsidRPr="00C53A20">
        <w:instrText xml:space="preserve"> REF _Ref354416337 \n \h </w:instrText>
      </w:r>
      <w:r w:rsidR="0095528E" w:rsidRPr="00C53A20">
        <w:instrText xml:space="preserve"> \* MERGEFORMAT </w:instrText>
      </w:r>
      <w:r w:rsidR="001C5C5F" w:rsidRPr="00C53A20">
        <w:fldChar w:fldCharType="separate"/>
      </w:r>
      <w:r w:rsidR="00B64E7D">
        <w:t>4.19.3</w:t>
      </w:r>
      <w:r w:rsidR="001C5C5F" w:rsidRPr="00C53A20">
        <w:fldChar w:fldCharType="end"/>
      </w:r>
      <w:r w:rsidRPr="00C53A20">
        <w:t xml:space="preserve">, not more than once in any calendar year, permit </w:t>
      </w:r>
      <w:r w:rsidR="00DA37F7" w:rsidRPr="00C53A20">
        <w:rPr>
          <w:b/>
        </w:rPr>
        <w:t>The Company</w:t>
      </w:r>
      <w:r w:rsidRPr="00C53A20">
        <w:t xml:space="preserve"> to visit the </w:t>
      </w:r>
      <w:r w:rsidR="007A3C53">
        <w:rPr>
          <w:b/>
        </w:rPr>
        <w:t xml:space="preserve">Black Start </w:t>
      </w:r>
      <w:r w:rsidR="00386E94">
        <w:rPr>
          <w:b/>
        </w:rPr>
        <w:t>Plant</w:t>
      </w:r>
      <w:r w:rsidRPr="00C53A20">
        <w:t xml:space="preserve"> (upon </w:t>
      </w:r>
      <w:r w:rsidR="00DA37F7" w:rsidRPr="00C53A20">
        <w:rPr>
          <w:b/>
        </w:rPr>
        <w:t>The Company</w:t>
      </w:r>
      <w:r w:rsidRPr="00C53A20">
        <w:t xml:space="preserve"> giving to the </w:t>
      </w:r>
      <w:r w:rsidR="00A261E0">
        <w:rPr>
          <w:b/>
        </w:rPr>
        <w:t>BS Service Provider</w:t>
      </w:r>
      <w:r w:rsidRPr="00C53A20">
        <w:t xml:space="preserve"> not less than 168 hours’ prior notice) so that </w:t>
      </w:r>
      <w:r w:rsidR="00DA37F7" w:rsidRPr="00C53A20">
        <w:rPr>
          <w:b/>
        </w:rPr>
        <w:t>The Company</w:t>
      </w:r>
      <w:r w:rsidRPr="00C53A20">
        <w:t xml:space="preserve"> may ascertain to its reasonable satisfaction that the </w:t>
      </w:r>
      <w:r w:rsidR="00A261E0">
        <w:rPr>
          <w:b/>
        </w:rPr>
        <w:t>BS Service Provider</w:t>
      </w:r>
      <w:r w:rsidR="00591F31" w:rsidRPr="00C53A20">
        <w:t xml:space="preserve"> </w:t>
      </w:r>
      <w:r w:rsidRPr="00C53A20">
        <w:t xml:space="preserve">has, in accordance with </w:t>
      </w:r>
      <w:r w:rsidR="0000246B" w:rsidRPr="00C53A20">
        <w:rPr>
          <w:b/>
        </w:rPr>
        <w:t>Good Industry Practice</w:t>
      </w:r>
      <w:r w:rsidRPr="00C53A20">
        <w:t xml:space="preserve">, implemented at the </w:t>
      </w:r>
      <w:r w:rsidR="007A3C53">
        <w:rPr>
          <w:b/>
        </w:rPr>
        <w:t xml:space="preserve">Black Start </w:t>
      </w:r>
      <w:r w:rsidR="00386E94">
        <w:rPr>
          <w:b/>
        </w:rPr>
        <w:t>Plant</w:t>
      </w:r>
      <w:r w:rsidRPr="00C53A20">
        <w:t xml:space="preserve"> appropriate technical, training</w:t>
      </w:r>
      <w:r w:rsidR="00EB6607" w:rsidRPr="00C53A20">
        <w:t xml:space="preserve"> and documentation procedures (</w:t>
      </w:r>
      <w:r w:rsidRPr="00C53A20">
        <w:t xml:space="preserve">an </w:t>
      </w:r>
      <w:r w:rsidR="005B2DFD">
        <w:t>”</w:t>
      </w:r>
      <w:r w:rsidR="000D2442" w:rsidRPr="00C53A20">
        <w:rPr>
          <w:b/>
        </w:rPr>
        <w:t>Assurance Visit</w:t>
      </w:r>
      <w:r w:rsidRPr="00C53A20">
        <w:t xml:space="preserve">”).  </w:t>
      </w:r>
      <w:r w:rsidR="000D2442" w:rsidRPr="00C53A20">
        <w:rPr>
          <w:b/>
        </w:rPr>
        <w:t>Assurance Visits</w:t>
      </w:r>
      <w:r w:rsidR="00591F31" w:rsidRPr="00C53A20">
        <w:t xml:space="preserve"> </w:t>
      </w:r>
      <w:r w:rsidRPr="00C53A20">
        <w:t xml:space="preserve">shall be carried out without undue interference with the normal operation of the </w:t>
      </w:r>
      <w:r w:rsidR="00DA37F7" w:rsidRPr="00C53A20">
        <w:rPr>
          <w:b/>
        </w:rPr>
        <w:t xml:space="preserve">Black Start </w:t>
      </w:r>
      <w:r w:rsidR="00386E94">
        <w:rPr>
          <w:b/>
        </w:rPr>
        <w:t>Plant</w:t>
      </w:r>
      <w:r w:rsidRPr="00C53A20">
        <w:t>.</w:t>
      </w:r>
      <w:bookmarkEnd w:id="110"/>
      <w:r w:rsidRPr="00C53A20">
        <w:t xml:space="preserve">  </w:t>
      </w:r>
    </w:p>
    <w:p w14:paraId="0FAEB4E9" w14:textId="50DC633A" w:rsidR="00D83DA9" w:rsidRDefault="009061E6" w:rsidP="0037668C">
      <w:pPr>
        <w:pStyle w:val="Level3Number"/>
      </w:pPr>
      <w:bookmarkStart w:id="111" w:name="_Ref353281113"/>
      <w:bookmarkStart w:id="112" w:name="_Ref354416337"/>
      <w:r w:rsidRPr="00C53A20">
        <w:t xml:space="preserve">Following receipt of any notice issued by </w:t>
      </w:r>
      <w:r w:rsidR="00DA37F7" w:rsidRPr="00C53A20">
        <w:rPr>
          <w:b/>
        </w:rPr>
        <w:t>The Company</w:t>
      </w:r>
      <w:r w:rsidRPr="00C53A20">
        <w:t xml:space="preserve"> pursuant to Sub-Clause</w:t>
      </w:r>
      <w:r w:rsidR="00CA53DC" w:rsidRPr="00C53A20">
        <w:t> </w:t>
      </w:r>
      <w:r w:rsidR="001C5C5F" w:rsidRPr="00C53A20">
        <w:fldChar w:fldCharType="begin"/>
      </w:r>
      <w:r w:rsidR="00CA53DC" w:rsidRPr="00C53A20">
        <w:instrText xml:space="preserve"> REF _Ref353175806 \r \h </w:instrText>
      </w:r>
      <w:r w:rsidR="0095528E" w:rsidRPr="00C53A20">
        <w:instrText xml:space="preserve"> \* MERGEFORMAT </w:instrText>
      </w:r>
      <w:r w:rsidR="001C5C5F" w:rsidRPr="00C53A20">
        <w:fldChar w:fldCharType="separate"/>
      </w:r>
      <w:r w:rsidR="00B64E7D">
        <w:t>4.19.2</w:t>
      </w:r>
      <w:r w:rsidR="001C5C5F" w:rsidRPr="00C53A20">
        <w:fldChar w:fldCharType="end"/>
      </w:r>
      <w:r w:rsidRPr="00C53A20">
        <w:t xml:space="preserve">, the </w:t>
      </w:r>
      <w:r w:rsidR="00A261E0">
        <w:rPr>
          <w:b/>
        </w:rPr>
        <w:t>BS Service Provider</w:t>
      </w:r>
      <w:r w:rsidRPr="00C53A20">
        <w:t xml:space="preserve"> may propose to </w:t>
      </w:r>
      <w:r w:rsidR="00DA37F7" w:rsidRPr="00C53A20">
        <w:rPr>
          <w:b/>
        </w:rPr>
        <w:t>The Company</w:t>
      </w:r>
      <w:r w:rsidRPr="00C53A20">
        <w:t xml:space="preserve"> an alternative time and date for the </w:t>
      </w:r>
      <w:r w:rsidR="000D2442" w:rsidRPr="00C53A20">
        <w:rPr>
          <w:b/>
        </w:rPr>
        <w:t>Assurance Visit</w:t>
      </w:r>
      <w:r w:rsidRPr="00C53A20">
        <w:t xml:space="preserve">, provided that any such alternative time and date shall not be later than 28 </w:t>
      </w:r>
      <w:r w:rsidR="00D16865" w:rsidRPr="00C53A20">
        <w:rPr>
          <w:b/>
        </w:rPr>
        <w:t>Settlement Days</w:t>
      </w:r>
      <w:r w:rsidRPr="00C53A20">
        <w:t xml:space="preserve"> following the time and date specified by </w:t>
      </w:r>
      <w:r w:rsidR="00DA37F7" w:rsidRPr="00C53A20">
        <w:rPr>
          <w:b/>
        </w:rPr>
        <w:t>The Company</w:t>
      </w:r>
      <w:r w:rsidRPr="00C53A20">
        <w:t xml:space="preserve"> in its notice, and (at its option) </w:t>
      </w:r>
      <w:r w:rsidR="00DA37F7" w:rsidRPr="00C53A20">
        <w:rPr>
          <w:b/>
        </w:rPr>
        <w:t>The Company</w:t>
      </w:r>
      <w:r w:rsidRPr="00C53A20">
        <w:t xml:space="preserve"> may agree to such alternative time and date.  In the event that the </w:t>
      </w:r>
      <w:r w:rsidR="00A261E0">
        <w:rPr>
          <w:b/>
        </w:rPr>
        <w:t>BS Service Provider</w:t>
      </w:r>
      <w:r w:rsidRPr="00C53A20">
        <w:t xml:space="preserve"> unreasonably delays the </w:t>
      </w:r>
      <w:r w:rsidR="000D2442" w:rsidRPr="00C53A20">
        <w:rPr>
          <w:b/>
        </w:rPr>
        <w:t>Assurance Visit</w:t>
      </w:r>
      <w:r w:rsidRPr="00C53A20">
        <w:t xml:space="preserve"> beyond the time and date being 28 </w:t>
      </w:r>
      <w:r w:rsidR="00D16865" w:rsidRPr="00C53A20">
        <w:rPr>
          <w:b/>
        </w:rPr>
        <w:t>Settlement Days</w:t>
      </w:r>
      <w:r w:rsidRPr="00C53A20">
        <w:t xml:space="preserve"> after the time and date for the </w:t>
      </w:r>
      <w:r w:rsidR="000D2442" w:rsidRPr="00C53A20">
        <w:rPr>
          <w:b/>
        </w:rPr>
        <w:t>Assurance Visit</w:t>
      </w:r>
      <w:r w:rsidRPr="00C53A20">
        <w:t xml:space="preserve"> specified by </w:t>
      </w:r>
      <w:r w:rsidR="00DA37F7" w:rsidRPr="00C53A20">
        <w:rPr>
          <w:b/>
        </w:rPr>
        <w:t>The Company</w:t>
      </w:r>
      <w:r w:rsidRPr="00C53A20">
        <w:t xml:space="preserve"> in its notice, then no </w:t>
      </w:r>
      <w:r w:rsidR="00304F10" w:rsidRPr="00C53A20">
        <w:rPr>
          <w:b/>
        </w:rPr>
        <w:t>Monthly Availability Payments</w:t>
      </w:r>
      <w:r w:rsidRPr="00C53A20">
        <w:t xml:space="preserve"> shall accrue to the </w:t>
      </w:r>
      <w:r w:rsidR="00A261E0">
        <w:rPr>
          <w:b/>
        </w:rPr>
        <w:t>BS Service Provider</w:t>
      </w:r>
      <w:r w:rsidRPr="00C53A20">
        <w:t xml:space="preserve"> in respect of the period commencing at the time and date for the </w:t>
      </w:r>
      <w:r w:rsidR="000D2442" w:rsidRPr="00C53A20">
        <w:rPr>
          <w:b/>
        </w:rPr>
        <w:t>Assurance Visit</w:t>
      </w:r>
      <w:r w:rsidRPr="00C53A20">
        <w:t xml:space="preserve"> specified in </w:t>
      </w:r>
      <w:r w:rsidR="00DA37F7" w:rsidRPr="00C53A20">
        <w:rPr>
          <w:b/>
        </w:rPr>
        <w:t>The Company</w:t>
      </w:r>
      <w:r w:rsidRPr="00C53A20">
        <w:rPr>
          <w:b/>
        </w:rPr>
        <w:t>’s</w:t>
      </w:r>
      <w:r w:rsidRPr="00C53A20">
        <w:t xml:space="preserve"> notice and ending upon completion by </w:t>
      </w:r>
      <w:r w:rsidR="00DA37F7" w:rsidRPr="00C53A20">
        <w:rPr>
          <w:b/>
        </w:rPr>
        <w:t>The Company</w:t>
      </w:r>
      <w:r w:rsidRPr="00C53A20">
        <w:t xml:space="preserve"> of an </w:t>
      </w:r>
      <w:r w:rsidR="000D2442" w:rsidRPr="00C53A20">
        <w:rPr>
          <w:b/>
        </w:rPr>
        <w:t>Assurance Visit</w:t>
      </w:r>
      <w:r w:rsidRPr="00C53A20">
        <w:t>.</w:t>
      </w:r>
      <w:bookmarkEnd w:id="111"/>
      <w:bookmarkEnd w:id="112"/>
    </w:p>
    <w:p w14:paraId="63F3B796" w14:textId="1E5AC61B" w:rsidR="008B4DFB" w:rsidRDefault="00631F24" w:rsidP="0037668C">
      <w:pPr>
        <w:pStyle w:val="Level3Number"/>
      </w:pPr>
      <w:r>
        <w:t xml:space="preserve">If any dispute arises in relation to an inspection or </w:t>
      </w:r>
      <w:r w:rsidRPr="00631F24">
        <w:rPr>
          <w:b/>
        </w:rPr>
        <w:t>Assurance Visit</w:t>
      </w:r>
      <w:r>
        <w:t xml:space="preserve">, then the </w:t>
      </w:r>
      <w:r w:rsidRPr="00631F24">
        <w:rPr>
          <w:b/>
        </w:rPr>
        <w:t>Parties</w:t>
      </w:r>
      <w:r>
        <w:t xml:space="preserve"> shall attempt to resolve the dispute by discussion but if they fail to reach agreement within three (3) </w:t>
      </w:r>
      <w:r w:rsidRPr="00631F24">
        <w:rPr>
          <w:b/>
        </w:rPr>
        <w:t>Business Days</w:t>
      </w:r>
      <w:r>
        <w:t xml:space="preserve"> of the commencement of discussions either </w:t>
      </w:r>
      <w:r w:rsidRPr="00631F24">
        <w:rPr>
          <w:b/>
        </w:rPr>
        <w:t xml:space="preserve">Party </w:t>
      </w:r>
      <w:r>
        <w:t xml:space="preserve">may refer the matter to the </w:t>
      </w:r>
      <w:r w:rsidRPr="00631F24">
        <w:rPr>
          <w:b/>
        </w:rPr>
        <w:t>Independent Expert</w:t>
      </w:r>
      <w:r>
        <w:t xml:space="preserve"> for determination.</w:t>
      </w:r>
    </w:p>
    <w:p w14:paraId="17D6EB6F" w14:textId="77777777" w:rsidR="008B4DFB" w:rsidRDefault="008B4DFB" w:rsidP="008B4DFB">
      <w:pPr>
        <w:pStyle w:val="BodyLetter"/>
      </w:pPr>
    </w:p>
    <w:p w14:paraId="2B12B10E" w14:textId="77777777" w:rsidR="008B4DFB" w:rsidRPr="008B4DFB" w:rsidRDefault="008B4DFB" w:rsidP="0037668C">
      <w:pPr>
        <w:pStyle w:val="Level2Heading"/>
        <w:numPr>
          <w:ilvl w:val="1"/>
          <w:numId w:val="33"/>
        </w:numPr>
      </w:pPr>
      <w:bookmarkStart w:id="113" w:name="_Toc32249497"/>
      <w:r w:rsidRPr="008B4DFB">
        <w:lastRenderedPageBreak/>
        <w:t>Black Start Tests</w:t>
      </w:r>
      <w:r w:rsidRPr="008B4DFB">
        <w:rPr>
          <w:rStyle w:val="FootnoteReference"/>
        </w:rPr>
        <w:footnoteReference w:id="7"/>
      </w:r>
      <w:bookmarkEnd w:id="113"/>
    </w:p>
    <w:p w14:paraId="071F349D" w14:textId="77777777" w:rsidR="008B4DFB" w:rsidRPr="008B4DFB" w:rsidRDefault="008B4DFB" w:rsidP="008B4DFB">
      <w:pPr>
        <w:tabs>
          <w:tab w:val="left" w:pos="1021"/>
        </w:tabs>
        <w:spacing w:after="240"/>
        <w:ind w:left="1021"/>
        <w:rPr>
          <w:rFonts w:ascii="Arial" w:hAnsi="Arial" w:cs="Arial"/>
          <w:b/>
          <w:i/>
          <w:sz w:val="22"/>
        </w:rPr>
      </w:pPr>
      <w:r w:rsidRPr="008B4DFB">
        <w:rPr>
          <w:rFonts w:ascii="Arial" w:hAnsi="Arial" w:cs="Arial"/>
          <w:b/>
          <w:i/>
          <w:sz w:val="22"/>
        </w:rPr>
        <w:t>Obligations to carry out a Commissioning Assessment, Capability Assessment, Remote Synchronisation Test, Dead Line Charge Test and Reproving Assessment</w:t>
      </w:r>
    </w:p>
    <w:p w14:paraId="53322C4C" w14:textId="77777777" w:rsidR="008B4DFB" w:rsidRPr="008B4DFB" w:rsidRDefault="008B4DFB" w:rsidP="0037668C">
      <w:pPr>
        <w:pStyle w:val="Level3Heading"/>
        <w:numPr>
          <w:ilvl w:val="2"/>
          <w:numId w:val="33"/>
        </w:numPr>
      </w:pPr>
      <w:bookmarkStart w:id="114" w:name="_Ref353280836"/>
      <w:r w:rsidRPr="005B2DFD">
        <w:rPr>
          <w:b w:val="0"/>
        </w:rPr>
        <w:t>For the purposes of this Clause 4,</w:t>
      </w:r>
      <w:r w:rsidRPr="008B4DFB">
        <w:t xml:space="preserve"> Black Start Tests </w:t>
      </w:r>
      <w:r w:rsidRPr="005B2DFD">
        <w:rPr>
          <w:b w:val="0"/>
        </w:rPr>
        <w:t>include</w:t>
      </w:r>
      <w:r w:rsidRPr="008B4DFB">
        <w:t xml:space="preserve"> Commissioning Assessments, Capability Assessments, Remote Synchronisation Tests, Dead Line Charge Tests </w:t>
      </w:r>
      <w:r w:rsidRPr="005B2DFD">
        <w:rPr>
          <w:b w:val="0"/>
        </w:rPr>
        <w:t>and</w:t>
      </w:r>
      <w:r w:rsidRPr="008B4DFB">
        <w:t xml:space="preserve"> Reproving Assessments.  </w:t>
      </w:r>
      <w:r w:rsidRPr="005B2DFD">
        <w:rPr>
          <w:b w:val="0"/>
        </w:rPr>
        <w:t>Subject always to the provisions of this Clause 4, the</w:t>
      </w:r>
      <w:r w:rsidRPr="008B4DFB">
        <w:t xml:space="preserve"> BS Service Provider </w:t>
      </w:r>
      <w:r w:rsidRPr="005B2DFD">
        <w:rPr>
          <w:b w:val="0"/>
        </w:rPr>
        <w:t>shall:-</w:t>
      </w:r>
      <w:bookmarkEnd w:id="114"/>
    </w:p>
    <w:p w14:paraId="46DA4177" w14:textId="3527CE44" w:rsidR="008B4DFB" w:rsidRPr="00435847" w:rsidRDefault="005D1344" w:rsidP="0047014D">
      <w:pPr>
        <w:keepNext/>
        <w:numPr>
          <w:ilvl w:val="3"/>
          <w:numId w:val="33"/>
        </w:numPr>
        <w:tabs>
          <w:tab w:val="left" w:pos="1021"/>
        </w:tabs>
        <w:spacing w:after="240"/>
        <w:ind w:left="993" w:hanging="993"/>
        <w:rPr>
          <w:rFonts w:ascii="Arial" w:hAnsi="Arial" w:cs="Arial"/>
          <w:sz w:val="22"/>
          <w:highlight w:val="yellow"/>
        </w:rPr>
      </w:pPr>
      <w:bookmarkStart w:id="115" w:name="_Ref353281277"/>
      <w:r w:rsidRPr="00435847">
        <w:rPr>
          <w:rFonts w:ascii="Arial" w:hAnsi="Arial" w:cs="Arial"/>
          <w:sz w:val="22"/>
          <w:highlight w:val="yellow"/>
        </w:rPr>
        <w:t>[</w:t>
      </w:r>
      <w:r w:rsidR="008B4DFB" w:rsidRPr="00435847">
        <w:rPr>
          <w:rFonts w:ascii="Arial" w:hAnsi="Arial" w:cs="Arial"/>
          <w:sz w:val="22"/>
          <w:highlight w:val="yellow"/>
        </w:rPr>
        <w:t xml:space="preserve">on written notice to </w:t>
      </w:r>
      <w:r w:rsidR="008B4DFB" w:rsidRPr="00435847">
        <w:rPr>
          <w:rFonts w:ascii="Arial" w:hAnsi="Arial" w:cs="Arial"/>
          <w:b/>
          <w:sz w:val="22"/>
          <w:highlight w:val="yellow"/>
        </w:rPr>
        <w:t>The Company</w:t>
      </w:r>
      <w:r w:rsidR="008B4DFB" w:rsidRPr="00435847">
        <w:rPr>
          <w:rFonts w:ascii="Arial" w:hAnsi="Arial" w:cs="Arial"/>
          <w:sz w:val="22"/>
          <w:highlight w:val="yellow"/>
        </w:rPr>
        <w:t xml:space="preserve"> and not later than the </w:t>
      </w:r>
      <w:r w:rsidR="008B4DFB" w:rsidRPr="00435847">
        <w:rPr>
          <w:rFonts w:ascii="Arial" w:hAnsi="Arial" w:cs="Arial"/>
          <w:b/>
          <w:sz w:val="22"/>
          <w:highlight w:val="yellow"/>
        </w:rPr>
        <w:t>Target Commencement Date</w:t>
      </w:r>
      <w:r w:rsidR="008B4DFB" w:rsidRPr="00435847">
        <w:rPr>
          <w:rFonts w:ascii="Arial" w:hAnsi="Arial" w:cs="Arial"/>
          <w:sz w:val="22"/>
          <w:highlight w:val="yellow"/>
        </w:rPr>
        <w:t xml:space="preserve"> (or such later date as may be determined in accordance with Part 1 of Annexure A) carry out a </w:t>
      </w:r>
      <w:r w:rsidR="008B4DFB" w:rsidRPr="00435847">
        <w:rPr>
          <w:rFonts w:ascii="Arial" w:hAnsi="Arial" w:cs="Arial"/>
          <w:b/>
          <w:sz w:val="22"/>
          <w:highlight w:val="yellow"/>
        </w:rPr>
        <w:t>Commissioning Assessment</w:t>
      </w:r>
      <w:r w:rsidR="008B4DFB" w:rsidRPr="00435847">
        <w:rPr>
          <w:rFonts w:ascii="Arial" w:hAnsi="Arial" w:cs="Arial"/>
          <w:b/>
          <w:i/>
          <w:sz w:val="22"/>
          <w:highlight w:val="yellow"/>
        </w:rPr>
        <w:t xml:space="preserve"> </w:t>
      </w:r>
      <w:r w:rsidR="008B4DFB" w:rsidRPr="00435847">
        <w:rPr>
          <w:rFonts w:ascii="Arial" w:hAnsi="Arial" w:cs="Arial"/>
          <w:sz w:val="22"/>
          <w:highlight w:val="yellow"/>
        </w:rPr>
        <w:t>in accordance with Part 1 of Annexure A (</w:t>
      </w:r>
      <w:r w:rsidR="008B4DFB" w:rsidRPr="00435847">
        <w:rPr>
          <w:rFonts w:ascii="Arial" w:hAnsi="Arial" w:cs="Arial"/>
          <w:i/>
          <w:sz w:val="22"/>
          <w:highlight w:val="yellow"/>
        </w:rPr>
        <w:t>Works Programme</w:t>
      </w:r>
      <w:r w:rsidR="008B4DFB" w:rsidRPr="00435847">
        <w:rPr>
          <w:rFonts w:ascii="Arial" w:hAnsi="Arial" w:cs="Arial"/>
          <w:sz w:val="22"/>
          <w:highlight w:val="yellow"/>
        </w:rPr>
        <w:t>);</w:t>
      </w:r>
      <w:r w:rsidRPr="00435847">
        <w:rPr>
          <w:rFonts w:ascii="Arial" w:hAnsi="Arial" w:cs="Arial"/>
          <w:sz w:val="22"/>
          <w:highlight w:val="yellow"/>
        </w:rPr>
        <w:t>]</w:t>
      </w:r>
      <w:r w:rsidRPr="00435847">
        <w:rPr>
          <w:rStyle w:val="FootnoteReference"/>
          <w:rFonts w:ascii="Arial" w:hAnsi="Arial" w:cs="Arial"/>
          <w:sz w:val="22"/>
          <w:highlight w:val="yellow"/>
        </w:rPr>
        <w:footnoteReference w:id="8"/>
      </w:r>
    </w:p>
    <w:p w14:paraId="3E0E549D" w14:textId="10935438" w:rsidR="008B4DFB" w:rsidRPr="000D489B" w:rsidRDefault="005D1344" w:rsidP="0047014D">
      <w:pPr>
        <w:keepNext/>
        <w:numPr>
          <w:ilvl w:val="3"/>
          <w:numId w:val="33"/>
        </w:numPr>
        <w:tabs>
          <w:tab w:val="left" w:pos="1021"/>
        </w:tabs>
        <w:spacing w:after="240"/>
        <w:ind w:left="993" w:hanging="993"/>
        <w:rPr>
          <w:rFonts w:ascii="Arial" w:hAnsi="Arial" w:cs="Arial"/>
          <w:sz w:val="22"/>
        </w:rPr>
      </w:pPr>
      <w:bookmarkStart w:id="116" w:name="_Ref1049625"/>
      <w:r>
        <w:rPr>
          <w:rFonts w:ascii="Arial" w:hAnsi="Arial"/>
          <w:sz w:val="22"/>
        </w:rPr>
        <w:t>[</w:t>
      </w:r>
      <w:r w:rsidR="008B4DFB" w:rsidRPr="000D489B">
        <w:rPr>
          <w:rFonts w:ascii="Arial" w:hAnsi="Arial"/>
          <w:sz w:val="22"/>
        </w:rPr>
        <w:t xml:space="preserve">on written notice to </w:t>
      </w:r>
      <w:r w:rsidR="008B4DFB" w:rsidRPr="000D489B">
        <w:rPr>
          <w:rFonts w:ascii="Arial" w:hAnsi="Arial"/>
          <w:b/>
          <w:sz w:val="22"/>
        </w:rPr>
        <w:t>The Company</w:t>
      </w:r>
      <w:r w:rsidR="008B4DFB" w:rsidRPr="000D489B">
        <w:rPr>
          <w:rFonts w:ascii="Arial" w:hAnsi="Arial"/>
          <w:sz w:val="22"/>
        </w:rPr>
        <w:t xml:space="preserve"> and not later than the third anniversary of the </w:t>
      </w:r>
      <w:r w:rsidR="008B4DFB" w:rsidRPr="000D489B">
        <w:rPr>
          <w:rFonts w:ascii="Arial" w:hAnsi="Arial"/>
          <w:b/>
          <w:sz w:val="22"/>
        </w:rPr>
        <w:t>Service Commencement Date</w:t>
      </w:r>
      <w:r w:rsidR="008B4DFB" w:rsidRPr="000D489B">
        <w:rPr>
          <w:rFonts w:ascii="Arial" w:hAnsi="Arial"/>
          <w:sz w:val="22"/>
        </w:rPr>
        <w:t>, carry out a test (a “</w:t>
      </w:r>
      <w:r w:rsidR="008B4DFB" w:rsidRPr="000D489B">
        <w:rPr>
          <w:rFonts w:ascii="Arial" w:hAnsi="Arial"/>
          <w:b/>
          <w:sz w:val="22"/>
        </w:rPr>
        <w:t>Capability Assessment</w:t>
      </w:r>
      <w:r w:rsidR="008B4DFB" w:rsidRPr="000D489B">
        <w:rPr>
          <w:rFonts w:ascii="Arial" w:hAnsi="Arial"/>
          <w:sz w:val="22"/>
        </w:rPr>
        <w:t xml:space="preserve">") in accordance with the procedure set out in OC5.7.2 of the </w:t>
      </w:r>
      <w:r w:rsidR="008B4DFB" w:rsidRPr="000D489B">
        <w:rPr>
          <w:rFonts w:ascii="Arial" w:hAnsi="Arial"/>
          <w:b/>
          <w:sz w:val="22"/>
        </w:rPr>
        <w:t>Grid Code</w:t>
      </w:r>
      <w:r w:rsidR="0026108E" w:rsidRPr="000D489B">
        <w:rPr>
          <w:rFonts w:ascii="Arial" w:hAnsi="Arial"/>
          <w:b/>
          <w:sz w:val="22"/>
        </w:rPr>
        <w:t xml:space="preserve"> </w:t>
      </w:r>
      <w:r w:rsidR="0026108E" w:rsidRPr="000D489B">
        <w:rPr>
          <w:rFonts w:ascii="Arial" w:hAnsi="Arial"/>
          <w:sz w:val="22"/>
        </w:rPr>
        <w:t xml:space="preserve">provided always that not more than one </w:t>
      </w:r>
      <w:r w:rsidR="0026108E" w:rsidRPr="000D489B">
        <w:rPr>
          <w:rFonts w:ascii="Arial" w:hAnsi="Arial"/>
          <w:b/>
          <w:sz w:val="22"/>
        </w:rPr>
        <w:t>Capability Assessment</w:t>
      </w:r>
      <w:r w:rsidR="0026108E" w:rsidRPr="000D489B">
        <w:rPr>
          <w:rFonts w:ascii="Arial" w:hAnsi="Arial"/>
          <w:sz w:val="22"/>
        </w:rPr>
        <w:t xml:space="preserve"> will be required to be undertaken </w:t>
      </w:r>
      <w:r w:rsidR="0021549F" w:rsidRPr="000D489B">
        <w:rPr>
          <w:rFonts w:ascii="Arial" w:hAnsi="Arial"/>
          <w:sz w:val="22"/>
        </w:rPr>
        <w:t xml:space="preserve">by the </w:t>
      </w:r>
      <w:r w:rsidR="0021549F" w:rsidRPr="000D489B">
        <w:rPr>
          <w:rFonts w:ascii="Arial" w:hAnsi="Arial"/>
          <w:b/>
          <w:sz w:val="22"/>
        </w:rPr>
        <w:t>BS Service Provider</w:t>
      </w:r>
      <w:r w:rsidR="0021549F" w:rsidRPr="000D489B">
        <w:rPr>
          <w:rFonts w:ascii="Arial" w:hAnsi="Arial"/>
          <w:sz w:val="22"/>
        </w:rPr>
        <w:t xml:space="preserve"> in any period of thirty-six (36) calendar months</w:t>
      </w:r>
      <w:r w:rsidR="008B4DFB" w:rsidRPr="000D489B">
        <w:rPr>
          <w:rFonts w:ascii="Arial" w:hAnsi="Arial" w:cs="Arial"/>
          <w:sz w:val="22"/>
        </w:rPr>
        <w:t>;</w:t>
      </w:r>
      <w:bookmarkEnd w:id="116"/>
      <w:r>
        <w:rPr>
          <w:rFonts w:ascii="Arial" w:hAnsi="Arial" w:cs="Arial"/>
          <w:sz w:val="22"/>
        </w:rPr>
        <w:t>]</w:t>
      </w:r>
      <w:r w:rsidR="00435847">
        <w:rPr>
          <w:rFonts w:ascii="Arial" w:hAnsi="Arial" w:cs="Arial"/>
          <w:sz w:val="22"/>
        </w:rPr>
        <w:t xml:space="preserve"> OR [on written notice to </w:t>
      </w:r>
      <w:r w:rsidR="00435847" w:rsidRPr="00435847">
        <w:rPr>
          <w:rFonts w:ascii="Arial" w:hAnsi="Arial" w:cs="Arial"/>
          <w:b/>
          <w:sz w:val="22"/>
        </w:rPr>
        <w:t>The Company</w:t>
      </w:r>
      <w:r w:rsidR="00435847">
        <w:rPr>
          <w:rFonts w:ascii="Arial" w:hAnsi="Arial" w:cs="Arial"/>
          <w:sz w:val="22"/>
        </w:rPr>
        <w:t xml:space="preserve"> and not later  than the third anniversary of the last </w:t>
      </w:r>
      <w:r w:rsidR="00435847" w:rsidRPr="00435847">
        <w:rPr>
          <w:rFonts w:ascii="Arial" w:hAnsi="Arial" w:cs="Arial"/>
          <w:b/>
          <w:sz w:val="22"/>
        </w:rPr>
        <w:t>Capability Assessment</w:t>
      </w:r>
      <w:r w:rsidR="00435847">
        <w:rPr>
          <w:rFonts w:ascii="Arial" w:hAnsi="Arial" w:cs="Arial"/>
          <w:sz w:val="22"/>
        </w:rPr>
        <w:t xml:space="preserve"> undertaken by the </w:t>
      </w:r>
      <w:r w:rsidR="00435847" w:rsidRPr="00435847">
        <w:rPr>
          <w:rFonts w:ascii="Arial" w:hAnsi="Arial" w:cs="Arial"/>
          <w:b/>
          <w:sz w:val="22"/>
        </w:rPr>
        <w:t>BS Service Provider</w:t>
      </w:r>
      <w:r w:rsidR="00435847">
        <w:rPr>
          <w:rFonts w:ascii="Arial" w:hAnsi="Arial" w:cs="Arial"/>
          <w:sz w:val="22"/>
        </w:rPr>
        <w:t xml:space="preserve"> in accordance with the contractual terms governing the provision of black start services in place immediately prior to commencement of the term of this Clause 4.]</w:t>
      </w:r>
      <w:r w:rsidR="00435847">
        <w:rPr>
          <w:rStyle w:val="FootnoteReference"/>
          <w:rFonts w:ascii="Arial" w:hAnsi="Arial" w:cs="Arial"/>
          <w:sz w:val="22"/>
        </w:rPr>
        <w:footnoteReference w:id="9"/>
      </w:r>
    </w:p>
    <w:p w14:paraId="3AB47F11" w14:textId="38631D2F" w:rsidR="008B4DFB" w:rsidRPr="006F1857" w:rsidRDefault="008B4DFB" w:rsidP="0047014D">
      <w:pPr>
        <w:keepNext/>
        <w:numPr>
          <w:ilvl w:val="3"/>
          <w:numId w:val="33"/>
        </w:numPr>
        <w:tabs>
          <w:tab w:val="left" w:pos="1021"/>
        </w:tabs>
        <w:spacing w:after="240"/>
        <w:ind w:left="993" w:hanging="993"/>
        <w:rPr>
          <w:rFonts w:ascii="Arial" w:hAnsi="Arial" w:cs="Arial"/>
          <w:sz w:val="22"/>
        </w:rPr>
      </w:pPr>
      <w:r w:rsidRPr="006F1857">
        <w:rPr>
          <w:rFonts w:ascii="Arial" w:hAnsi="Arial"/>
          <w:sz w:val="22"/>
        </w:rPr>
        <w:t xml:space="preserve">on written notice from </w:t>
      </w:r>
      <w:r w:rsidRPr="006F1857">
        <w:rPr>
          <w:rFonts w:ascii="Arial" w:hAnsi="Arial"/>
          <w:b/>
          <w:sz w:val="22"/>
        </w:rPr>
        <w:t>The Company</w:t>
      </w:r>
      <w:r w:rsidRPr="006F1857">
        <w:rPr>
          <w:rFonts w:ascii="Arial" w:hAnsi="Arial"/>
          <w:sz w:val="22"/>
        </w:rPr>
        <w:t xml:space="preserve"> given not more than once in any two calendar years, carry out a </w:t>
      </w:r>
      <w:r w:rsidRPr="006F1857">
        <w:rPr>
          <w:rFonts w:ascii="Arial" w:hAnsi="Arial"/>
          <w:b/>
          <w:sz w:val="22"/>
        </w:rPr>
        <w:t>Remote Synchronisation Test</w:t>
      </w:r>
      <w:r w:rsidRPr="006F1857">
        <w:rPr>
          <w:rFonts w:ascii="Arial" w:hAnsi="Arial"/>
          <w:sz w:val="22"/>
        </w:rPr>
        <w:t xml:space="preserve">, to determine whether the </w:t>
      </w:r>
      <w:r w:rsidRPr="006F1857">
        <w:rPr>
          <w:rFonts w:ascii="Arial" w:hAnsi="Arial"/>
          <w:b/>
          <w:sz w:val="22"/>
        </w:rPr>
        <w:t>BS Gensets</w:t>
      </w:r>
      <w:r w:rsidRPr="006F1857">
        <w:rPr>
          <w:rFonts w:ascii="Arial" w:hAnsi="Arial"/>
          <w:sz w:val="22"/>
        </w:rPr>
        <w:t xml:space="preserve"> or </w:t>
      </w:r>
      <w:r w:rsidRPr="006F1857">
        <w:rPr>
          <w:rFonts w:ascii="Arial" w:hAnsi="Arial"/>
          <w:b/>
          <w:sz w:val="22"/>
        </w:rPr>
        <w:t>BS HVDC System</w:t>
      </w:r>
      <w:r w:rsidRPr="006F1857">
        <w:rPr>
          <w:rFonts w:ascii="Arial" w:hAnsi="Arial"/>
          <w:sz w:val="22"/>
        </w:rPr>
        <w:t xml:space="preserve"> and/or the </w:t>
      </w:r>
      <w:r w:rsidRPr="006F1857">
        <w:rPr>
          <w:rFonts w:ascii="Arial" w:hAnsi="Arial"/>
          <w:b/>
          <w:sz w:val="22"/>
        </w:rPr>
        <w:t>Auxiliaries</w:t>
      </w:r>
      <w:r w:rsidRPr="006F1857">
        <w:rPr>
          <w:rFonts w:ascii="Arial" w:hAnsi="Arial"/>
          <w:sz w:val="22"/>
        </w:rPr>
        <w:t xml:space="preserve"> and their associated </w:t>
      </w:r>
      <w:r w:rsidRPr="006F1857">
        <w:rPr>
          <w:rFonts w:ascii="Arial" w:hAnsi="Arial"/>
          <w:b/>
          <w:sz w:val="22"/>
        </w:rPr>
        <w:t>Plant</w:t>
      </w:r>
      <w:r w:rsidRPr="006F1857">
        <w:rPr>
          <w:rFonts w:ascii="Arial" w:hAnsi="Arial"/>
          <w:sz w:val="22"/>
        </w:rPr>
        <w:t xml:space="preserve"> and </w:t>
      </w:r>
      <w:r w:rsidRPr="006F1857">
        <w:rPr>
          <w:rFonts w:ascii="Arial" w:hAnsi="Arial"/>
          <w:b/>
          <w:sz w:val="22"/>
        </w:rPr>
        <w:t>Apparatus</w:t>
      </w:r>
      <w:r w:rsidRPr="006F1857">
        <w:rPr>
          <w:rFonts w:ascii="Arial" w:hAnsi="Arial"/>
          <w:sz w:val="22"/>
        </w:rPr>
        <w:t xml:space="preserve"> are able to perform the processes described in Part 1 of Annexure D (</w:t>
      </w:r>
      <w:r w:rsidRPr="006F1857">
        <w:rPr>
          <w:rFonts w:ascii="Arial" w:hAnsi="Arial"/>
          <w:i/>
          <w:sz w:val="22"/>
        </w:rPr>
        <w:t>Remote Synchronisation Testing</w:t>
      </w:r>
      <w:r w:rsidR="00C661C4" w:rsidRPr="006F1857">
        <w:rPr>
          <w:rFonts w:ascii="Arial" w:hAnsi="Arial"/>
          <w:i/>
          <w:sz w:val="22"/>
        </w:rPr>
        <w:t>/Dead Line Charge Test</w:t>
      </w:r>
      <w:r w:rsidRPr="006F1857">
        <w:rPr>
          <w:rFonts w:ascii="Arial" w:hAnsi="Arial"/>
          <w:sz w:val="22"/>
        </w:rPr>
        <w:t xml:space="preserve">) and are otherwise capable of providing the </w:t>
      </w:r>
      <w:r w:rsidRPr="006F1857">
        <w:rPr>
          <w:rFonts w:ascii="Arial" w:hAnsi="Arial"/>
          <w:b/>
          <w:sz w:val="22"/>
        </w:rPr>
        <w:t>Black Start Service</w:t>
      </w:r>
      <w:r w:rsidRPr="006F1857">
        <w:rPr>
          <w:rFonts w:ascii="Arial" w:hAnsi="Arial"/>
          <w:sz w:val="22"/>
        </w:rPr>
        <w:t xml:space="preserve"> in accordance with this Clause 4.  Subject to the foregoing, </w:t>
      </w:r>
      <w:r w:rsidRPr="006F1857">
        <w:rPr>
          <w:rFonts w:ascii="Arial" w:hAnsi="Arial"/>
          <w:b/>
          <w:sz w:val="22"/>
        </w:rPr>
        <w:t>The Company</w:t>
      </w:r>
      <w:r w:rsidRPr="006F1857">
        <w:rPr>
          <w:rFonts w:ascii="Arial" w:hAnsi="Arial"/>
          <w:sz w:val="22"/>
        </w:rPr>
        <w:t xml:space="preserve"> may undertake a </w:t>
      </w:r>
      <w:r w:rsidRPr="006F1857">
        <w:rPr>
          <w:rFonts w:ascii="Arial" w:hAnsi="Arial"/>
          <w:b/>
          <w:sz w:val="22"/>
        </w:rPr>
        <w:t>RST</w:t>
      </w:r>
      <w:r w:rsidRPr="006F1857">
        <w:rPr>
          <w:rFonts w:ascii="Arial" w:hAnsi="Arial"/>
          <w:sz w:val="22"/>
        </w:rPr>
        <w:t xml:space="preserve"> at the time of conducting a </w:t>
      </w:r>
      <w:r w:rsidRPr="006F1857">
        <w:rPr>
          <w:rFonts w:ascii="Arial" w:hAnsi="Arial"/>
          <w:b/>
          <w:sz w:val="22"/>
        </w:rPr>
        <w:t xml:space="preserve">Capability Assessment </w:t>
      </w:r>
      <w:r w:rsidRPr="006F1857">
        <w:rPr>
          <w:rFonts w:ascii="Arial" w:hAnsi="Arial"/>
          <w:sz w:val="22"/>
        </w:rPr>
        <w:t>or at such other times as it may determine</w:t>
      </w:r>
      <w:r w:rsidRPr="006F1857">
        <w:rPr>
          <w:rFonts w:ascii="Arial" w:hAnsi="Arial" w:cs="Arial"/>
          <w:sz w:val="22"/>
        </w:rPr>
        <w:t>;</w:t>
      </w:r>
      <w:r w:rsidRPr="006F1857">
        <w:rPr>
          <w:rFonts w:ascii="Arial" w:hAnsi="Arial"/>
          <w:sz w:val="22"/>
        </w:rPr>
        <w:t xml:space="preserve"> </w:t>
      </w:r>
      <w:bookmarkEnd w:id="115"/>
      <w:r w:rsidRPr="006F1857">
        <w:rPr>
          <w:rFonts w:ascii="Arial" w:hAnsi="Arial"/>
          <w:sz w:val="22"/>
        </w:rPr>
        <w:t xml:space="preserve">on written notice from </w:t>
      </w:r>
      <w:r w:rsidRPr="006F1857">
        <w:rPr>
          <w:rFonts w:ascii="Arial" w:hAnsi="Arial"/>
          <w:b/>
          <w:sz w:val="22"/>
        </w:rPr>
        <w:t>The Company</w:t>
      </w:r>
      <w:r w:rsidRPr="006F1857">
        <w:rPr>
          <w:rFonts w:ascii="Arial" w:hAnsi="Arial"/>
          <w:sz w:val="22"/>
        </w:rPr>
        <w:t xml:space="preserve"> given not more than once in any two calendar years, carry out a </w:t>
      </w:r>
      <w:r w:rsidRPr="006F1857">
        <w:rPr>
          <w:rFonts w:ascii="Arial" w:hAnsi="Arial"/>
          <w:b/>
          <w:sz w:val="22"/>
        </w:rPr>
        <w:t>Dead Line Charge Test</w:t>
      </w:r>
      <w:r w:rsidRPr="006F1857">
        <w:rPr>
          <w:rFonts w:ascii="Arial" w:hAnsi="Arial"/>
          <w:sz w:val="22"/>
        </w:rPr>
        <w:t xml:space="preserve">, to determine whether the </w:t>
      </w:r>
      <w:r w:rsidRPr="006F1857">
        <w:rPr>
          <w:rFonts w:ascii="Arial" w:hAnsi="Arial"/>
          <w:b/>
          <w:sz w:val="22"/>
        </w:rPr>
        <w:t>BS Gensets</w:t>
      </w:r>
      <w:r w:rsidRPr="006F1857">
        <w:rPr>
          <w:rFonts w:ascii="Arial" w:hAnsi="Arial"/>
          <w:sz w:val="22"/>
        </w:rPr>
        <w:t xml:space="preserve"> or </w:t>
      </w:r>
      <w:r w:rsidRPr="006F1857">
        <w:rPr>
          <w:rFonts w:ascii="Arial" w:hAnsi="Arial"/>
          <w:b/>
          <w:sz w:val="22"/>
        </w:rPr>
        <w:t>BS HVDC System</w:t>
      </w:r>
      <w:r w:rsidRPr="006F1857">
        <w:rPr>
          <w:rFonts w:ascii="Arial" w:hAnsi="Arial"/>
          <w:sz w:val="22"/>
        </w:rPr>
        <w:t xml:space="preserve"> and/or the </w:t>
      </w:r>
      <w:r w:rsidRPr="006F1857">
        <w:rPr>
          <w:rFonts w:ascii="Arial" w:hAnsi="Arial"/>
          <w:b/>
          <w:sz w:val="22"/>
        </w:rPr>
        <w:t>Auxiliaries</w:t>
      </w:r>
      <w:r w:rsidRPr="006F1857">
        <w:rPr>
          <w:rFonts w:ascii="Arial" w:hAnsi="Arial"/>
          <w:sz w:val="22"/>
        </w:rPr>
        <w:t xml:space="preserve"> and their associated </w:t>
      </w:r>
      <w:r w:rsidRPr="006F1857">
        <w:rPr>
          <w:rFonts w:ascii="Arial" w:hAnsi="Arial"/>
          <w:b/>
          <w:sz w:val="22"/>
        </w:rPr>
        <w:t>Plant</w:t>
      </w:r>
      <w:r w:rsidRPr="006F1857">
        <w:rPr>
          <w:rFonts w:ascii="Arial" w:hAnsi="Arial"/>
          <w:sz w:val="22"/>
        </w:rPr>
        <w:t xml:space="preserve"> and </w:t>
      </w:r>
      <w:r w:rsidRPr="006F1857">
        <w:rPr>
          <w:rFonts w:ascii="Arial" w:hAnsi="Arial"/>
          <w:b/>
          <w:sz w:val="22"/>
        </w:rPr>
        <w:t>Apparatus</w:t>
      </w:r>
      <w:r w:rsidRPr="006F1857">
        <w:rPr>
          <w:rFonts w:ascii="Arial" w:hAnsi="Arial"/>
          <w:sz w:val="22"/>
        </w:rPr>
        <w:t xml:space="preserve"> are able to perform the processes described in Part 2 of Annexure D (</w:t>
      </w:r>
      <w:r w:rsidRPr="006F1857">
        <w:rPr>
          <w:rFonts w:ascii="Arial" w:hAnsi="Arial"/>
          <w:i/>
          <w:sz w:val="22"/>
        </w:rPr>
        <w:t>Remote Synchronisation Testing</w:t>
      </w:r>
      <w:r w:rsidR="00C661C4" w:rsidRPr="006F1857">
        <w:rPr>
          <w:rFonts w:ascii="Arial" w:hAnsi="Arial"/>
          <w:i/>
          <w:sz w:val="22"/>
        </w:rPr>
        <w:t>/Dead Line Charge Test</w:t>
      </w:r>
      <w:r w:rsidRPr="006F1857">
        <w:rPr>
          <w:rFonts w:ascii="Arial" w:hAnsi="Arial"/>
          <w:sz w:val="22"/>
        </w:rPr>
        <w:t xml:space="preserve">) and are otherwise capable of providing the </w:t>
      </w:r>
      <w:r w:rsidRPr="006F1857">
        <w:rPr>
          <w:rFonts w:ascii="Arial" w:hAnsi="Arial"/>
          <w:b/>
          <w:sz w:val="22"/>
        </w:rPr>
        <w:t>Black Start Service</w:t>
      </w:r>
      <w:r w:rsidRPr="006F1857">
        <w:rPr>
          <w:rFonts w:ascii="Arial" w:hAnsi="Arial"/>
          <w:sz w:val="22"/>
        </w:rPr>
        <w:t xml:space="preserve"> in accordance with this Clause 4.  Subject to the foregoing, </w:t>
      </w:r>
      <w:r w:rsidRPr="006F1857">
        <w:rPr>
          <w:rFonts w:ascii="Arial" w:hAnsi="Arial"/>
          <w:b/>
          <w:sz w:val="22"/>
        </w:rPr>
        <w:t>The Company</w:t>
      </w:r>
      <w:r w:rsidRPr="006F1857">
        <w:rPr>
          <w:rFonts w:ascii="Arial" w:hAnsi="Arial"/>
          <w:sz w:val="22"/>
        </w:rPr>
        <w:t xml:space="preserve"> may undertake a </w:t>
      </w:r>
      <w:r w:rsidRPr="006F1857">
        <w:rPr>
          <w:rFonts w:ascii="Arial" w:hAnsi="Arial"/>
          <w:b/>
          <w:sz w:val="22"/>
        </w:rPr>
        <w:t>Dead Line Charge Test</w:t>
      </w:r>
      <w:r w:rsidRPr="006F1857">
        <w:rPr>
          <w:rFonts w:ascii="Arial" w:hAnsi="Arial"/>
          <w:sz w:val="22"/>
        </w:rPr>
        <w:t xml:space="preserve"> at the time of conducting a </w:t>
      </w:r>
      <w:r w:rsidRPr="006F1857">
        <w:rPr>
          <w:rFonts w:ascii="Arial" w:hAnsi="Arial"/>
          <w:b/>
          <w:sz w:val="22"/>
        </w:rPr>
        <w:t>Capability Assessment</w:t>
      </w:r>
      <w:r w:rsidRPr="006F1857">
        <w:rPr>
          <w:rFonts w:ascii="Arial" w:hAnsi="Arial"/>
          <w:sz w:val="22"/>
        </w:rPr>
        <w:t xml:space="preserve"> or at such other times as it may determine</w:t>
      </w:r>
      <w:r w:rsidRPr="006F1857">
        <w:rPr>
          <w:rFonts w:ascii="Arial" w:hAnsi="Arial" w:cs="Arial"/>
          <w:sz w:val="22"/>
        </w:rPr>
        <w:t>;</w:t>
      </w:r>
      <w:r w:rsidRPr="006F1857">
        <w:rPr>
          <w:rFonts w:ascii="Arial" w:hAnsi="Arial"/>
          <w:b/>
          <w:sz w:val="22"/>
        </w:rPr>
        <w:t xml:space="preserve"> </w:t>
      </w:r>
      <w:r w:rsidRPr="006F1857">
        <w:rPr>
          <w:rFonts w:ascii="Arial" w:hAnsi="Arial"/>
          <w:sz w:val="22"/>
        </w:rPr>
        <w:t>and</w:t>
      </w:r>
      <w:r w:rsidR="006F1857">
        <w:rPr>
          <w:rFonts w:ascii="Arial" w:hAnsi="Arial"/>
          <w:sz w:val="22"/>
        </w:rPr>
        <w:t xml:space="preserve"> </w:t>
      </w:r>
      <w:r w:rsidRPr="006F1857">
        <w:rPr>
          <w:rFonts w:ascii="Arial" w:hAnsi="Arial" w:cs="Arial"/>
          <w:sz w:val="22"/>
        </w:rPr>
        <w:t>following written notice from</w:t>
      </w:r>
      <w:r w:rsidRPr="006F1857">
        <w:rPr>
          <w:rFonts w:ascii="Arial" w:hAnsi="Arial" w:cs="Arial"/>
          <w:b/>
          <w:sz w:val="22"/>
        </w:rPr>
        <w:t xml:space="preserve"> The Company </w:t>
      </w:r>
      <w:r w:rsidRPr="006F1857">
        <w:rPr>
          <w:rFonts w:ascii="Arial" w:hAnsi="Arial" w:cs="Arial"/>
          <w:sz w:val="22"/>
        </w:rPr>
        <w:t>under Sub-Clause 4.9.4.2(b), carry out a</w:t>
      </w:r>
      <w:r w:rsidRPr="006F1857">
        <w:rPr>
          <w:rFonts w:ascii="Arial" w:hAnsi="Arial" w:cs="Arial"/>
          <w:b/>
          <w:sz w:val="22"/>
        </w:rPr>
        <w:t xml:space="preserve"> Reproving Assessment </w:t>
      </w:r>
      <w:r w:rsidRPr="006F1857">
        <w:rPr>
          <w:rFonts w:ascii="Arial" w:hAnsi="Arial" w:cs="Arial"/>
          <w:sz w:val="22"/>
        </w:rPr>
        <w:t>in order to verify the restoration of</w:t>
      </w:r>
      <w:r w:rsidRPr="006F1857">
        <w:rPr>
          <w:rFonts w:ascii="Arial" w:hAnsi="Arial" w:cs="Arial"/>
          <w:b/>
          <w:sz w:val="22"/>
        </w:rPr>
        <w:t xml:space="preserve"> Black Start Capability </w:t>
      </w:r>
      <w:r w:rsidRPr="006F1857">
        <w:rPr>
          <w:rFonts w:ascii="Arial" w:hAnsi="Arial" w:cs="Arial"/>
          <w:sz w:val="22"/>
        </w:rPr>
        <w:t>on such date as may be determined under Sub-Clause 4.9.4.2</w:t>
      </w:r>
      <w:r w:rsidRPr="006F1857">
        <w:rPr>
          <w:rFonts w:ascii="Arial" w:hAnsi="Arial" w:cs="Arial"/>
          <w:b/>
          <w:sz w:val="22"/>
        </w:rPr>
        <w:t xml:space="preserve"> </w:t>
      </w:r>
      <w:r w:rsidRPr="006F1857">
        <w:rPr>
          <w:rFonts w:ascii="Arial" w:hAnsi="Arial" w:cs="Arial"/>
          <w:sz w:val="22"/>
        </w:rPr>
        <w:t xml:space="preserve">in accordance the procedure set out in OC5.7.2 of the </w:t>
      </w:r>
      <w:r w:rsidRPr="006F1857">
        <w:rPr>
          <w:rFonts w:ascii="Arial" w:hAnsi="Arial" w:cs="Arial"/>
          <w:b/>
          <w:sz w:val="22"/>
        </w:rPr>
        <w:t>Grid Code</w:t>
      </w:r>
      <w:r w:rsidRPr="006F1857">
        <w:rPr>
          <w:rFonts w:ascii="Arial" w:hAnsi="Arial" w:cs="Arial"/>
          <w:sz w:val="22"/>
        </w:rPr>
        <w:t>.</w:t>
      </w:r>
    </w:p>
    <w:p w14:paraId="397B8F76" w14:textId="77777777" w:rsidR="008B4DFB" w:rsidRPr="008B4DFB" w:rsidRDefault="008B4DFB" w:rsidP="008B4DFB">
      <w:pPr>
        <w:keepNext/>
        <w:tabs>
          <w:tab w:val="left" w:pos="1021"/>
        </w:tabs>
        <w:spacing w:after="240"/>
        <w:ind w:left="420"/>
        <w:rPr>
          <w:rFonts w:ascii="Arial" w:hAnsi="Arial" w:cs="Arial"/>
          <w:b/>
          <w:i/>
          <w:sz w:val="22"/>
        </w:rPr>
      </w:pPr>
      <w:bookmarkStart w:id="117" w:name="_Ref353276121"/>
      <w:r w:rsidRPr="008B4DFB">
        <w:rPr>
          <w:rFonts w:ascii="Arial" w:hAnsi="Arial" w:cs="Arial"/>
          <w:b/>
          <w:i/>
          <w:sz w:val="22"/>
        </w:rPr>
        <w:tab/>
        <w:t>Black Start Test Procedure - Preparatory</w:t>
      </w:r>
    </w:p>
    <w:p w14:paraId="543B6501" w14:textId="77777777" w:rsidR="008B4DFB" w:rsidRPr="008B4DFB" w:rsidRDefault="008B4DFB" w:rsidP="0047014D">
      <w:pPr>
        <w:keepNext/>
        <w:numPr>
          <w:ilvl w:val="2"/>
          <w:numId w:val="33"/>
        </w:numPr>
        <w:tabs>
          <w:tab w:val="left" w:pos="1021"/>
        </w:tabs>
        <w:spacing w:after="240"/>
        <w:ind w:left="993" w:hanging="993"/>
        <w:rPr>
          <w:rFonts w:ascii="Arial" w:hAnsi="Arial" w:cs="Arial"/>
          <w:sz w:val="22"/>
        </w:rPr>
      </w:pPr>
      <w:bookmarkStart w:id="118" w:name="_Ref353175981"/>
      <w:r w:rsidRPr="008B4DFB">
        <w:rPr>
          <w:rFonts w:ascii="Arial" w:hAnsi="Arial" w:cs="Arial"/>
          <w:sz w:val="22"/>
        </w:rPr>
        <w:t xml:space="preserve">In respect of each </w:t>
      </w:r>
      <w:r w:rsidRPr="008B4DFB">
        <w:rPr>
          <w:rFonts w:ascii="Arial" w:hAnsi="Arial" w:cs="Arial"/>
          <w:b/>
          <w:sz w:val="22"/>
        </w:rPr>
        <w:t>Black Start Test</w:t>
      </w:r>
      <w:r w:rsidRPr="008B4DFB">
        <w:rPr>
          <w:rFonts w:ascii="Arial" w:hAnsi="Arial" w:cs="Arial"/>
          <w:sz w:val="22"/>
        </w:rPr>
        <w:t xml:space="preserve">, </w:t>
      </w:r>
      <w:r w:rsidRPr="008B4DFB">
        <w:rPr>
          <w:rFonts w:ascii="Arial" w:hAnsi="Arial" w:cs="Arial"/>
          <w:b/>
          <w:sz w:val="22"/>
        </w:rPr>
        <w:t>The Company</w:t>
      </w:r>
      <w:r w:rsidRPr="008B4DFB">
        <w:rPr>
          <w:rFonts w:ascii="Arial" w:hAnsi="Arial" w:cs="Arial"/>
          <w:sz w:val="22"/>
        </w:rPr>
        <w:t xml:space="preserve"> and the </w:t>
      </w:r>
      <w:r w:rsidRPr="008B4DFB">
        <w:rPr>
          <w:rFonts w:ascii="Arial" w:hAnsi="Arial" w:cs="Arial"/>
          <w:b/>
          <w:sz w:val="22"/>
        </w:rPr>
        <w:t>BS Service Provider</w:t>
      </w:r>
      <w:r w:rsidRPr="008B4DFB">
        <w:rPr>
          <w:rFonts w:ascii="Arial" w:hAnsi="Arial" w:cs="Arial"/>
          <w:sz w:val="22"/>
        </w:rPr>
        <w:t xml:space="preserve"> shall use all reasonable endeavours to agree, no later than four clear </w:t>
      </w:r>
      <w:r w:rsidRPr="008B4DFB">
        <w:rPr>
          <w:rFonts w:ascii="Arial" w:hAnsi="Arial" w:cs="Arial"/>
          <w:b/>
          <w:sz w:val="22"/>
        </w:rPr>
        <w:t xml:space="preserve">Settlement </w:t>
      </w:r>
      <w:r w:rsidRPr="008B4DFB">
        <w:rPr>
          <w:rFonts w:ascii="Arial" w:hAnsi="Arial" w:cs="Arial"/>
          <w:b/>
          <w:sz w:val="22"/>
        </w:rPr>
        <w:lastRenderedPageBreak/>
        <w:t>Days</w:t>
      </w:r>
      <w:r w:rsidRPr="008B4DFB">
        <w:rPr>
          <w:rFonts w:ascii="Arial" w:hAnsi="Arial" w:cs="Arial"/>
          <w:sz w:val="22"/>
        </w:rPr>
        <w:t xml:space="preserve"> before the day on which the </w:t>
      </w:r>
      <w:r w:rsidRPr="008B4DFB">
        <w:rPr>
          <w:rFonts w:ascii="Arial" w:hAnsi="Arial" w:cs="Arial"/>
          <w:b/>
          <w:sz w:val="22"/>
        </w:rPr>
        <w:t>Black Start Test</w:t>
      </w:r>
      <w:r w:rsidRPr="008B4DFB">
        <w:rPr>
          <w:rFonts w:ascii="Arial" w:hAnsi="Arial" w:cs="Arial"/>
          <w:sz w:val="22"/>
        </w:rPr>
        <w:t xml:space="preserve"> is due to be conducted, the </w:t>
      </w:r>
      <w:r w:rsidRPr="008B4DFB">
        <w:rPr>
          <w:rFonts w:ascii="Arial" w:hAnsi="Arial" w:cs="Arial"/>
          <w:b/>
          <w:sz w:val="22"/>
        </w:rPr>
        <w:t>Black Start Test Parameters</w:t>
      </w:r>
      <w:r w:rsidRPr="008B4DFB">
        <w:rPr>
          <w:rFonts w:ascii="Arial" w:hAnsi="Arial" w:cs="Arial"/>
          <w:sz w:val="22"/>
        </w:rPr>
        <w:t xml:space="preserve"> </w:t>
      </w:r>
      <w:r w:rsidRPr="008B4DFB">
        <w:rPr>
          <w:rFonts w:ascii="Arial" w:hAnsi="Arial" w:cs="Arial"/>
          <w:b/>
          <w:sz w:val="22"/>
        </w:rPr>
        <w:t>and Procedures</w:t>
      </w:r>
      <w:r w:rsidRPr="008B4DFB">
        <w:rPr>
          <w:rFonts w:ascii="Arial" w:hAnsi="Arial" w:cs="Arial"/>
          <w:sz w:val="22"/>
        </w:rPr>
        <w:t xml:space="preserve"> for the conduct of the </w:t>
      </w:r>
      <w:r w:rsidRPr="008B4DFB">
        <w:rPr>
          <w:rFonts w:ascii="Arial" w:hAnsi="Arial" w:cs="Arial"/>
          <w:b/>
          <w:sz w:val="22"/>
        </w:rPr>
        <w:t>Black Start Test</w:t>
      </w:r>
      <w:r w:rsidRPr="008B4DFB">
        <w:rPr>
          <w:rFonts w:ascii="Arial" w:hAnsi="Arial" w:cs="Arial"/>
          <w:sz w:val="22"/>
        </w:rPr>
        <w:t xml:space="preserve">, such agreement to be recorded in the form of a side letter. If no such agreement is reached by such date and </w:t>
      </w:r>
      <w:r w:rsidRPr="008B4DFB">
        <w:rPr>
          <w:rFonts w:ascii="Arial" w:hAnsi="Arial" w:cs="Arial"/>
          <w:b/>
          <w:sz w:val="22"/>
        </w:rPr>
        <w:t>The Company</w:t>
      </w:r>
      <w:r w:rsidRPr="008B4DFB">
        <w:rPr>
          <w:rFonts w:ascii="Arial" w:hAnsi="Arial" w:cs="Arial"/>
          <w:sz w:val="22"/>
        </w:rPr>
        <w:t xml:space="preserve">, acting reasonably, determines that such failure is due to the default of the </w:t>
      </w:r>
      <w:r w:rsidRPr="008B4DFB">
        <w:rPr>
          <w:rFonts w:ascii="Arial" w:hAnsi="Arial" w:cs="Arial"/>
          <w:b/>
          <w:sz w:val="22"/>
        </w:rPr>
        <w:t>BS Service Provider</w:t>
      </w:r>
      <w:r w:rsidRPr="008B4DFB">
        <w:rPr>
          <w:rFonts w:ascii="Arial" w:hAnsi="Arial" w:cs="Arial"/>
          <w:sz w:val="22"/>
        </w:rPr>
        <w:t xml:space="preserve">, then without prejudice to any other provision of this </w:t>
      </w:r>
      <w:r w:rsidRPr="008B4DFB">
        <w:rPr>
          <w:rFonts w:ascii="Arial" w:hAnsi="Arial" w:cs="Arial"/>
          <w:b/>
          <w:sz w:val="22"/>
        </w:rPr>
        <w:t>Agreement</w:t>
      </w:r>
      <w:r w:rsidRPr="008B4DFB">
        <w:rPr>
          <w:rFonts w:ascii="Arial" w:hAnsi="Arial" w:cs="Arial"/>
          <w:sz w:val="22"/>
        </w:rPr>
        <w:t xml:space="preserve"> no </w:t>
      </w:r>
      <w:r w:rsidRPr="008B4DFB">
        <w:rPr>
          <w:rFonts w:ascii="Arial" w:hAnsi="Arial" w:cs="Arial"/>
          <w:b/>
          <w:sz w:val="22"/>
        </w:rPr>
        <w:t>Monthly Availability Payments</w:t>
      </w:r>
      <w:r w:rsidRPr="008B4DFB">
        <w:rPr>
          <w:rFonts w:ascii="Arial" w:hAnsi="Arial" w:cs="Arial"/>
          <w:sz w:val="22"/>
        </w:rPr>
        <w:t xml:space="preserve"> shall accrue due to the </w:t>
      </w:r>
      <w:r w:rsidRPr="008B4DFB">
        <w:rPr>
          <w:rFonts w:ascii="Arial" w:hAnsi="Arial" w:cs="Arial"/>
          <w:b/>
          <w:sz w:val="22"/>
        </w:rPr>
        <w:t>BS Service Provider</w:t>
      </w:r>
      <w:r w:rsidRPr="008B4DFB">
        <w:rPr>
          <w:rFonts w:ascii="Arial" w:hAnsi="Arial" w:cs="Arial"/>
          <w:sz w:val="22"/>
        </w:rPr>
        <w:t xml:space="preserve"> from such date until the date when such agreement is finally reached.</w:t>
      </w:r>
      <w:bookmarkEnd w:id="118"/>
    </w:p>
    <w:p w14:paraId="059EA79E" w14:textId="77777777" w:rsidR="008B4DFB" w:rsidRPr="008B4DFB" w:rsidRDefault="008B4DFB" w:rsidP="0047014D">
      <w:pPr>
        <w:keepNext/>
        <w:numPr>
          <w:ilvl w:val="2"/>
          <w:numId w:val="33"/>
        </w:numPr>
        <w:tabs>
          <w:tab w:val="left" w:pos="1021"/>
        </w:tabs>
        <w:spacing w:after="240"/>
        <w:ind w:left="993" w:hanging="993"/>
        <w:rPr>
          <w:rFonts w:ascii="Arial" w:hAnsi="Arial" w:cs="Arial"/>
          <w:sz w:val="22"/>
        </w:rPr>
      </w:pPr>
      <w:bookmarkStart w:id="119" w:name="_Ref353281779"/>
      <w:r w:rsidRPr="008B4DFB">
        <w:rPr>
          <w:rFonts w:ascii="Arial" w:hAnsi="Arial" w:cs="Arial"/>
          <w:sz w:val="22"/>
        </w:rPr>
        <w:t xml:space="preserve">The </w:t>
      </w:r>
      <w:r w:rsidRPr="008B4DFB">
        <w:rPr>
          <w:rFonts w:ascii="Arial" w:hAnsi="Arial" w:cs="Arial"/>
          <w:b/>
          <w:sz w:val="22"/>
        </w:rPr>
        <w:t>Black Start Test Parameters and Procedures</w:t>
      </w:r>
      <w:r w:rsidRPr="008B4DFB">
        <w:rPr>
          <w:rFonts w:ascii="Arial" w:hAnsi="Arial" w:cs="Arial"/>
          <w:sz w:val="22"/>
        </w:rPr>
        <w:t xml:space="preserve"> shall comprise those matters necessary to meet the objectives referred to in Sub-Clause 4.20.1.1 (</w:t>
      </w:r>
      <w:r w:rsidRPr="008B4DFB">
        <w:rPr>
          <w:rFonts w:ascii="Arial" w:hAnsi="Arial" w:cs="Arial"/>
          <w:b/>
          <w:sz w:val="22"/>
        </w:rPr>
        <w:t>Commissioning Assessment</w:t>
      </w:r>
      <w:r w:rsidRPr="008B4DFB">
        <w:rPr>
          <w:rFonts w:ascii="Arial" w:hAnsi="Arial" w:cs="Arial"/>
          <w:sz w:val="22"/>
        </w:rPr>
        <w:t>), 4.20.1.2 (</w:t>
      </w:r>
      <w:r w:rsidRPr="008B4DFB">
        <w:rPr>
          <w:rFonts w:ascii="Arial" w:hAnsi="Arial" w:cs="Arial"/>
          <w:b/>
          <w:sz w:val="22"/>
        </w:rPr>
        <w:t>Capability Assessment</w:t>
      </w:r>
      <w:r w:rsidRPr="008B4DFB">
        <w:rPr>
          <w:rFonts w:ascii="Arial" w:hAnsi="Arial" w:cs="Arial"/>
          <w:sz w:val="22"/>
        </w:rPr>
        <w:t>), 4.20.1.3 (</w:t>
      </w:r>
      <w:r w:rsidRPr="008B4DFB">
        <w:rPr>
          <w:rFonts w:ascii="Arial" w:hAnsi="Arial" w:cs="Arial"/>
          <w:b/>
          <w:sz w:val="22"/>
        </w:rPr>
        <w:t>RST</w:t>
      </w:r>
      <w:r w:rsidRPr="008B4DFB">
        <w:rPr>
          <w:rFonts w:ascii="Arial" w:hAnsi="Arial" w:cs="Arial"/>
          <w:sz w:val="22"/>
        </w:rPr>
        <w:t>), 4.20.1.4 (</w:t>
      </w:r>
      <w:r w:rsidRPr="008B4DFB">
        <w:rPr>
          <w:rFonts w:ascii="Arial" w:hAnsi="Arial" w:cs="Arial"/>
          <w:b/>
          <w:sz w:val="22"/>
        </w:rPr>
        <w:t>Dead Line Charge</w:t>
      </w:r>
      <w:r w:rsidRPr="008B4DFB">
        <w:rPr>
          <w:rFonts w:ascii="Arial" w:hAnsi="Arial" w:cs="Arial"/>
          <w:sz w:val="22"/>
        </w:rPr>
        <w:t>) and 4.20.1.5 (</w:t>
      </w:r>
      <w:r w:rsidRPr="008B4DFB">
        <w:rPr>
          <w:rFonts w:ascii="Arial" w:hAnsi="Arial" w:cs="Arial"/>
          <w:b/>
          <w:sz w:val="22"/>
        </w:rPr>
        <w:t>Reproving Assessments</w:t>
      </w:r>
      <w:r w:rsidRPr="008B4DFB">
        <w:rPr>
          <w:rFonts w:ascii="Arial" w:hAnsi="Arial" w:cs="Arial"/>
          <w:sz w:val="22"/>
        </w:rPr>
        <w:t>), as applicable, and shall be consistent therewith, and shall in each case include (without limitation):</w:t>
      </w:r>
      <w:bookmarkEnd w:id="119"/>
    </w:p>
    <w:p w14:paraId="3290FA1E" w14:textId="77777777" w:rsidR="008B4DFB" w:rsidRPr="008B4DFB" w:rsidRDefault="008B4DFB" w:rsidP="0047014D">
      <w:pPr>
        <w:keepNext/>
        <w:numPr>
          <w:ilvl w:val="3"/>
          <w:numId w:val="33"/>
        </w:numPr>
        <w:tabs>
          <w:tab w:val="left" w:pos="1021"/>
        </w:tabs>
        <w:spacing w:after="240"/>
        <w:ind w:left="993" w:hanging="993"/>
        <w:rPr>
          <w:rFonts w:ascii="Arial" w:hAnsi="Arial" w:cs="Arial"/>
          <w:sz w:val="22"/>
        </w:rPr>
      </w:pPr>
      <w:r w:rsidRPr="008B4DFB">
        <w:rPr>
          <w:rFonts w:ascii="Arial" w:hAnsi="Arial" w:cs="Arial"/>
          <w:sz w:val="22"/>
        </w:rPr>
        <w:t xml:space="preserve">the </w:t>
      </w:r>
      <w:r w:rsidRPr="008B4DFB">
        <w:rPr>
          <w:rFonts w:ascii="Arial" w:hAnsi="Arial" w:cs="Arial"/>
          <w:b/>
          <w:sz w:val="22"/>
        </w:rPr>
        <w:t>BM Unit</w:t>
      </w:r>
      <w:r w:rsidRPr="008B4DFB">
        <w:rPr>
          <w:rFonts w:ascii="Arial" w:hAnsi="Arial" w:cs="Arial"/>
          <w:sz w:val="22"/>
        </w:rPr>
        <w:t xml:space="preserve"> ID for each of the </w:t>
      </w:r>
      <w:r w:rsidRPr="008B4DFB">
        <w:rPr>
          <w:rFonts w:ascii="Arial" w:hAnsi="Arial" w:cs="Arial"/>
          <w:b/>
          <w:sz w:val="22"/>
        </w:rPr>
        <w:t>BS Gensets</w:t>
      </w:r>
      <w:r w:rsidRPr="008B4DFB">
        <w:rPr>
          <w:rFonts w:ascii="Arial" w:hAnsi="Arial" w:cs="Arial"/>
          <w:sz w:val="22"/>
        </w:rPr>
        <w:t xml:space="preserve"> and </w:t>
      </w:r>
      <w:r w:rsidRPr="008B4DFB">
        <w:rPr>
          <w:rFonts w:ascii="Arial" w:hAnsi="Arial" w:cs="Arial"/>
          <w:b/>
          <w:sz w:val="22"/>
        </w:rPr>
        <w:t>BM Unit</w:t>
      </w:r>
      <w:r w:rsidRPr="008B4DFB">
        <w:rPr>
          <w:rFonts w:ascii="Arial" w:hAnsi="Arial" w:cs="Arial"/>
          <w:sz w:val="22"/>
        </w:rPr>
        <w:t xml:space="preserve"> ID (or other identification) for each of the </w:t>
      </w:r>
      <w:r w:rsidRPr="008B4DFB">
        <w:rPr>
          <w:rFonts w:ascii="Arial" w:hAnsi="Arial" w:cs="Arial"/>
          <w:b/>
          <w:sz w:val="22"/>
        </w:rPr>
        <w:t>BS Auxiliary Units</w:t>
      </w:r>
      <w:r w:rsidRPr="008B4DFB">
        <w:rPr>
          <w:rFonts w:ascii="Arial" w:hAnsi="Arial" w:cs="Arial"/>
          <w:sz w:val="22"/>
        </w:rPr>
        <w:t>;</w:t>
      </w:r>
    </w:p>
    <w:p w14:paraId="7ED820B2" w14:textId="32100B4B" w:rsidR="008B4DFB" w:rsidRPr="008B4DFB" w:rsidRDefault="008B4DFB" w:rsidP="0047014D">
      <w:pPr>
        <w:keepNext/>
        <w:numPr>
          <w:ilvl w:val="3"/>
          <w:numId w:val="33"/>
        </w:numPr>
        <w:tabs>
          <w:tab w:val="left" w:pos="1021"/>
        </w:tabs>
        <w:spacing w:after="240"/>
        <w:ind w:left="993" w:hanging="993"/>
        <w:rPr>
          <w:rFonts w:ascii="Arial" w:hAnsi="Arial" w:cs="Arial"/>
          <w:sz w:val="22"/>
        </w:rPr>
      </w:pPr>
      <w:bookmarkStart w:id="120" w:name="_Ref353281862"/>
      <w:r w:rsidRPr="008B4DFB">
        <w:rPr>
          <w:rFonts w:ascii="Arial" w:hAnsi="Arial" w:cs="Arial"/>
          <w:sz w:val="22"/>
        </w:rPr>
        <w:t xml:space="preserve">the proposed start time and end time for the </w:t>
      </w:r>
      <w:r w:rsidRPr="008B4DFB">
        <w:rPr>
          <w:rFonts w:ascii="Arial" w:hAnsi="Arial" w:cs="Arial"/>
          <w:b/>
          <w:sz w:val="22"/>
        </w:rPr>
        <w:t>Black Start Test Period</w:t>
      </w:r>
      <w:r w:rsidRPr="008B4DFB">
        <w:rPr>
          <w:rFonts w:ascii="Arial" w:hAnsi="Arial" w:cs="Arial"/>
          <w:sz w:val="22"/>
        </w:rPr>
        <w:t>, each determined in accordance with Sub-Clause </w:t>
      </w:r>
      <w:r w:rsidRPr="008B4DFB">
        <w:rPr>
          <w:rFonts w:ascii="Arial" w:hAnsi="Arial" w:cs="Arial"/>
          <w:sz w:val="22"/>
        </w:rPr>
        <w:fldChar w:fldCharType="begin"/>
      </w:r>
      <w:r w:rsidRPr="008B4DFB">
        <w:rPr>
          <w:rFonts w:ascii="Arial" w:hAnsi="Arial" w:cs="Arial"/>
          <w:sz w:val="22"/>
        </w:rPr>
        <w:instrText xml:space="preserve"> REF _Ref353455995 \w \h  \* MERGEFORMAT </w:instrText>
      </w:r>
      <w:r w:rsidRPr="008B4DFB">
        <w:rPr>
          <w:rFonts w:ascii="Arial" w:hAnsi="Arial" w:cs="Arial"/>
          <w:sz w:val="22"/>
        </w:rPr>
      </w:r>
      <w:r w:rsidRPr="008B4DFB">
        <w:rPr>
          <w:rFonts w:ascii="Arial" w:hAnsi="Arial" w:cs="Arial"/>
          <w:sz w:val="22"/>
        </w:rPr>
        <w:fldChar w:fldCharType="separate"/>
      </w:r>
      <w:r w:rsidR="00B64E7D">
        <w:rPr>
          <w:rFonts w:ascii="Arial" w:hAnsi="Arial" w:cs="Arial"/>
          <w:sz w:val="22"/>
        </w:rPr>
        <w:t>4.20.4</w:t>
      </w:r>
      <w:r w:rsidRPr="008B4DFB">
        <w:rPr>
          <w:rFonts w:ascii="Arial" w:hAnsi="Arial" w:cs="Arial"/>
          <w:sz w:val="22"/>
        </w:rPr>
        <w:fldChar w:fldCharType="end"/>
      </w:r>
      <w:r w:rsidRPr="008B4DFB">
        <w:rPr>
          <w:rFonts w:ascii="Arial" w:hAnsi="Arial" w:cs="Arial"/>
          <w:sz w:val="22"/>
        </w:rPr>
        <w:t>;</w:t>
      </w:r>
      <w:bookmarkEnd w:id="120"/>
    </w:p>
    <w:p w14:paraId="446B37A9" w14:textId="617C40F7" w:rsidR="008B4DFB" w:rsidRPr="008B4DFB" w:rsidRDefault="008B4DFB" w:rsidP="0047014D">
      <w:pPr>
        <w:keepNext/>
        <w:numPr>
          <w:ilvl w:val="3"/>
          <w:numId w:val="33"/>
        </w:numPr>
        <w:tabs>
          <w:tab w:val="left" w:pos="1021"/>
        </w:tabs>
        <w:spacing w:after="240"/>
        <w:ind w:left="993" w:hanging="993"/>
        <w:rPr>
          <w:rFonts w:ascii="Arial" w:hAnsi="Arial" w:cs="Arial"/>
          <w:sz w:val="22"/>
        </w:rPr>
      </w:pPr>
      <w:bookmarkStart w:id="121" w:name="_Ref353281910"/>
      <w:r w:rsidRPr="008B4DFB">
        <w:rPr>
          <w:rFonts w:ascii="Arial" w:hAnsi="Arial" w:cs="Arial"/>
          <w:sz w:val="22"/>
        </w:rPr>
        <w:t xml:space="preserve">a proposed running profile, together with underlying </w:t>
      </w:r>
      <w:r w:rsidRPr="008B4DFB">
        <w:rPr>
          <w:rFonts w:ascii="Arial" w:hAnsi="Arial" w:cs="Arial"/>
          <w:b/>
          <w:sz w:val="22"/>
        </w:rPr>
        <w:t>Physical Notification</w:t>
      </w:r>
      <w:r w:rsidRPr="008B4DFB">
        <w:rPr>
          <w:rFonts w:ascii="Arial" w:hAnsi="Arial" w:cs="Arial"/>
          <w:sz w:val="22"/>
        </w:rPr>
        <w:t xml:space="preserve"> level and </w:t>
      </w:r>
      <w:r w:rsidRPr="008B4DFB">
        <w:rPr>
          <w:rFonts w:ascii="Arial" w:hAnsi="Arial" w:cs="Arial"/>
          <w:b/>
          <w:sz w:val="22"/>
        </w:rPr>
        <w:t>Maximum Export Limit</w:t>
      </w:r>
      <w:r w:rsidRPr="008B4DFB">
        <w:rPr>
          <w:rFonts w:ascii="Arial" w:hAnsi="Arial" w:cs="Arial"/>
          <w:sz w:val="22"/>
        </w:rPr>
        <w:t xml:space="preserve">, for each of the </w:t>
      </w:r>
      <w:r w:rsidRPr="008B4DFB">
        <w:rPr>
          <w:rFonts w:ascii="Arial" w:hAnsi="Arial" w:cs="Arial"/>
          <w:b/>
          <w:sz w:val="22"/>
        </w:rPr>
        <w:t>BS Gensets</w:t>
      </w:r>
      <w:r w:rsidRPr="008B4DFB">
        <w:rPr>
          <w:rFonts w:ascii="Arial" w:hAnsi="Arial" w:cs="Arial"/>
          <w:sz w:val="22"/>
        </w:rPr>
        <w:t xml:space="preserve"> during the </w:t>
      </w:r>
      <w:r w:rsidRPr="008B4DFB">
        <w:rPr>
          <w:rFonts w:ascii="Arial" w:hAnsi="Arial" w:cs="Arial"/>
          <w:b/>
          <w:sz w:val="22"/>
        </w:rPr>
        <w:t>Black Start Test</w:t>
      </w:r>
      <w:r w:rsidRPr="008B4DFB">
        <w:rPr>
          <w:rFonts w:ascii="Arial" w:hAnsi="Arial" w:cs="Arial"/>
          <w:sz w:val="22"/>
        </w:rPr>
        <w:t xml:space="preserve"> which meet the requirements of Sub-Clause </w:t>
      </w:r>
      <w:r w:rsidRPr="008B4DFB">
        <w:rPr>
          <w:rFonts w:ascii="Arial" w:hAnsi="Arial" w:cs="Arial"/>
          <w:sz w:val="22"/>
        </w:rPr>
        <w:fldChar w:fldCharType="begin"/>
      </w:r>
      <w:r w:rsidRPr="008B4DFB">
        <w:rPr>
          <w:rFonts w:ascii="Arial" w:hAnsi="Arial" w:cs="Arial"/>
          <w:sz w:val="22"/>
        </w:rPr>
        <w:instrText xml:space="preserve"> REF _Ref353281793 \n \h  \* MERGEFORMAT </w:instrText>
      </w:r>
      <w:r w:rsidRPr="008B4DFB">
        <w:rPr>
          <w:rFonts w:ascii="Arial" w:hAnsi="Arial" w:cs="Arial"/>
          <w:sz w:val="22"/>
        </w:rPr>
      </w:r>
      <w:r w:rsidRPr="008B4DFB">
        <w:rPr>
          <w:rFonts w:ascii="Arial" w:hAnsi="Arial" w:cs="Arial"/>
          <w:sz w:val="22"/>
        </w:rPr>
        <w:fldChar w:fldCharType="separate"/>
      </w:r>
      <w:r w:rsidR="00B64E7D">
        <w:rPr>
          <w:rFonts w:ascii="Arial" w:hAnsi="Arial" w:cs="Arial"/>
          <w:sz w:val="22"/>
        </w:rPr>
        <w:t>4.20.5</w:t>
      </w:r>
      <w:r w:rsidRPr="008B4DFB">
        <w:rPr>
          <w:rFonts w:ascii="Arial" w:hAnsi="Arial" w:cs="Arial"/>
          <w:sz w:val="22"/>
        </w:rPr>
        <w:fldChar w:fldCharType="end"/>
      </w:r>
      <w:r w:rsidRPr="008B4DFB">
        <w:rPr>
          <w:rFonts w:ascii="Arial" w:hAnsi="Arial" w:cs="Arial"/>
          <w:sz w:val="22"/>
        </w:rPr>
        <w:t xml:space="preserve">; </w:t>
      </w:r>
      <w:bookmarkEnd w:id="121"/>
      <w:r w:rsidRPr="008B4DFB">
        <w:rPr>
          <w:rFonts w:ascii="Arial" w:hAnsi="Arial" w:cs="Arial"/>
          <w:sz w:val="22"/>
        </w:rPr>
        <w:t>and</w:t>
      </w:r>
    </w:p>
    <w:p w14:paraId="604336EB" w14:textId="77777777" w:rsidR="008B4DFB" w:rsidRPr="008B4DFB" w:rsidRDefault="008B4DFB" w:rsidP="0047014D">
      <w:pPr>
        <w:keepNext/>
        <w:numPr>
          <w:ilvl w:val="3"/>
          <w:numId w:val="33"/>
        </w:numPr>
        <w:tabs>
          <w:tab w:val="left" w:pos="1021"/>
        </w:tabs>
        <w:spacing w:after="240"/>
        <w:ind w:left="993" w:hanging="993"/>
        <w:rPr>
          <w:rFonts w:ascii="Arial" w:hAnsi="Arial" w:cs="Arial"/>
          <w:sz w:val="22"/>
        </w:rPr>
      </w:pPr>
      <w:r w:rsidRPr="008B4DFB">
        <w:rPr>
          <w:rFonts w:ascii="Arial" w:hAnsi="Arial" w:cs="Arial"/>
          <w:sz w:val="22"/>
        </w:rPr>
        <w:t xml:space="preserve">a proposed running profile for each of the </w:t>
      </w:r>
      <w:r w:rsidRPr="008B4DFB">
        <w:rPr>
          <w:rFonts w:ascii="Arial" w:hAnsi="Arial" w:cs="Arial"/>
          <w:b/>
          <w:sz w:val="22"/>
        </w:rPr>
        <w:t>BS Auxiliary Units</w:t>
      </w:r>
      <w:r w:rsidRPr="008B4DFB">
        <w:rPr>
          <w:rFonts w:ascii="Arial" w:hAnsi="Arial" w:cs="Arial"/>
          <w:sz w:val="22"/>
        </w:rPr>
        <w:t>.</w:t>
      </w:r>
    </w:p>
    <w:p w14:paraId="0D9EBE20" w14:textId="77777777" w:rsidR="008B4DFB" w:rsidRPr="008B4DFB" w:rsidRDefault="008B4DFB" w:rsidP="00800CCE">
      <w:pPr>
        <w:keepNext/>
        <w:tabs>
          <w:tab w:val="left" w:pos="1021"/>
        </w:tabs>
        <w:spacing w:after="240"/>
        <w:ind w:left="993"/>
        <w:rPr>
          <w:rFonts w:ascii="Arial" w:hAnsi="Arial" w:cs="Arial"/>
          <w:b/>
          <w:i/>
          <w:sz w:val="22"/>
        </w:rPr>
      </w:pPr>
      <w:r w:rsidRPr="008B4DFB">
        <w:rPr>
          <w:rFonts w:ascii="Arial" w:hAnsi="Arial" w:cs="Arial"/>
          <w:b/>
          <w:i/>
          <w:sz w:val="22"/>
        </w:rPr>
        <w:t>Black Start Test Period</w:t>
      </w:r>
    </w:p>
    <w:p w14:paraId="1DF0828E" w14:textId="6B1E01B7" w:rsidR="008B4DFB" w:rsidRPr="008B4DFB" w:rsidRDefault="008B4DFB" w:rsidP="0047014D">
      <w:pPr>
        <w:keepNext/>
        <w:numPr>
          <w:ilvl w:val="2"/>
          <w:numId w:val="33"/>
        </w:numPr>
        <w:tabs>
          <w:tab w:val="left" w:pos="1021"/>
        </w:tabs>
        <w:spacing w:after="240"/>
        <w:ind w:left="993" w:hanging="993"/>
        <w:rPr>
          <w:rFonts w:ascii="Arial" w:hAnsi="Arial" w:cs="Arial"/>
          <w:sz w:val="22"/>
        </w:rPr>
      </w:pPr>
      <w:bookmarkStart w:id="122" w:name="_Ref353455995"/>
      <w:r w:rsidRPr="008B4DFB">
        <w:rPr>
          <w:rFonts w:ascii="Arial" w:hAnsi="Arial" w:cs="Arial"/>
          <w:sz w:val="22"/>
        </w:rPr>
        <w:t xml:space="preserve">The start time and end time of a </w:t>
      </w:r>
      <w:r w:rsidRPr="008B4DFB">
        <w:rPr>
          <w:rFonts w:ascii="Arial" w:hAnsi="Arial" w:cs="Arial"/>
          <w:b/>
          <w:sz w:val="22"/>
        </w:rPr>
        <w:t>Black Start Test Period</w:t>
      </w:r>
      <w:r w:rsidRPr="008B4DFB">
        <w:rPr>
          <w:rFonts w:ascii="Arial" w:hAnsi="Arial" w:cs="Arial"/>
          <w:sz w:val="22"/>
        </w:rPr>
        <w:t xml:space="preserve"> referred to in Sub-Clause </w:t>
      </w:r>
      <w:r w:rsidRPr="008B4DFB">
        <w:rPr>
          <w:rFonts w:ascii="Arial" w:hAnsi="Arial" w:cs="Arial"/>
          <w:sz w:val="22"/>
        </w:rPr>
        <w:fldChar w:fldCharType="begin"/>
      </w:r>
      <w:r w:rsidRPr="008B4DFB">
        <w:rPr>
          <w:rFonts w:ascii="Arial" w:hAnsi="Arial" w:cs="Arial"/>
          <w:sz w:val="22"/>
        </w:rPr>
        <w:instrText xml:space="preserve"> REF _Ref353281862 \n \h  \* MERGEFORMAT </w:instrText>
      </w:r>
      <w:r w:rsidRPr="008B4DFB">
        <w:rPr>
          <w:rFonts w:ascii="Arial" w:hAnsi="Arial" w:cs="Arial"/>
          <w:sz w:val="22"/>
        </w:rPr>
      </w:r>
      <w:r w:rsidRPr="008B4DFB">
        <w:rPr>
          <w:rFonts w:ascii="Arial" w:hAnsi="Arial" w:cs="Arial"/>
          <w:sz w:val="22"/>
        </w:rPr>
        <w:fldChar w:fldCharType="separate"/>
      </w:r>
      <w:r w:rsidR="00B64E7D">
        <w:rPr>
          <w:rFonts w:ascii="Arial" w:hAnsi="Arial" w:cs="Arial"/>
          <w:sz w:val="22"/>
        </w:rPr>
        <w:t>4.20.3.2</w:t>
      </w:r>
      <w:r w:rsidRPr="008B4DFB">
        <w:rPr>
          <w:rFonts w:ascii="Arial" w:hAnsi="Arial" w:cs="Arial"/>
          <w:sz w:val="22"/>
        </w:rPr>
        <w:fldChar w:fldCharType="end"/>
      </w:r>
      <w:r w:rsidRPr="008B4DFB">
        <w:rPr>
          <w:rFonts w:ascii="Arial" w:hAnsi="Arial" w:cs="Arial"/>
          <w:sz w:val="22"/>
        </w:rPr>
        <w:t xml:space="preserve"> shall, unless otherwise agreed by the </w:t>
      </w:r>
      <w:r w:rsidRPr="008B4DFB">
        <w:rPr>
          <w:rFonts w:ascii="Arial" w:hAnsi="Arial" w:cs="Arial"/>
          <w:b/>
          <w:sz w:val="22"/>
        </w:rPr>
        <w:t>Parties</w:t>
      </w:r>
      <w:r w:rsidRPr="008B4DFB">
        <w:rPr>
          <w:rFonts w:ascii="Arial" w:hAnsi="Arial" w:cs="Arial"/>
          <w:sz w:val="22"/>
        </w:rPr>
        <w:t xml:space="preserve"> in writing, be determined as  follows:</w:t>
      </w:r>
      <w:bookmarkEnd w:id="122"/>
    </w:p>
    <w:p w14:paraId="2ECD4C84" w14:textId="77777777" w:rsidR="008B4DFB" w:rsidRPr="008B4DFB" w:rsidRDefault="008B4DFB" w:rsidP="0047014D">
      <w:pPr>
        <w:keepNext/>
        <w:numPr>
          <w:ilvl w:val="3"/>
          <w:numId w:val="33"/>
        </w:numPr>
        <w:tabs>
          <w:tab w:val="left" w:pos="1021"/>
        </w:tabs>
        <w:spacing w:after="240"/>
        <w:ind w:left="993" w:hanging="993"/>
        <w:rPr>
          <w:rFonts w:ascii="Arial" w:hAnsi="Arial" w:cs="Arial"/>
          <w:sz w:val="22"/>
        </w:rPr>
      </w:pPr>
      <w:r w:rsidRPr="008B4DFB">
        <w:rPr>
          <w:rFonts w:ascii="Arial" w:hAnsi="Arial" w:cs="Arial"/>
          <w:sz w:val="22"/>
        </w:rPr>
        <w:t xml:space="preserve">in the case where the running profile comprised within the </w:t>
      </w:r>
      <w:r w:rsidRPr="008B4DFB">
        <w:rPr>
          <w:rFonts w:ascii="Arial" w:hAnsi="Arial" w:cs="Arial"/>
          <w:b/>
          <w:sz w:val="22"/>
        </w:rPr>
        <w:t>Black Start Test Parameters</w:t>
      </w:r>
      <w:r w:rsidRPr="008B4DFB">
        <w:rPr>
          <w:rFonts w:ascii="Arial" w:hAnsi="Arial" w:cs="Arial"/>
          <w:sz w:val="22"/>
        </w:rPr>
        <w:t xml:space="preserve"> indicates the </w:t>
      </w:r>
      <w:r w:rsidRPr="008B4DFB">
        <w:rPr>
          <w:rFonts w:ascii="Arial" w:hAnsi="Arial" w:cs="Arial"/>
          <w:b/>
          <w:sz w:val="22"/>
        </w:rPr>
        <w:t>BS Gensets</w:t>
      </w:r>
      <w:r w:rsidRPr="008B4DFB">
        <w:rPr>
          <w:rFonts w:ascii="Arial" w:hAnsi="Arial" w:cs="Arial"/>
          <w:sz w:val="22"/>
        </w:rPr>
        <w:t xml:space="preserve"> being </w:t>
      </w:r>
      <w:r w:rsidRPr="008B4DFB">
        <w:rPr>
          <w:rFonts w:ascii="Arial" w:hAnsi="Arial" w:cs="Arial"/>
          <w:b/>
          <w:sz w:val="22"/>
        </w:rPr>
        <w:t>Synchronised</w:t>
      </w:r>
      <w:r w:rsidRPr="008B4DFB">
        <w:rPr>
          <w:rFonts w:ascii="Arial" w:hAnsi="Arial" w:cs="Arial"/>
          <w:sz w:val="22"/>
        </w:rPr>
        <w:t xml:space="preserve"> in any </w:t>
      </w:r>
      <w:r w:rsidRPr="008B4DFB">
        <w:rPr>
          <w:rFonts w:ascii="Arial" w:hAnsi="Arial" w:cs="Arial"/>
          <w:b/>
          <w:sz w:val="22"/>
        </w:rPr>
        <w:t>Settlement Periods</w:t>
      </w:r>
      <w:r w:rsidRPr="008B4DFB">
        <w:rPr>
          <w:rFonts w:ascii="Arial" w:hAnsi="Arial" w:cs="Arial"/>
          <w:sz w:val="22"/>
        </w:rPr>
        <w:t xml:space="preserve"> in the twelve hour period immediately prior to commencement of the </w:t>
      </w:r>
      <w:r w:rsidRPr="008B4DFB">
        <w:rPr>
          <w:rFonts w:ascii="Arial" w:hAnsi="Arial" w:cs="Arial"/>
          <w:b/>
          <w:sz w:val="22"/>
        </w:rPr>
        <w:t>Black Start Test Period</w:t>
      </w:r>
      <w:r w:rsidRPr="008B4DFB">
        <w:rPr>
          <w:rFonts w:ascii="Arial" w:hAnsi="Arial" w:cs="Arial"/>
          <w:sz w:val="22"/>
        </w:rPr>
        <w:t>:-</w:t>
      </w:r>
    </w:p>
    <w:p w14:paraId="0DABCAF4" w14:textId="323D2314" w:rsidR="00800CCE" w:rsidRDefault="00800CCE" w:rsidP="006F1857">
      <w:pPr>
        <w:keepNext/>
        <w:spacing w:after="240"/>
        <w:ind w:left="1985" w:hanging="992"/>
        <w:rPr>
          <w:rFonts w:ascii="Arial" w:hAnsi="Arial" w:cs="Arial"/>
          <w:sz w:val="22"/>
        </w:rPr>
      </w:pPr>
      <w:r>
        <w:rPr>
          <w:rFonts w:ascii="Arial" w:hAnsi="Arial" w:cs="Arial"/>
          <w:sz w:val="22"/>
        </w:rPr>
        <w:t>(a)</w:t>
      </w:r>
      <w:r>
        <w:rPr>
          <w:rFonts w:ascii="Arial" w:hAnsi="Arial" w:cs="Arial"/>
          <w:sz w:val="22"/>
        </w:rPr>
        <w:tab/>
      </w:r>
      <w:r w:rsidR="008B4DFB" w:rsidRPr="008B4DFB">
        <w:rPr>
          <w:rFonts w:ascii="Arial" w:hAnsi="Arial" w:cs="Arial"/>
          <w:sz w:val="22"/>
        </w:rPr>
        <w:t xml:space="preserve">the start time shall be one hour prior to the time indicated in the running profile for the </w:t>
      </w:r>
      <w:r w:rsidR="008B4DFB" w:rsidRPr="008B4DFB">
        <w:rPr>
          <w:rFonts w:ascii="Arial" w:hAnsi="Arial" w:cs="Arial"/>
          <w:b/>
          <w:sz w:val="22"/>
        </w:rPr>
        <w:t>BS Genset</w:t>
      </w:r>
      <w:r w:rsidR="008B4DFB" w:rsidRPr="008B4DFB">
        <w:rPr>
          <w:rFonts w:ascii="Arial" w:hAnsi="Arial" w:cs="Arial"/>
          <w:sz w:val="22"/>
        </w:rPr>
        <w:t xml:space="preserve"> to commence </w:t>
      </w:r>
      <w:r w:rsidR="008B4DFB" w:rsidRPr="008B4DFB">
        <w:rPr>
          <w:rFonts w:ascii="Arial" w:hAnsi="Arial" w:cs="Arial"/>
          <w:b/>
          <w:sz w:val="22"/>
        </w:rPr>
        <w:t>De-Loading</w:t>
      </w:r>
      <w:r w:rsidR="008B4DFB" w:rsidRPr="008B4DFB">
        <w:rPr>
          <w:rFonts w:ascii="Arial" w:hAnsi="Arial" w:cs="Arial"/>
          <w:sz w:val="22"/>
        </w:rPr>
        <w:t xml:space="preserve"> in preparation for </w:t>
      </w:r>
      <w:proofErr w:type="spellStart"/>
      <w:r w:rsidR="008B4DFB" w:rsidRPr="008B4DFB">
        <w:rPr>
          <w:rFonts w:ascii="Arial" w:hAnsi="Arial" w:cs="Arial"/>
          <w:b/>
          <w:sz w:val="22"/>
        </w:rPr>
        <w:t>Desynchronisation</w:t>
      </w:r>
      <w:proofErr w:type="spellEnd"/>
      <w:r w:rsidR="008B4DFB" w:rsidRPr="008B4DFB">
        <w:rPr>
          <w:rFonts w:ascii="Arial" w:hAnsi="Arial" w:cs="Arial"/>
          <w:sz w:val="22"/>
        </w:rPr>
        <w:t>; and</w:t>
      </w:r>
    </w:p>
    <w:p w14:paraId="50277E37" w14:textId="08592B07" w:rsidR="008B4DFB" w:rsidRPr="008B4DFB" w:rsidRDefault="00800CCE" w:rsidP="00800CCE">
      <w:pPr>
        <w:keepNext/>
        <w:spacing w:after="240"/>
        <w:ind w:left="1985" w:hanging="992"/>
        <w:rPr>
          <w:rFonts w:ascii="Arial" w:hAnsi="Arial" w:cs="Arial"/>
          <w:sz w:val="22"/>
        </w:rPr>
      </w:pPr>
      <w:r>
        <w:rPr>
          <w:rFonts w:ascii="Arial" w:hAnsi="Arial" w:cs="Arial"/>
          <w:sz w:val="22"/>
        </w:rPr>
        <w:t>(b)</w:t>
      </w:r>
      <w:r>
        <w:rPr>
          <w:rFonts w:ascii="Arial" w:hAnsi="Arial" w:cs="Arial"/>
          <w:sz w:val="22"/>
        </w:rPr>
        <w:tab/>
      </w:r>
      <w:r w:rsidR="008B4DFB" w:rsidRPr="008B4DFB">
        <w:rPr>
          <w:rFonts w:ascii="Arial" w:hAnsi="Arial" w:cs="Arial"/>
          <w:sz w:val="22"/>
        </w:rPr>
        <w:t xml:space="preserve">the end time shall be one hour after the time indicated in the running profile by which the </w:t>
      </w:r>
      <w:r w:rsidR="008B4DFB" w:rsidRPr="008B4DFB">
        <w:rPr>
          <w:rFonts w:ascii="Arial" w:hAnsi="Arial" w:cs="Arial"/>
          <w:b/>
          <w:sz w:val="22"/>
        </w:rPr>
        <w:t>BS Gensets</w:t>
      </w:r>
      <w:r w:rsidR="008B4DFB" w:rsidRPr="008B4DFB">
        <w:rPr>
          <w:rFonts w:ascii="Arial" w:hAnsi="Arial" w:cs="Arial"/>
          <w:sz w:val="22"/>
        </w:rPr>
        <w:t xml:space="preserve"> shall have achieved an </w:t>
      </w:r>
      <w:r w:rsidR="008B4DFB" w:rsidRPr="008B4DFB">
        <w:rPr>
          <w:rFonts w:ascii="Arial" w:hAnsi="Arial" w:cs="Arial"/>
          <w:b/>
          <w:sz w:val="22"/>
        </w:rPr>
        <w:t>Output</w:t>
      </w:r>
      <w:r w:rsidR="008B4DFB" w:rsidRPr="008B4DFB">
        <w:rPr>
          <w:rFonts w:ascii="Arial" w:hAnsi="Arial" w:cs="Arial"/>
          <w:sz w:val="22"/>
        </w:rPr>
        <w:t xml:space="preserve"> equal to its </w:t>
      </w:r>
      <w:r w:rsidR="008B4DFB" w:rsidRPr="008B4DFB">
        <w:rPr>
          <w:rFonts w:ascii="Arial" w:hAnsi="Arial" w:cs="Arial"/>
          <w:b/>
          <w:sz w:val="22"/>
        </w:rPr>
        <w:t>Physical Notification</w:t>
      </w:r>
      <w:r w:rsidR="008B4DFB" w:rsidRPr="008B4DFB">
        <w:rPr>
          <w:rFonts w:ascii="Arial" w:hAnsi="Arial" w:cs="Arial"/>
          <w:sz w:val="22"/>
        </w:rPr>
        <w:t xml:space="preserve"> level;</w:t>
      </w:r>
    </w:p>
    <w:p w14:paraId="1C177396" w14:textId="26C29ED7" w:rsidR="00800CCE" w:rsidRPr="008B4DFB" w:rsidRDefault="008B4DFB" w:rsidP="0047014D">
      <w:pPr>
        <w:keepNext/>
        <w:numPr>
          <w:ilvl w:val="3"/>
          <w:numId w:val="33"/>
        </w:numPr>
        <w:tabs>
          <w:tab w:val="left" w:pos="1021"/>
        </w:tabs>
        <w:spacing w:after="240"/>
        <w:ind w:left="993" w:hanging="993"/>
        <w:rPr>
          <w:rFonts w:ascii="Arial" w:hAnsi="Arial" w:cs="Arial"/>
          <w:sz w:val="22"/>
        </w:rPr>
      </w:pPr>
      <w:r w:rsidRPr="008B4DFB">
        <w:rPr>
          <w:rFonts w:ascii="Arial" w:hAnsi="Arial" w:cs="Arial"/>
          <w:sz w:val="22"/>
        </w:rPr>
        <w:t xml:space="preserve">if the running profile comprised within the </w:t>
      </w:r>
      <w:r w:rsidRPr="008B4DFB">
        <w:rPr>
          <w:rFonts w:ascii="Arial" w:hAnsi="Arial" w:cs="Arial"/>
          <w:b/>
          <w:sz w:val="22"/>
        </w:rPr>
        <w:t>Black Start Test Parameters and Procedures</w:t>
      </w:r>
      <w:r w:rsidRPr="008B4DFB">
        <w:rPr>
          <w:rFonts w:ascii="Arial" w:hAnsi="Arial" w:cs="Arial"/>
          <w:sz w:val="22"/>
        </w:rPr>
        <w:t xml:space="preserve"> indicates the </w:t>
      </w:r>
      <w:r w:rsidRPr="008B4DFB">
        <w:rPr>
          <w:rFonts w:ascii="Arial" w:hAnsi="Arial" w:cs="Arial"/>
          <w:b/>
          <w:sz w:val="22"/>
        </w:rPr>
        <w:t>BS Gensets</w:t>
      </w:r>
      <w:r w:rsidRPr="008B4DFB">
        <w:rPr>
          <w:rFonts w:ascii="Arial" w:hAnsi="Arial" w:cs="Arial"/>
          <w:sz w:val="22"/>
        </w:rPr>
        <w:t xml:space="preserve"> not being </w:t>
      </w:r>
      <w:r w:rsidRPr="008B4DFB">
        <w:rPr>
          <w:rFonts w:ascii="Arial" w:hAnsi="Arial" w:cs="Arial"/>
          <w:b/>
          <w:sz w:val="22"/>
        </w:rPr>
        <w:t>Synchronised</w:t>
      </w:r>
      <w:r w:rsidRPr="008B4DFB">
        <w:rPr>
          <w:rFonts w:ascii="Arial" w:hAnsi="Arial" w:cs="Arial"/>
          <w:sz w:val="22"/>
        </w:rPr>
        <w:t xml:space="preserve"> in any </w:t>
      </w:r>
      <w:r w:rsidRPr="008B4DFB">
        <w:rPr>
          <w:rFonts w:ascii="Arial" w:hAnsi="Arial" w:cs="Arial"/>
          <w:b/>
          <w:sz w:val="22"/>
        </w:rPr>
        <w:t>Settlement Period</w:t>
      </w:r>
      <w:r w:rsidRPr="008B4DFB">
        <w:rPr>
          <w:rFonts w:ascii="Arial" w:hAnsi="Arial" w:cs="Arial"/>
          <w:sz w:val="22"/>
        </w:rPr>
        <w:t xml:space="preserve"> in the twelve hour period immediately prior to commencement of the </w:t>
      </w:r>
      <w:r w:rsidRPr="008B4DFB">
        <w:rPr>
          <w:rFonts w:ascii="Arial" w:hAnsi="Arial" w:cs="Arial"/>
          <w:b/>
          <w:sz w:val="22"/>
        </w:rPr>
        <w:t>Black Start Test Period</w:t>
      </w:r>
      <w:r w:rsidRPr="008B4DFB">
        <w:rPr>
          <w:rFonts w:ascii="Arial" w:hAnsi="Arial" w:cs="Arial"/>
          <w:sz w:val="22"/>
        </w:rPr>
        <w:t>: -</w:t>
      </w:r>
    </w:p>
    <w:p w14:paraId="1A552052" w14:textId="7C7B667E" w:rsidR="00800CCE" w:rsidRPr="00800CCE" w:rsidRDefault="00800CCE" w:rsidP="006F1857">
      <w:pPr>
        <w:keepNext/>
        <w:tabs>
          <w:tab w:val="left" w:pos="1021"/>
        </w:tabs>
        <w:spacing w:after="240"/>
        <w:ind w:left="1985" w:hanging="992"/>
        <w:rPr>
          <w:rFonts w:ascii="Arial" w:hAnsi="Arial" w:cs="Arial"/>
          <w:sz w:val="22"/>
        </w:rPr>
      </w:pPr>
      <w:r>
        <w:rPr>
          <w:rFonts w:ascii="Arial" w:hAnsi="Arial" w:cs="Arial"/>
          <w:sz w:val="22"/>
        </w:rPr>
        <w:t>(a)</w:t>
      </w:r>
      <w:r>
        <w:rPr>
          <w:rFonts w:ascii="Arial" w:hAnsi="Arial" w:cs="Arial"/>
          <w:sz w:val="22"/>
        </w:rPr>
        <w:tab/>
      </w:r>
      <w:r w:rsidR="008B4DFB" w:rsidRPr="00800CCE">
        <w:rPr>
          <w:rFonts w:ascii="Arial" w:hAnsi="Arial" w:cs="Arial"/>
          <w:sz w:val="22"/>
        </w:rPr>
        <w:t xml:space="preserve">the start time shall be one hour prior to the time indicated in the running profile for the opening of the final circuit breaker connecting the </w:t>
      </w:r>
      <w:r w:rsidR="008B4DFB" w:rsidRPr="00800CCE">
        <w:rPr>
          <w:rFonts w:ascii="Arial" w:hAnsi="Arial" w:cs="Arial"/>
          <w:b/>
          <w:sz w:val="22"/>
        </w:rPr>
        <w:t>Power Station</w:t>
      </w:r>
      <w:r w:rsidR="008B4DFB" w:rsidRPr="00800CCE">
        <w:rPr>
          <w:rFonts w:ascii="Arial" w:hAnsi="Arial" w:cs="Arial"/>
          <w:sz w:val="22"/>
        </w:rPr>
        <w:t xml:space="preserve"> to the </w:t>
      </w:r>
      <w:r w:rsidR="008B4DFB" w:rsidRPr="00800CCE">
        <w:rPr>
          <w:rFonts w:ascii="Arial" w:hAnsi="Arial" w:cs="Arial"/>
          <w:b/>
          <w:sz w:val="22"/>
        </w:rPr>
        <w:t>National Electricity Transmission System</w:t>
      </w:r>
      <w:r w:rsidR="008B4DFB" w:rsidRPr="00800CCE">
        <w:rPr>
          <w:rFonts w:ascii="Arial" w:hAnsi="Arial" w:cs="Arial"/>
          <w:sz w:val="22"/>
        </w:rPr>
        <w:t xml:space="preserve"> or </w:t>
      </w:r>
      <w:r w:rsidR="008B4DFB" w:rsidRPr="00800CCE">
        <w:rPr>
          <w:rFonts w:ascii="Arial" w:hAnsi="Arial" w:cs="Arial"/>
          <w:b/>
          <w:sz w:val="22"/>
        </w:rPr>
        <w:t xml:space="preserve">User </w:t>
      </w:r>
      <w:r w:rsidR="008B4DFB" w:rsidRPr="00800CCE">
        <w:rPr>
          <w:rFonts w:ascii="Arial" w:hAnsi="Arial" w:cs="Arial"/>
          <w:b/>
          <w:sz w:val="22"/>
        </w:rPr>
        <w:lastRenderedPageBreak/>
        <w:t>System</w:t>
      </w:r>
      <w:r w:rsidR="008B4DFB" w:rsidRPr="00800CCE">
        <w:rPr>
          <w:rFonts w:ascii="Arial" w:hAnsi="Arial" w:cs="Arial"/>
          <w:sz w:val="22"/>
        </w:rPr>
        <w:t xml:space="preserve"> (as the case may be) in preparation for the </w:t>
      </w:r>
      <w:r w:rsidR="008B4DFB" w:rsidRPr="00800CCE">
        <w:rPr>
          <w:rFonts w:ascii="Arial" w:hAnsi="Arial" w:cs="Arial"/>
          <w:b/>
          <w:sz w:val="22"/>
        </w:rPr>
        <w:t>Synchronisation</w:t>
      </w:r>
      <w:r w:rsidR="008B4DFB" w:rsidRPr="00800CCE">
        <w:rPr>
          <w:rFonts w:ascii="Arial" w:hAnsi="Arial" w:cs="Arial"/>
          <w:sz w:val="22"/>
        </w:rPr>
        <w:t xml:space="preserve"> of the </w:t>
      </w:r>
      <w:r w:rsidR="008B4DFB" w:rsidRPr="00800CCE">
        <w:rPr>
          <w:rFonts w:ascii="Arial" w:hAnsi="Arial" w:cs="Arial"/>
          <w:b/>
          <w:sz w:val="22"/>
        </w:rPr>
        <w:t>BS Gensets</w:t>
      </w:r>
      <w:r w:rsidR="008B4DFB" w:rsidRPr="00800CCE">
        <w:rPr>
          <w:rFonts w:ascii="Arial" w:hAnsi="Arial" w:cs="Arial"/>
          <w:sz w:val="22"/>
        </w:rPr>
        <w:t>; and</w:t>
      </w:r>
    </w:p>
    <w:p w14:paraId="0A35A289" w14:textId="4F6DC51A" w:rsidR="008B4DFB" w:rsidRPr="008B4DFB" w:rsidRDefault="00800CCE" w:rsidP="00800CCE">
      <w:pPr>
        <w:keepNext/>
        <w:tabs>
          <w:tab w:val="left" w:pos="1021"/>
        </w:tabs>
        <w:spacing w:after="240"/>
        <w:ind w:left="1985" w:hanging="992"/>
        <w:rPr>
          <w:rFonts w:ascii="Arial" w:hAnsi="Arial" w:cs="Arial"/>
          <w:sz w:val="22"/>
        </w:rPr>
      </w:pPr>
      <w:r>
        <w:rPr>
          <w:rFonts w:ascii="Arial" w:hAnsi="Arial" w:cs="Arial"/>
          <w:sz w:val="22"/>
        </w:rPr>
        <w:t>(b)</w:t>
      </w:r>
      <w:r>
        <w:rPr>
          <w:rFonts w:ascii="Arial" w:hAnsi="Arial" w:cs="Arial"/>
          <w:sz w:val="22"/>
        </w:rPr>
        <w:tab/>
      </w:r>
      <w:r w:rsidR="008B4DFB" w:rsidRPr="008B4DFB">
        <w:rPr>
          <w:rFonts w:ascii="Arial" w:hAnsi="Arial" w:cs="Arial"/>
          <w:sz w:val="22"/>
        </w:rPr>
        <w:t xml:space="preserve">the end time shall be one hour after the time indicated by the running profile for the </w:t>
      </w:r>
      <w:r w:rsidR="008B4DFB" w:rsidRPr="008B4DFB">
        <w:rPr>
          <w:rFonts w:ascii="Arial" w:hAnsi="Arial" w:cs="Arial"/>
          <w:b/>
          <w:sz w:val="22"/>
        </w:rPr>
        <w:t>BS Gensets</w:t>
      </w:r>
      <w:r w:rsidR="008B4DFB" w:rsidRPr="008B4DFB">
        <w:rPr>
          <w:rFonts w:ascii="Arial" w:hAnsi="Arial" w:cs="Arial"/>
          <w:sz w:val="22"/>
        </w:rPr>
        <w:t xml:space="preserve"> to achieve an </w:t>
      </w:r>
      <w:r w:rsidR="008B4DFB" w:rsidRPr="008B4DFB">
        <w:rPr>
          <w:rFonts w:ascii="Arial" w:hAnsi="Arial" w:cs="Arial"/>
          <w:b/>
          <w:sz w:val="22"/>
        </w:rPr>
        <w:t>Output</w:t>
      </w:r>
      <w:r w:rsidR="008B4DFB" w:rsidRPr="008B4DFB">
        <w:rPr>
          <w:rFonts w:ascii="Arial" w:hAnsi="Arial" w:cs="Arial"/>
          <w:sz w:val="22"/>
        </w:rPr>
        <w:t xml:space="preserve"> equal to its </w:t>
      </w:r>
      <w:r w:rsidR="008B4DFB" w:rsidRPr="008B4DFB">
        <w:rPr>
          <w:rFonts w:ascii="Arial" w:hAnsi="Arial" w:cs="Arial"/>
          <w:b/>
          <w:sz w:val="22"/>
        </w:rPr>
        <w:t>Physical Notification</w:t>
      </w:r>
      <w:r w:rsidR="008B4DFB" w:rsidRPr="008B4DFB">
        <w:rPr>
          <w:rFonts w:ascii="Arial" w:hAnsi="Arial" w:cs="Arial"/>
          <w:sz w:val="22"/>
        </w:rPr>
        <w:t xml:space="preserve"> level.</w:t>
      </w:r>
    </w:p>
    <w:p w14:paraId="46A92727" w14:textId="75B4B827" w:rsidR="008B4DFB" w:rsidRPr="008B4DFB" w:rsidRDefault="008B4DFB" w:rsidP="0047014D">
      <w:pPr>
        <w:keepNext/>
        <w:numPr>
          <w:ilvl w:val="2"/>
          <w:numId w:val="33"/>
        </w:numPr>
        <w:tabs>
          <w:tab w:val="left" w:pos="1021"/>
        </w:tabs>
        <w:spacing w:after="240"/>
        <w:ind w:left="993" w:hanging="993"/>
        <w:rPr>
          <w:rFonts w:ascii="Arial" w:hAnsi="Arial" w:cs="Arial"/>
          <w:sz w:val="22"/>
        </w:rPr>
      </w:pPr>
      <w:bookmarkStart w:id="123" w:name="_Ref353281793"/>
      <w:r w:rsidRPr="008B4DFB">
        <w:rPr>
          <w:rFonts w:ascii="Arial" w:hAnsi="Arial" w:cs="Arial"/>
          <w:sz w:val="22"/>
        </w:rPr>
        <w:t xml:space="preserve">The underlying </w:t>
      </w:r>
      <w:r w:rsidRPr="008B4DFB">
        <w:rPr>
          <w:rFonts w:ascii="Arial" w:hAnsi="Arial" w:cs="Arial"/>
          <w:b/>
          <w:sz w:val="22"/>
        </w:rPr>
        <w:t>Physical Notification</w:t>
      </w:r>
      <w:r w:rsidRPr="008B4DFB">
        <w:rPr>
          <w:rFonts w:ascii="Arial" w:hAnsi="Arial" w:cs="Arial"/>
          <w:sz w:val="22"/>
        </w:rPr>
        <w:t xml:space="preserve"> level for a </w:t>
      </w:r>
      <w:r w:rsidRPr="008B4DFB">
        <w:rPr>
          <w:rFonts w:ascii="Arial" w:hAnsi="Arial" w:cs="Arial"/>
          <w:b/>
          <w:sz w:val="22"/>
        </w:rPr>
        <w:t>BS Genset</w:t>
      </w:r>
      <w:r w:rsidRPr="008B4DFB">
        <w:rPr>
          <w:rFonts w:ascii="Arial" w:hAnsi="Arial" w:cs="Arial"/>
          <w:sz w:val="22"/>
        </w:rPr>
        <w:t xml:space="preserve"> during the </w:t>
      </w:r>
      <w:r w:rsidRPr="008B4DFB">
        <w:rPr>
          <w:rFonts w:ascii="Arial" w:hAnsi="Arial" w:cs="Arial"/>
          <w:b/>
          <w:sz w:val="22"/>
        </w:rPr>
        <w:t>Black Start Test</w:t>
      </w:r>
      <w:r w:rsidRPr="008B4DFB">
        <w:rPr>
          <w:rFonts w:ascii="Arial" w:hAnsi="Arial" w:cs="Arial"/>
          <w:sz w:val="22"/>
        </w:rPr>
        <w:t xml:space="preserve"> referred to in Sub-Clause </w:t>
      </w:r>
      <w:r w:rsidRPr="008B4DFB">
        <w:rPr>
          <w:rFonts w:ascii="Arial" w:hAnsi="Arial" w:cs="Arial"/>
          <w:sz w:val="22"/>
        </w:rPr>
        <w:fldChar w:fldCharType="begin"/>
      </w:r>
      <w:r w:rsidRPr="008B4DFB">
        <w:rPr>
          <w:rFonts w:ascii="Arial" w:hAnsi="Arial" w:cs="Arial"/>
          <w:sz w:val="22"/>
        </w:rPr>
        <w:instrText xml:space="preserve"> REF _Ref353281910 \n \h  \* MERGEFORMAT </w:instrText>
      </w:r>
      <w:r w:rsidRPr="008B4DFB">
        <w:rPr>
          <w:rFonts w:ascii="Arial" w:hAnsi="Arial" w:cs="Arial"/>
          <w:sz w:val="22"/>
        </w:rPr>
      </w:r>
      <w:r w:rsidRPr="008B4DFB">
        <w:rPr>
          <w:rFonts w:ascii="Arial" w:hAnsi="Arial" w:cs="Arial"/>
          <w:sz w:val="22"/>
        </w:rPr>
        <w:fldChar w:fldCharType="separate"/>
      </w:r>
      <w:r w:rsidR="00B64E7D">
        <w:rPr>
          <w:rFonts w:ascii="Arial" w:hAnsi="Arial" w:cs="Arial"/>
          <w:sz w:val="22"/>
        </w:rPr>
        <w:t>4.20.3.3</w:t>
      </w:r>
      <w:r w:rsidRPr="008B4DFB">
        <w:rPr>
          <w:rFonts w:ascii="Arial" w:hAnsi="Arial" w:cs="Arial"/>
          <w:sz w:val="22"/>
        </w:rPr>
        <w:fldChar w:fldCharType="end"/>
      </w:r>
      <w:r w:rsidRPr="008B4DFB">
        <w:rPr>
          <w:rFonts w:ascii="Arial" w:hAnsi="Arial" w:cs="Arial"/>
          <w:sz w:val="22"/>
        </w:rPr>
        <w:t xml:space="preserve"> shall, unless otherwise agreed by the </w:t>
      </w:r>
      <w:r w:rsidRPr="008B4DFB">
        <w:rPr>
          <w:rFonts w:ascii="Arial" w:hAnsi="Arial" w:cs="Arial"/>
          <w:b/>
          <w:sz w:val="22"/>
        </w:rPr>
        <w:t>Parties</w:t>
      </w:r>
      <w:r w:rsidRPr="008B4DFB">
        <w:rPr>
          <w:rFonts w:ascii="Arial" w:hAnsi="Arial" w:cs="Arial"/>
          <w:sz w:val="22"/>
        </w:rPr>
        <w:t xml:space="preserve"> in writing, be zero MW if the running profile of that </w:t>
      </w:r>
      <w:r w:rsidRPr="008B4DFB">
        <w:rPr>
          <w:rFonts w:ascii="Arial" w:hAnsi="Arial" w:cs="Arial"/>
          <w:b/>
          <w:sz w:val="22"/>
        </w:rPr>
        <w:t>BS Genset</w:t>
      </w:r>
      <w:r w:rsidRPr="008B4DFB">
        <w:rPr>
          <w:rFonts w:ascii="Arial" w:hAnsi="Arial" w:cs="Arial"/>
          <w:sz w:val="22"/>
        </w:rPr>
        <w:t xml:space="preserve"> indicates it not being </w:t>
      </w:r>
      <w:r w:rsidRPr="008B4DFB">
        <w:rPr>
          <w:rFonts w:ascii="Arial" w:hAnsi="Arial" w:cs="Arial"/>
          <w:b/>
          <w:sz w:val="22"/>
        </w:rPr>
        <w:t>Synchronised</w:t>
      </w:r>
      <w:r w:rsidRPr="008B4DFB">
        <w:rPr>
          <w:rFonts w:ascii="Arial" w:hAnsi="Arial" w:cs="Arial"/>
          <w:sz w:val="22"/>
        </w:rPr>
        <w:t xml:space="preserve"> in any </w:t>
      </w:r>
      <w:r w:rsidRPr="008B4DFB">
        <w:rPr>
          <w:rFonts w:ascii="Arial" w:hAnsi="Arial" w:cs="Arial"/>
          <w:b/>
          <w:sz w:val="22"/>
        </w:rPr>
        <w:t>Settlement Period</w:t>
      </w:r>
      <w:r w:rsidRPr="008B4DFB">
        <w:rPr>
          <w:rFonts w:ascii="Arial" w:hAnsi="Arial" w:cs="Arial"/>
          <w:sz w:val="22"/>
        </w:rPr>
        <w:t xml:space="preserve"> in the twelve hour period immediately prior to commencement of the </w:t>
      </w:r>
      <w:r w:rsidRPr="008B4DFB">
        <w:rPr>
          <w:rFonts w:ascii="Arial" w:hAnsi="Arial" w:cs="Arial"/>
          <w:b/>
          <w:sz w:val="22"/>
        </w:rPr>
        <w:t>Black Start Test Period</w:t>
      </w:r>
      <w:r w:rsidRPr="008B4DFB">
        <w:rPr>
          <w:rFonts w:ascii="Arial" w:hAnsi="Arial" w:cs="Arial"/>
          <w:sz w:val="22"/>
        </w:rPr>
        <w:t xml:space="preserve">.   </w:t>
      </w:r>
      <w:bookmarkEnd w:id="123"/>
    </w:p>
    <w:p w14:paraId="624FE4A6" w14:textId="77777777" w:rsidR="008B4DFB" w:rsidRPr="008B4DFB" w:rsidRDefault="008B4DFB" w:rsidP="0047014D">
      <w:pPr>
        <w:keepNext/>
        <w:numPr>
          <w:ilvl w:val="2"/>
          <w:numId w:val="33"/>
        </w:numPr>
        <w:tabs>
          <w:tab w:val="left" w:pos="993"/>
        </w:tabs>
        <w:spacing w:after="240"/>
        <w:ind w:left="1134" w:hanging="1134"/>
        <w:rPr>
          <w:rFonts w:ascii="Arial" w:hAnsi="Arial" w:cs="Arial"/>
          <w:sz w:val="22"/>
        </w:rPr>
      </w:pPr>
      <w:bookmarkStart w:id="124" w:name="_Ref353176047"/>
      <w:r w:rsidRPr="008B4DFB">
        <w:rPr>
          <w:rFonts w:ascii="Arial" w:hAnsi="Arial" w:cs="Arial"/>
          <w:sz w:val="22"/>
        </w:rPr>
        <w:t xml:space="preserve">The </w:t>
      </w:r>
      <w:r w:rsidRPr="008B4DFB">
        <w:rPr>
          <w:rFonts w:ascii="Arial" w:hAnsi="Arial" w:cs="Arial"/>
          <w:b/>
          <w:sz w:val="22"/>
        </w:rPr>
        <w:t>Dynamic Parameters</w:t>
      </w:r>
      <w:r w:rsidRPr="008B4DFB">
        <w:rPr>
          <w:rFonts w:ascii="Arial" w:hAnsi="Arial" w:cs="Arial"/>
          <w:sz w:val="22"/>
        </w:rPr>
        <w:t xml:space="preserve"> for the </w:t>
      </w:r>
      <w:r w:rsidRPr="008B4DFB">
        <w:rPr>
          <w:rFonts w:ascii="Arial" w:hAnsi="Arial" w:cs="Arial"/>
          <w:b/>
          <w:sz w:val="22"/>
        </w:rPr>
        <w:t>BS Gensets</w:t>
      </w:r>
      <w:r w:rsidRPr="008B4DFB">
        <w:rPr>
          <w:rFonts w:ascii="Arial" w:hAnsi="Arial" w:cs="Arial"/>
          <w:sz w:val="22"/>
        </w:rPr>
        <w:t xml:space="preserve"> during the </w:t>
      </w:r>
      <w:r w:rsidRPr="008B4DFB">
        <w:rPr>
          <w:rFonts w:ascii="Arial" w:hAnsi="Arial" w:cs="Arial"/>
          <w:b/>
          <w:sz w:val="22"/>
        </w:rPr>
        <w:t>Black Start Test</w:t>
      </w:r>
      <w:r w:rsidRPr="008B4DFB">
        <w:rPr>
          <w:rFonts w:ascii="Arial" w:hAnsi="Arial" w:cs="Arial"/>
          <w:sz w:val="22"/>
        </w:rPr>
        <w:t xml:space="preserve"> shall, unless otherwise agreed by the </w:t>
      </w:r>
      <w:r w:rsidRPr="008B4DFB">
        <w:rPr>
          <w:rFonts w:ascii="Arial" w:hAnsi="Arial" w:cs="Arial"/>
          <w:b/>
          <w:sz w:val="22"/>
        </w:rPr>
        <w:t>Parties</w:t>
      </w:r>
      <w:r w:rsidRPr="008B4DFB">
        <w:rPr>
          <w:rFonts w:ascii="Arial" w:hAnsi="Arial" w:cs="Arial"/>
          <w:sz w:val="22"/>
        </w:rPr>
        <w:t xml:space="preserve"> in the </w:t>
      </w:r>
      <w:r w:rsidRPr="008B4DFB">
        <w:rPr>
          <w:rFonts w:ascii="Arial" w:hAnsi="Arial" w:cs="Arial"/>
          <w:b/>
          <w:sz w:val="22"/>
        </w:rPr>
        <w:t>Black Start Test Parameters and Procedures</w:t>
      </w:r>
      <w:r w:rsidRPr="008B4DFB">
        <w:rPr>
          <w:rFonts w:ascii="Arial" w:hAnsi="Arial" w:cs="Arial"/>
          <w:sz w:val="22"/>
        </w:rPr>
        <w:t xml:space="preserve">, be those </w:t>
      </w:r>
      <w:r w:rsidRPr="008B4DFB">
        <w:rPr>
          <w:rFonts w:ascii="Arial" w:hAnsi="Arial" w:cs="Arial"/>
          <w:b/>
          <w:sz w:val="22"/>
        </w:rPr>
        <w:t>Dynamic Parameters</w:t>
      </w:r>
      <w:r w:rsidRPr="008B4DFB">
        <w:rPr>
          <w:rFonts w:ascii="Arial" w:hAnsi="Arial" w:cs="Arial"/>
          <w:sz w:val="22"/>
        </w:rPr>
        <w:t xml:space="preserve"> which applied at the time of the written notice under Sub-Clause 4.20.1 of the requirement for a </w:t>
      </w:r>
      <w:r w:rsidRPr="008B4DFB">
        <w:rPr>
          <w:rFonts w:ascii="Arial" w:hAnsi="Arial" w:cs="Arial"/>
          <w:b/>
          <w:sz w:val="22"/>
        </w:rPr>
        <w:t>Black Start Test</w:t>
      </w:r>
      <w:r w:rsidRPr="008B4DFB">
        <w:rPr>
          <w:rFonts w:ascii="Arial" w:hAnsi="Arial" w:cs="Arial"/>
          <w:sz w:val="22"/>
        </w:rPr>
        <w:t>.</w:t>
      </w:r>
      <w:bookmarkEnd w:id="124"/>
    </w:p>
    <w:p w14:paraId="2E039A35" w14:textId="77777777" w:rsidR="008B4DFB" w:rsidRPr="008B4DFB" w:rsidRDefault="008B4DFB" w:rsidP="0047014D">
      <w:pPr>
        <w:keepNext/>
        <w:numPr>
          <w:ilvl w:val="2"/>
          <w:numId w:val="33"/>
        </w:numPr>
        <w:tabs>
          <w:tab w:val="left" w:pos="1021"/>
        </w:tabs>
        <w:spacing w:after="240"/>
        <w:ind w:left="993" w:hanging="993"/>
        <w:rPr>
          <w:rFonts w:ascii="Arial" w:hAnsi="Arial" w:cs="Arial"/>
          <w:sz w:val="22"/>
        </w:rPr>
      </w:pPr>
      <w:bookmarkStart w:id="125" w:name="_Ref353803084"/>
      <w:r w:rsidRPr="008B4DFB">
        <w:rPr>
          <w:rFonts w:ascii="Arial" w:hAnsi="Arial" w:cs="Arial"/>
          <w:sz w:val="22"/>
        </w:rPr>
        <w:t xml:space="preserve">Once agreed by the </w:t>
      </w:r>
      <w:r w:rsidRPr="008B4DFB">
        <w:rPr>
          <w:rFonts w:ascii="Arial" w:hAnsi="Arial" w:cs="Arial"/>
          <w:b/>
          <w:sz w:val="22"/>
        </w:rPr>
        <w:t xml:space="preserve">Parties </w:t>
      </w:r>
      <w:r w:rsidRPr="008B4DFB">
        <w:rPr>
          <w:rFonts w:ascii="Arial" w:hAnsi="Arial" w:cs="Arial"/>
          <w:sz w:val="22"/>
        </w:rPr>
        <w:t xml:space="preserve">in accordance with Sub-Clause 4.20.2, the </w:t>
      </w:r>
      <w:r w:rsidRPr="008B4DFB">
        <w:rPr>
          <w:rFonts w:ascii="Arial" w:hAnsi="Arial" w:cs="Arial"/>
          <w:b/>
          <w:sz w:val="22"/>
        </w:rPr>
        <w:t>Black Start Test Parameters and Procedures</w:t>
      </w:r>
      <w:r w:rsidRPr="008B4DFB">
        <w:rPr>
          <w:rFonts w:ascii="Arial" w:hAnsi="Arial" w:cs="Arial"/>
          <w:sz w:val="22"/>
        </w:rPr>
        <w:t xml:space="preserve"> may subsequently be revised by agreement in writing of the </w:t>
      </w:r>
      <w:r w:rsidRPr="008B4DFB">
        <w:rPr>
          <w:rFonts w:ascii="Arial" w:hAnsi="Arial" w:cs="Arial"/>
          <w:b/>
          <w:sz w:val="22"/>
        </w:rPr>
        <w:t>Parties</w:t>
      </w:r>
      <w:r w:rsidRPr="008B4DFB">
        <w:rPr>
          <w:rFonts w:ascii="Arial" w:hAnsi="Arial" w:cs="Arial"/>
          <w:sz w:val="22"/>
        </w:rPr>
        <w:t xml:space="preserve"> (not to be unreasonably withheld or delayed) but not so as to fall outside of the </w:t>
      </w:r>
      <w:r w:rsidRPr="008B4DFB">
        <w:rPr>
          <w:rFonts w:ascii="Arial" w:hAnsi="Arial" w:cs="Arial"/>
          <w:b/>
          <w:sz w:val="22"/>
        </w:rPr>
        <w:t>Black Start Test Period</w:t>
      </w:r>
      <w:r w:rsidRPr="008B4DFB">
        <w:rPr>
          <w:rFonts w:ascii="Arial" w:hAnsi="Arial" w:cs="Arial"/>
          <w:sz w:val="22"/>
        </w:rPr>
        <w:t>.</w:t>
      </w:r>
      <w:bookmarkEnd w:id="125"/>
    </w:p>
    <w:p w14:paraId="5B3FBE4A" w14:textId="77777777" w:rsidR="008B4DFB" w:rsidRPr="008B4DFB" w:rsidRDefault="008B4DFB" w:rsidP="00800CCE">
      <w:pPr>
        <w:tabs>
          <w:tab w:val="left" w:pos="1021"/>
        </w:tabs>
        <w:spacing w:after="240"/>
        <w:ind w:left="993"/>
        <w:rPr>
          <w:rFonts w:ascii="Arial" w:hAnsi="Arial" w:cs="Arial"/>
          <w:b/>
          <w:i/>
          <w:sz w:val="22"/>
        </w:rPr>
      </w:pPr>
      <w:r w:rsidRPr="008B4DFB">
        <w:rPr>
          <w:rFonts w:ascii="Arial" w:hAnsi="Arial" w:cs="Arial"/>
          <w:b/>
          <w:i/>
          <w:sz w:val="22"/>
        </w:rPr>
        <w:t>Black Start Test Procedure - Conduct</w:t>
      </w:r>
    </w:p>
    <w:p w14:paraId="37741152" w14:textId="35115B76" w:rsidR="008B4DFB" w:rsidRPr="008B4DFB" w:rsidRDefault="008B4DFB" w:rsidP="0047014D">
      <w:pPr>
        <w:numPr>
          <w:ilvl w:val="2"/>
          <w:numId w:val="33"/>
        </w:numPr>
        <w:tabs>
          <w:tab w:val="left" w:pos="1021"/>
        </w:tabs>
        <w:spacing w:after="240"/>
        <w:ind w:left="992" w:hanging="992"/>
        <w:rPr>
          <w:rFonts w:ascii="Arial" w:hAnsi="Arial" w:cs="Arial"/>
          <w:sz w:val="22"/>
        </w:rPr>
      </w:pPr>
      <w:r w:rsidRPr="008B4DFB">
        <w:rPr>
          <w:rFonts w:ascii="Arial" w:hAnsi="Arial" w:cs="Arial"/>
          <w:sz w:val="22"/>
        </w:rPr>
        <w:t xml:space="preserve">In conducting a </w:t>
      </w:r>
      <w:r w:rsidRPr="008B4DFB">
        <w:rPr>
          <w:rFonts w:ascii="Arial" w:hAnsi="Arial" w:cs="Arial"/>
          <w:b/>
          <w:sz w:val="22"/>
        </w:rPr>
        <w:t>Black Start Test</w:t>
      </w:r>
      <w:r w:rsidRPr="008B4DFB">
        <w:rPr>
          <w:rFonts w:ascii="Arial" w:hAnsi="Arial" w:cs="Arial"/>
          <w:sz w:val="22"/>
        </w:rPr>
        <w:t xml:space="preserve">, </w:t>
      </w:r>
      <w:r w:rsidRPr="008B4DFB">
        <w:rPr>
          <w:rFonts w:ascii="Arial" w:hAnsi="Arial" w:cs="Arial"/>
          <w:b/>
          <w:sz w:val="22"/>
        </w:rPr>
        <w:t>The Company</w:t>
      </w:r>
      <w:r w:rsidRPr="008B4DFB">
        <w:rPr>
          <w:rFonts w:ascii="Arial" w:hAnsi="Arial" w:cs="Arial"/>
          <w:sz w:val="22"/>
        </w:rPr>
        <w:t xml:space="preserve"> may assess the suitability of, and the performance of the </w:t>
      </w:r>
      <w:r w:rsidRPr="008B4DFB">
        <w:rPr>
          <w:rFonts w:ascii="Arial" w:hAnsi="Arial" w:cs="Arial"/>
          <w:b/>
          <w:sz w:val="22"/>
        </w:rPr>
        <w:t>BS Service Provider’s</w:t>
      </w:r>
      <w:r w:rsidRPr="008B4DFB">
        <w:rPr>
          <w:rFonts w:ascii="Arial" w:hAnsi="Arial" w:cs="Arial"/>
          <w:sz w:val="22"/>
        </w:rPr>
        <w:t xml:space="preserve"> personnel against, the terms of the </w:t>
      </w:r>
      <w:r w:rsidRPr="008B4DFB">
        <w:rPr>
          <w:rFonts w:ascii="Arial" w:hAnsi="Arial" w:cs="Arial"/>
          <w:b/>
          <w:sz w:val="22"/>
        </w:rPr>
        <w:t>Local Joint Restoration Plan</w:t>
      </w:r>
      <w:r w:rsidRPr="008B4DFB">
        <w:rPr>
          <w:rFonts w:ascii="Arial" w:hAnsi="Arial" w:cs="Arial"/>
          <w:sz w:val="22"/>
        </w:rPr>
        <w:t xml:space="preserve"> and/or any </w:t>
      </w:r>
      <w:r w:rsidRPr="008B4DFB">
        <w:rPr>
          <w:rFonts w:ascii="Arial" w:hAnsi="Arial" w:cs="Arial"/>
          <w:b/>
          <w:sz w:val="22"/>
        </w:rPr>
        <w:t>Black Start Situation</w:t>
      </w:r>
      <w:r w:rsidRPr="008B4DFB">
        <w:rPr>
          <w:rFonts w:ascii="Arial" w:hAnsi="Arial" w:cs="Arial"/>
          <w:sz w:val="22"/>
        </w:rPr>
        <w:t xml:space="preserve"> procedure which has been developed independently by the </w:t>
      </w:r>
      <w:r w:rsidRPr="008B4DFB">
        <w:rPr>
          <w:rFonts w:ascii="Arial" w:hAnsi="Arial" w:cs="Arial"/>
          <w:b/>
          <w:sz w:val="22"/>
        </w:rPr>
        <w:t>BS Service Provider</w:t>
      </w:r>
      <w:r w:rsidRPr="008B4DFB">
        <w:rPr>
          <w:rFonts w:ascii="Arial" w:hAnsi="Arial" w:cs="Arial"/>
          <w:sz w:val="22"/>
        </w:rPr>
        <w:t xml:space="preserve"> (as more </w:t>
      </w:r>
      <w:bookmarkStart w:id="126" w:name="_GoBack"/>
      <w:bookmarkEnd w:id="126"/>
      <w:r w:rsidRPr="008B4DFB">
        <w:rPr>
          <w:rFonts w:ascii="Arial" w:hAnsi="Arial" w:cs="Arial"/>
          <w:sz w:val="22"/>
        </w:rPr>
        <w:t>particularly referred to in Sub-Clause 4.19.1.6), and such assessment shall (inter</w:t>
      </w:r>
      <w:r w:rsidR="00542446">
        <w:rPr>
          <w:rFonts w:ascii="Arial" w:hAnsi="Arial" w:cs="Arial"/>
          <w:sz w:val="22"/>
        </w:rPr>
        <w:t xml:space="preserve"> </w:t>
      </w:r>
      <w:r w:rsidRPr="008B4DFB">
        <w:rPr>
          <w:rFonts w:ascii="Arial" w:hAnsi="Arial" w:cs="Arial"/>
          <w:sz w:val="22"/>
        </w:rPr>
        <w:t xml:space="preserve">alia) be taken into account when determining whether the </w:t>
      </w:r>
      <w:r w:rsidRPr="008B4DFB">
        <w:rPr>
          <w:rFonts w:ascii="Arial" w:hAnsi="Arial" w:cs="Arial"/>
          <w:b/>
          <w:sz w:val="22"/>
        </w:rPr>
        <w:t>BS Service Provider</w:t>
      </w:r>
      <w:r w:rsidRPr="008B4DFB">
        <w:rPr>
          <w:rFonts w:ascii="Arial" w:hAnsi="Arial" w:cs="Arial"/>
          <w:sz w:val="22"/>
        </w:rPr>
        <w:t xml:space="preserve"> has passed or failed such </w:t>
      </w:r>
      <w:r w:rsidRPr="008B4DFB">
        <w:rPr>
          <w:rFonts w:ascii="Arial" w:hAnsi="Arial" w:cs="Arial"/>
          <w:b/>
          <w:sz w:val="22"/>
        </w:rPr>
        <w:t>Black Start Test</w:t>
      </w:r>
      <w:r w:rsidRPr="008B4DFB">
        <w:rPr>
          <w:rFonts w:ascii="Arial" w:hAnsi="Arial" w:cs="Arial"/>
          <w:sz w:val="22"/>
        </w:rPr>
        <w:t>.</w:t>
      </w:r>
    </w:p>
    <w:p w14:paraId="7AC95AF7" w14:textId="4A255838" w:rsidR="008B4DFB" w:rsidRPr="008B4DFB" w:rsidRDefault="008B4DFB" w:rsidP="0037668C">
      <w:pPr>
        <w:pStyle w:val="Level3Number"/>
        <w:numPr>
          <w:ilvl w:val="2"/>
          <w:numId w:val="33"/>
        </w:numPr>
      </w:pPr>
      <w:bookmarkStart w:id="127" w:name="_Ref353282628"/>
      <w:bookmarkEnd w:id="117"/>
      <w:r w:rsidRPr="008B4DFB">
        <w:t xml:space="preserve">Where </w:t>
      </w:r>
      <w:r w:rsidRPr="008B4DFB">
        <w:rPr>
          <w:b/>
        </w:rPr>
        <w:t>The Company</w:t>
      </w:r>
      <w:r w:rsidRPr="008B4DFB">
        <w:t xml:space="preserve"> </w:t>
      </w:r>
      <w:r w:rsidR="005B2DFD">
        <w:t xml:space="preserve">or </w:t>
      </w:r>
      <w:r w:rsidR="005B2DFD" w:rsidRPr="005B2DFD">
        <w:t xml:space="preserve">the </w:t>
      </w:r>
      <w:r w:rsidR="005B2DFD" w:rsidRPr="005B2DFD">
        <w:rPr>
          <w:b/>
        </w:rPr>
        <w:t>BS Service Provider</w:t>
      </w:r>
      <w:r w:rsidR="005B2DFD" w:rsidRPr="005B2DFD">
        <w:t xml:space="preserve"> </w:t>
      </w:r>
      <w:r w:rsidRPr="008B4DFB">
        <w:t xml:space="preserve">reasonably considers that any </w:t>
      </w:r>
      <w:r w:rsidRPr="008B4DFB">
        <w:rPr>
          <w:b/>
        </w:rPr>
        <w:t>Black Start Test</w:t>
      </w:r>
      <w:r w:rsidRPr="008B4DFB">
        <w:t xml:space="preserve">, other than a </w:t>
      </w:r>
      <w:r w:rsidRPr="008B4DFB">
        <w:rPr>
          <w:b/>
        </w:rPr>
        <w:t>Reproving Assessment</w:t>
      </w:r>
      <w:r w:rsidRPr="008B4DFB">
        <w:t xml:space="preserve"> (in respect of which Sub-Clause 4.9.4.2(d) shall apply), would result in </w:t>
      </w:r>
      <w:r w:rsidR="005B2DFD">
        <w:t xml:space="preserve"> it </w:t>
      </w:r>
      <w:r w:rsidRPr="008B4DFB">
        <w:t xml:space="preserve">incurring exceptional costs or </w:t>
      </w:r>
      <w:r w:rsidR="005B2DFD">
        <w:t xml:space="preserve">(in the case of </w:t>
      </w:r>
      <w:r w:rsidR="005B2DFD" w:rsidRPr="005B2DFD">
        <w:rPr>
          <w:b/>
        </w:rPr>
        <w:t>The Company</w:t>
      </w:r>
      <w:r w:rsidR="005B2DFD">
        <w:t xml:space="preserve"> only) </w:t>
      </w:r>
      <w:r w:rsidRPr="008B4DFB">
        <w:t xml:space="preserve">the safety or security of the </w:t>
      </w:r>
      <w:r w:rsidRPr="008B4DFB">
        <w:rPr>
          <w:b/>
        </w:rPr>
        <w:t>System</w:t>
      </w:r>
      <w:r w:rsidRPr="008B4DFB">
        <w:t xml:space="preserve"> being compromised, </w:t>
      </w:r>
      <w:r w:rsidR="005B2DFD">
        <w:rPr>
          <w:b/>
        </w:rPr>
        <w:t xml:space="preserve"> </w:t>
      </w:r>
      <w:r w:rsidR="005B2DFD" w:rsidRPr="005B2DFD">
        <w:t>it</w:t>
      </w:r>
      <w:r w:rsidRPr="008B4DFB">
        <w:t xml:space="preserve"> may notify the</w:t>
      </w:r>
      <w:r w:rsidR="005B2DFD">
        <w:t xml:space="preserve"> other </w:t>
      </w:r>
      <w:r w:rsidR="005B2DFD" w:rsidRPr="005B2DFD">
        <w:rPr>
          <w:b/>
        </w:rPr>
        <w:t>Party</w:t>
      </w:r>
      <w:r w:rsidRPr="008B4DFB">
        <w:t xml:space="preserve"> of the cancellation of such </w:t>
      </w:r>
      <w:r w:rsidRPr="008B4DFB">
        <w:rPr>
          <w:b/>
        </w:rPr>
        <w:t>Black Start Test</w:t>
      </w:r>
      <w:r w:rsidRPr="008B4DFB">
        <w:t xml:space="preserve">, in which event the </w:t>
      </w:r>
      <w:r w:rsidRPr="008B4DFB">
        <w:rPr>
          <w:b/>
        </w:rPr>
        <w:t>Parties</w:t>
      </w:r>
      <w:r w:rsidRPr="008B4DFB">
        <w:t xml:space="preserve"> shall agree a new time for the conduct of such </w:t>
      </w:r>
      <w:r w:rsidRPr="008B4DFB">
        <w:rPr>
          <w:b/>
        </w:rPr>
        <w:t>Black Start Test</w:t>
      </w:r>
      <w:r w:rsidRPr="008B4DFB">
        <w:t xml:space="preserve"> and Sub-Clauses </w:t>
      </w:r>
      <w:r w:rsidRPr="008B4DFB">
        <w:fldChar w:fldCharType="begin"/>
      </w:r>
      <w:r w:rsidRPr="008B4DFB">
        <w:instrText xml:space="preserve"> REF _Ref353175981 \r \h  \* MERGEFORMAT </w:instrText>
      </w:r>
      <w:r w:rsidRPr="008B4DFB">
        <w:fldChar w:fldCharType="separate"/>
      </w:r>
      <w:r w:rsidR="00B64E7D">
        <w:t>4.20.2</w:t>
      </w:r>
      <w:r w:rsidRPr="008B4DFB">
        <w:fldChar w:fldCharType="end"/>
      </w:r>
      <w:r w:rsidRPr="008B4DFB">
        <w:t> to 4.20.7 and this Sub-Clause </w:t>
      </w:r>
      <w:r w:rsidRPr="008B4DFB">
        <w:fldChar w:fldCharType="begin"/>
      </w:r>
      <w:r w:rsidRPr="008B4DFB">
        <w:instrText xml:space="preserve"> REF _Ref353282628 \w \h  \* MERGEFORMAT </w:instrText>
      </w:r>
      <w:r w:rsidRPr="008B4DFB">
        <w:fldChar w:fldCharType="separate"/>
      </w:r>
      <w:r w:rsidR="00B64E7D">
        <w:t>4.20.9</w:t>
      </w:r>
      <w:r w:rsidRPr="008B4DFB">
        <w:fldChar w:fldCharType="end"/>
      </w:r>
      <w:r w:rsidRPr="008B4DFB">
        <w:t xml:space="preserve"> shall apply.  Where the </w:t>
      </w:r>
      <w:r w:rsidRPr="008B4DFB">
        <w:rPr>
          <w:b/>
        </w:rPr>
        <w:t xml:space="preserve">BS Service Provider </w:t>
      </w:r>
      <w:r w:rsidRPr="008B4DFB">
        <w:t xml:space="preserve">unreasonably withholds or delays such agreement, </w:t>
      </w:r>
      <w:r w:rsidRPr="008B4DFB">
        <w:rPr>
          <w:b/>
        </w:rPr>
        <w:t>The Company</w:t>
      </w:r>
      <w:r w:rsidRPr="008B4DFB">
        <w:t xml:space="preserve"> may specify a time for the conduct of such </w:t>
      </w:r>
      <w:r w:rsidRPr="008B4DFB">
        <w:rPr>
          <w:b/>
        </w:rPr>
        <w:t>Black Start Test</w:t>
      </w:r>
      <w:r w:rsidRPr="008B4DFB">
        <w:t xml:space="preserve"> on no less than </w:t>
      </w:r>
      <w:r w:rsidRPr="000D489B">
        <w:t xml:space="preserve">168 </w:t>
      </w:r>
      <w:proofErr w:type="spellStart"/>
      <w:r w:rsidRPr="000D489B">
        <w:t>hours</w:t>
      </w:r>
      <w:r w:rsidRPr="008B4DFB">
        <w:t xml:space="preserve"> notice</w:t>
      </w:r>
      <w:proofErr w:type="spellEnd"/>
      <w:r w:rsidRPr="008B4DFB">
        <w:t>.</w:t>
      </w:r>
      <w:bookmarkEnd w:id="127"/>
    </w:p>
    <w:p w14:paraId="19B3B051" w14:textId="77777777" w:rsidR="008B4DFB" w:rsidRPr="008B4DFB" w:rsidRDefault="008B4DFB" w:rsidP="008B4DFB">
      <w:pPr>
        <w:pStyle w:val="PrescribedClauseBoldItalic"/>
        <w:rPr>
          <w:rFonts w:ascii="Arial" w:hAnsi="Arial" w:cs="Arial"/>
          <w:sz w:val="22"/>
        </w:rPr>
      </w:pPr>
      <w:r w:rsidRPr="008B4DFB">
        <w:rPr>
          <w:rFonts w:ascii="Arial" w:hAnsi="Arial" w:cs="Arial"/>
          <w:sz w:val="22"/>
        </w:rPr>
        <w:t>Notices</w:t>
      </w:r>
    </w:p>
    <w:p w14:paraId="1D7FCD33" w14:textId="61D27C37" w:rsidR="008B4DFB" w:rsidRPr="008B4DFB" w:rsidRDefault="008B4DFB" w:rsidP="0037668C">
      <w:pPr>
        <w:pStyle w:val="Level3Number"/>
        <w:numPr>
          <w:ilvl w:val="2"/>
          <w:numId w:val="33"/>
        </w:numPr>
      </w:pPr>
      <w:r w:rsidRPr="008B4DFB">
        <w:t xml:space="preserve">The </w:t>
      </w:r>
      <w:r w:rsidRPr="008B4DFB">
        <w:rPr>
          <w:b/>
        </w:rPr>
        <w:t>BS Service Provider</w:t>
      </w:r>
      <w:r w:rsidRPr="008B4DFB">
        <w:t xml:space="preserve"> shall use such telephone and facsimile numbers (or the address for such other electronic means approved from time to time by </w:t>
      </w:r>
      <w:r w:rsidRPr="008B4DFB">
        <w:rPr>
          <w:b/>
        </w:rPr>
        <w:t>The Company</w:t>
      </w:r>
      <w:r w:rsidRPr="008B4DFB">
        <w:t xml:space="preserve">) as may be notified to it by </w:t>
      </w:r>
      <w:r w:rsidRPr="008B4DFB">
        <w:rPr>
          <w:b/>
        </w:rPr>
        <w:t>The Company</w:t>
      </w:r>
      <w:r w:rsidRPr="008B4DFB">
        <w:t xml:space="preserve"> from time to time for the purposes of notices to be given or confir</w:t>
      </w:r>
      <w:r w:rsidR="007C27FE">
        <w:t>med pursuant to this Sub-Clause 4.20</w:t>
      </w:r>
      <w:r w:rsidRPr="008B4DFB">
        <w:t xml:space="preserve">.  Service of such notice shall be without prejudice to the </w:t>
      </w:r>
      <w:r w:rsidRPr="008B4DFB">
        <w:rPr>
          <w:b/>
        </w:rPr>
        <w:t>BS Service Provider’s</w:t>
      </w:r>
      <w:r w:rsidRPr="008B4DFB">
        <w:t xml:space="preserve"> obligations to notify </w:t>
      </w:r>
      <w:r w:rsidRPr="008B4DFB">
        <w:rPr>
          <w:b/>
        </w:rPr>
        <w:t xml:space="preserve">BM </w:t>
      </w:r>
      <w:r w:rsidRPr="008B4DFB">
        <w:rPr>
          <w:b/>
        </w:rPr>
        <w:lastRenderedPageBreak/>
        <w:t>Unit Data</w:t>
      </w:r>
      <w:r w:rsidRPr="008B4DFB">
        <w:t xml:space="preserve"> by means of the </w:t>
      </w:r>
      <w:r w:rsidRPr="008B4DFB">
        <w:rPr>
          <w:b/>
        </w:rPr>
        <w:t>EDL Equipment</w:t>
      </w:r>
      <w:r w:rsidRPr="008B4DFB">
        <w:t xml:space="preserve"> pursuant to the </w:t>
      </w:r>
      <w:r w:rsidRPr="008B4DFB">
        <w:rPr>
          <w:b/>
        </w:rPr>
        <w:t>Grid Code</w:t>
      </w:r>
      <w:r w:rsidRPr="008B4DFB">
        <w:t xml:space="preserve"> and/or the </w:t>
      </w:r>
      <w:r w:rsidRPr="008B4DFB">
        <w:rPr>
          <w:b/>
        </w:rPr>
        <w:t>Balancing and Settlement Code</w:t>
      </w:r>
      <w:r w:rsidRPr="008B4DFB">
        <w:t>.</w:t>
      </w:r>
    </w:p>
    <w:p w14:paraId="4AEFD2BA" w14:textId="77777777" w:rsidR="008B4DFB" w:rsidRPr="008B4DFB" w:rsidRDefault="008B4DFB" w:rsidP="00800CCE">
      <w:pPr>
        <w:keepNext/>
        <w:tabs>
          <w:tab w:val="left" w:pos="1021"/>
        </w:tabs>
        <w:spacing w:after="240"/>
        <w:ind w:left="993"/>
        <w:rPr>
          <w:rFonts w:ascii="Arial" w:hAnsi="Arial" w:cs="Arial"/>
          <w:b/>
          <w:i/>
          <w:sz w:val="22"/>
        </w:rPr>
      </w:pPr>
      <w:r w:rsidRPr="008B4DFB">
        <w:rPr>
          <w:rFonts w:ascii="Arial" w:hAnsi="Arial" w:cs="Arial"/>
          <w:b/>
          <w:i/>
          <w:sz w:val="22"/>
        </w:rPr>
        <w:t>Black Start Test - Costs</w:t>
      </w:r>
    </w:p>
    <w:p w14:paraId="6D74020F" w14:textId="77777777" w:rsidR="008B4DFB" w:rsidRPr="008B4DFB" w:rsidRDefault="008B4DFB" w:rsidP="0047014D">
      <w:pPr>
        <w:keepNext/>
        <w:numPr>
          <w:ilvl w:val="2"/>
          <w:numId w:val="33"/>
        </w:numPr>
        <w:tabs>
          <w:tab w:val="left" w:pos="1021"/>
        </w:tabs>
        <w:spacing w:after="240"/>
        <w:ind w:left="993" w:hanging="993"/>
        <w:rPr>
          <w:rFonts w:ascii="Arial" w:hAnsi="Arial" w:cs="Arial"/>
          <w:sz w:val="22"/>
        </w:rPr>
      </w:pPr>
      <w:r w:rsidRPr="008B4DFB">
        <w:rPr>
          <w:rFonts w:ascii="Arial" w:hAnsi="Arial" w:cs="Arial"/>
          <w:sz w:val="22"/>
        </w:rPr>
        <w:t xml:space="preserve">Each </w:t>
      </w:r>
      <w:r w:rsidRPr="008B4DFB">
        <w:rPr>
          <w:rFonts w:ascii="Arial" w:hAnsi="Arial" w:cs="Arial"/>
          <w:b/>
          <w:sz w:val="22"/>
        </w:rPr>
        <w:t>Party</w:t>
      </w:r>
      <w:r w:rsidRPr="008B4DFB">
        <w:rPr>
          <w:rFonts w:ascii="Arial" w:hAnsi="Arial" w:cs="Arial"/>
          <w:sz w:val="22"/>
        </w:rPr>
        <w:t xml:space="preserve"> shall bear its own costs incurred as a direct result of a </w:t>
      </w:r>
      <w:r w:rsidRPr="008B4DFB">
        <w:rPr>
          <w:rFonts w:ascii="Arial" w:hAnsi="Arial" w:cs="Arial"/>
          <w:b/>
          <w:sz w:val="22"/>
        </w:rPr>
        <w:t>Commissioning</w:t>
      </w:r>
      <w:r w:rsidRPr="008B4DFB">
        <w:rPr>
          <w:rFonts w:ascii="Arial" w:hAnsi="Arial" w:cs="Arial"/>
          <w:sz w:val="22"/>
        </w:rPr>
        <w:t xml:space="preserve"> </w:t>
      </w:r>
      <w:r w:rsidRPr="008B4DFB">
        <w:rPr>
          <w:rFonts w:ascii="Arial" w:hAnsi="Arial" w:cs="Arial"/>
          <w:b/>
          <w:sz w:val="22"/>
        </w:rPr>
        <w:t>Assessment</w:t>
      </w:r>
      <w:r w:rsidRPr="008B4DFB">
        <w:rPr>
          <w:rFonts w:ascii="Arial" w:hAnsi="Arial" w:cs="Arial"/>
          <w:sz w:val="22"/>
        </w:rPr>
        <w:t xml:space="preserve">, a </w:t>
      </w:r>
      <w:r w:rsidRPr="008B4DFB">
        <w:rPr>
          <w:rFonts w:ascii="Arial" w:hAnsi="Arial" w:cs="Arial"/>
          <w:b/>
          <w:sz w:val="22"/>
        </w:rPr>
        <w:t>Capability Assessment</w:t>
      </w:r>
      <w:r w:rsidRPr="008B4DFB">
        <w:rPr>
          <w:rFonts w:ascii="Arial" w:hAnsi="Arial" w:cs="Arial"/>
          <w:sz w:val="22"/>
        </w:rPr>
        <w:t>,</w:t>
      </w:r>
      <w:r w:rsidRPr="008B4DFB">
        <w:rPr>
          <w:rFonts w:ascii="Arial" w:hAnsi="Arial" w:cs="Arial"/>
          <w:b/>
          <w:sz w:val="22"/>
        </w:rPr>
        <w:t xml:space="preserve"> </w:t>
      </w:r>
      <w:r w:rsidRPr="008B4DFB">
        <w:rPr>
          <w:rFonts w:ascii="Arial" w:hAnsi="Arial" w:cs="Arial"/>
          <w:sz w:val="22"/>
        </w:rPr>
        <w:t>a</w:t>
      </w:r>
      <w:r w:rsidRPr="008B4DFB">
        <w:rPr>
          <w:rFonts w:ascii="Arial" w:hAnsi="Arial" w:cs="Arial"/>
          <w:b/>
          <w:sz w:val="22"/>
        </w:rPr>
        <w:t xml:space="preserve"> Dead Line Charge Test</w:t>
      </w:r>
      <w:r w:rsidRPr="008B4DFB">
        <w:rPr>
          <w:rFonts w:ascii="Arial" w:hAnsi="Arial" w:cs="Arial"/>
          <w:sz w:val="22"/>
        </w:rPr>
        <w:t xml:space="preserve"> and a </w:t>
      </w:r>
      <w:r w:rsidRPr="008B4DFB">
        <w:rPr>
          <w:rFonts w:ascii="Arial" w:hAnsi="Arial" w:cs="Arial"/>
          <w:b/>
          <w:sz w:val="22"/>
        </w:rPr>
        <w:t>Remote Synchronisation Test</w:t>
      </w:r>
      <w:r w:rsidRPr="008B4DFB">
        <w:rPr>
          <w:rFonts w:ascii="Arial" w:hAnsi="Arial" w:cs="Arial"/>
          <w:sz w:val="22"/>
        </w:rPr>
        <w:t xml:space="preserve"> save where the </w:t>
      </w:r>
      <w:r w:rsidRPr="008B4DFB">
        <w:rPr>
          <w:rFonts w:ascii="Arial" w:hAnsi="Arial" w:cs="Arial"/>
          <w:b/>
          <w:sz w:val="22"/>
        </w:rPr>
        <w:t>BS Service Provider</w:t>
      </w:r>
      <w:r w:rsidRPr="008B4DFB">
        <w:rPr>
          <w:rFonts w:ascii="Arial" w:hAnsi="Arial" w:cs="Arial"/>
          <w:sz w:val="22"/>
        </w:rPr>
        <w:t xml:space="preserve"> fails such </w:t>
      </w:r>
      <w:r w:rsidRPr="008B4DFB">
        <w:rPr>
          <w:rFonts w:ascii="Arial" w:hAnsi="Arial" w:cs="Arial"/>
          <w:b/>
          <w:sz w:val="22"/>
        </w:rPr>
        <w:t>Commissioning</w:t>
      </w:r>
      <w:r w:rsidRPr="008B4DFB">
        <w:rPr>
          <w:rFonts w:ascii="Arial" w:hAnsi="Arial" w:cs="Arial"/>
          <w:sz w:val="22"/>
        </w:rPr>
        <w:t xml:space="preserve"> </w:t>
      </w:r>
      <w:r w:rsidRPr="008B4DFB">
        <w:rPr>
          <w:rFonts w:ascii="Arial" w:hAnsi="Arial" w:cs="Arial"/>
          <w:b/>
          <w:sz w:val="22"/>
        </w:rPr>
        <w:t>Assessment</w:t>
      </w:r>
      <w:r w:rsidRPr="008B4DFB">
        <w:rPr>
          <w:rFonts w:ascii="Arial" w:hAnsi="Arial" w:cs="Arial"/>
          <w:sz w:val="22"/>
        </w:rPr>
        <w:t xml:space="preserve">, </w:t>
      </w:r>
      <w:r w:rsidRPr="008B4DFB">
        <w:rPr>
          <w:rFonts w:ascii="Arial" w:hAnsi="Arial" w:cs="Arial"/>
          <w:b/>
          <w:sz w:val="22"/>
        </w:rPr>
        <w:t>Capability Assessment,</w:t>
      </w:r>
      <w:r w:rsidRPr="008B4DFB">
        <w:rPr>
          <w:rFonts w:ascii="Arial" w:hAnsi="Arial" w:cs="Arial"/>
          <w:sz w:val="22"/>
        </w:rPr>
        <w:t xml:space="preserve"> </w:t>
      </w:r>
      <w:r w:rsidRPr="008B4DFB">
        <w:rPr>
          <w:rFonts w:ascii="Arial" w:hAnsi="Arial" w:cs="Arial"/>
          <w:b/>
          <w:sz w:val="22"/>
        </w:rPr>
        <w:t>Dead Line Charge Test</w:t>
      </w:r>
      <w:r w:rsidRPr="008B4DFB">
        <w:rPr>
          <w:rFonts w:ascii="Arial" w:hAnsi="Arial" w:cs="Arial"/>
          <w:sz w:val="22"/>
        </w:rPr>
        <w:t xml:space="preserve"> or </w:t>
      </w:r>
      <w:r w:rsidRPr="008B4DFB">
        <w:rPr>
          <w:rFonts w:ascii="Arial" w:hAnsi="Arial" w:cs="Arial"/>
          <w:b/>
          <w:sz w:val="22"/>
        </w:rPr>
        <w:t>Remote Synchronisation Test</w:t>
      </w:r>
      <w:r w:rsidRPr="008B4DFB">
        <w:rPr>
          <w:rFonts w:ascii="Arial" w:hAnsi="Arial" w:cs="Arial"/>
          <w:sz w:val="22"/>
        </w:rPr>
        <w:t xml:space="preserve"> (as the case may be), in which event the </w:t>
      </w:r>
      <w:r w:rsidRPr="008B4DFB">
        <w:rPr>
          <w:rFonts w:ascii="Arial" w:hAnsi="Arial" w:cs="Arial"/>
          <w:b/>
          <w:sz w:val="22"/>
        </w:rPr>
        <w:t>BS Service Provider</w:t>
      </w:r>
      <w:r w:rsidRPr="008B4DFB">
        <w:rPr>
          <w:rFonts w:ascii="Arial" w:hAnsi="Arial" w:cs="Arial"/>
          <w:sz w:val="22"/>
        </w:rPr>
        <w:t xml:space="preserve"> shall, in addition to bearing its own costs, reimburse to </w:t>
      </w:r>
      <w:r w:rsidRPr="008B4DFB">
        <w:rPr>
          <w:rFonts w:ascii="Arial" w:hAnsi="Arial" w:cs="Arial"/>
          <w:b/>
          <w:sz w:val="22"/>
        </w:rPr>
        <w:t>The Company</w:t>
      </w:r>
      <w:r w:rsidRPr="008B4DFB">
        <w:rPr>
          <w:rFonts w:ascii="Arial" w:hAnsi="Arial" w:cs="Arial"/>
          <w:sz w:val="22"/>
        </w:rPr>
        <w:t xml:space="preserve"> all of </w:t>
      </w:r>
      <w:r w:rsidRPr="008B4DFB">
        <w:rPr>
          <w:rFonts w:ascii="Arial" w:hAnsi="Arial" w:cs="Arial"/>
          <w:b/>
          <w:sz w:val="22"/>
        </w:rPr>
        <w:t>The Company</w:t>
      </w:r>
      <w:r w:rsidRPr="008B4DFB">
        <w:rPr>
          <w:rFonts w:ascii="Arial" w:hAnsi="Arial" w:cs="Arial"/>
          <w:sz w:val="22"/>
        </w:rPr>
        <w:t>'</w:t>
      </w:r>
      <w:r w:rsidRPr="008B4DFB">
        <w:rPr>
          <w:rFonts w:ascii="Arial" w:hAnsi="Arial" w:cs="Arial"/>
          <w:b/>
          <w:sz w:val="22"/>
        </w:rPr>
        <w:t>s</w:t>
      </w:r>
      <w:r w:rsidRPr="008B4DFB">
        <w:rPr>
          <w:rFonts w:ascii="Arial" w:hAnsi="Arial" w:cs="Arial"/>
          <w:sz w:val="22"/>
        </w:rPr>
        <w:t xml:space="preserve"> reasonable resource costs (other than costs incurred in connection with reconfiguring the </w:t>
      </w:r>
      <w:r w:rsidRPr="008B4DFB">
        <w:rPr>
          <w:rFonts w:ascii="Arial" w:hAnsi="Arial" w:cs="Arial"/>
          <w:b/>
          <w:sz w:val="22"/>
        </w:rPr>
        <w:t>National Electricity Transmission System</w:t>
      </w:r>
      <w:r w:rsidRPr="008B4DFB">
        <w:rPr>
          <w:rFonts w:ascii="Arial" w:hAnsi="Arial" w:cs="Arial"/>
          <w:sz w:val="22"/>
        </w:rPr>
        <w:t xml:space="preserve">) and expenses reasonably incurred as a direct result thereof.  Additionally, the </w:t>
      </w:r>
      <w:r w:rsidRPr="008B4DFB">
        <w:rPr>
          <w:rFonts w:ascii="Arial" w:hAnsi="Arial" w:cs="Arial"/>
          <w:b/>
          <w:sz w:val="22"/>
        </w:rPr>
        <w:t>BS Service Provider</w:t>
      </w:r>
      <w:r w:rsidRPr="008B4DFB">
        <w:rPr>
          <w:rFonts w:ascii="Arial" w:hAnsi="Arial" w:cs="Arial"/>
          <w:sz w:val="22"/>
        </w:rPr>
        <w:t xml:space="preserve"> shall reimburse to </w:t>
      </w:r>
      <w:r w:rsidRPr="008B4DFB">
        <w:rPr>
          <w:rFonts w:ascii="Arial" w:hAnsi="Arial" w:cs="Arial"/>
          <w:b/>
          <w:sz w:val="22"/>
        </w:rPr>
        <w:t>The Company</w:t>
      </w:r>
      <w:r w:rsidRPr="008B4DFB">
        <w:rPr>
          <w:rFonts w:ascii="Arial" w:hAnsi="Arial" w:cs="Arial"/>
          <w:sz w:val="22"/>
        </w:rPr>
        <w:t xml:space="preserve"> all of </w:t>
      </w:r>
      <w:r w:rsidRPr="008B4DFB">
        <w:rPr>
          <w:rFonts w:ascii="Arial" w:hAnsi="Arial" w:cs="Arial"/>
          <w:b/>
          <w:sz w:val="22"/>
        </w:rPr>
        <w:t>The Company</w:t>
      </w:r>
      <w:r w:rsidRPr="008B4DFB">
        <w:rPr>
          <w:rFonts w:ascii="Arial" w:hAnsi="Arial" w:cs="Arial"/>
          <w:sz w:val="22"/>
        </w:rPr>
        <w:t xml:space="preserve">'s reasonable costs reasonably incurred as a direct result of a </w:t>
      </w:r>
      <w:r w:rsidRPr="008B4DFB">
        <w:rPr>
          <w:rFonts w:ascii="Arial" w:hAnsi="Arial" w:cs="Arial"/>
          <w:b/>
          <w:sz w:val="22"/>
        </w:rPr>
        <w:t>Reproving Assessment</w:t>
      </w:r>
      <w:r w:rsidRPr="008B4DFB">
        <w:rPr>
          <w:rFonts w:ascii="Arial" w:hAnsi="Arial" w:cs="Arial"/>
          <w:sz w:val="22"/>
        </w:rPr>
        <w:t xml:space="preserve"> conducted either following an </w:t>
      </w:r>
      <w:r w:rsidRPr="008B4DFB">
        <w:rPr>
          <w:rFonts w:ascii="Arial" w:hAnsi="Arial" w:cs="Arial"/>
          <w:b/>
          <w:sz w:val="22"/>
        </w:rPr>
        <w:t>Event of Default</w:t>
      </w:r>
      <w:r w:rsidRPr="008B4DFB">
        <w:rPr>
          <w:rFonts w:ascii="Arial" w:hAnsi="Arial" w:cs="Arial"/>
          <w:sz w:val="22"/>
        </w:rPr>
        <w:t xml:space="preserve"> referred to in Sub-Clause 4.13 (</w:t>
      </w:r>
      <w:r w:rsidRPr="008B4DFB">
        <w:rPr>
          <w:rFonts w:ascii="Arial" w:hAnsi="Arial" w:cs="Arial"/>
          <w:i/>
          <w:sz w:val="22"/>
        </w:rPr>
        <w:t>Events of Default</w:t>
      </w:r>
      <w:r w:rsidRPr="008B4DFB">
        <w:rPr>
          <w:rFonts w:ascii="Arial" w:hAnsi="Arial" w:cs="Arial"/>
          <w:sz w:val="22"/>
        </w:rPr>
        <w:t xml:space="preserve">) or following failure by the </w:t>
      </w:r>
      <w:r w:rsidRPr="008B4DFB">
        <w:rPr>
          <w:rFonts w:ascii="Arial" w:hAnsi="Arial" w:cs="Arial"/>
          <w:b/>
          <w:sz w:val="22"/>
        </w:rPr>
        <w:t>BS Service Provider</w:t>
      </w:r>
      <w:r w:rsidRPr="008B4DFB">
        <w:rPr>
          <w:rFonts w:ascii="Arial" w:hAnsi="Arial" w:cs="Arial"/>
          <w:sz w:val="22"/>
        </w:rPr>
        <w:t xml:space="preserve"> of a previous </w:t>
      </w:r>
      <w:r w:rsidRPr="008B4DFB">
        <w:rPr>
          <w:rFonts w:ascii="Arial" w:hAnsi="Arial" w:cs="Arial"/>
          <w:b/>
          <w:sz w:val="22"/>
        </w:rPr>
        <w:t>Reproving Assessment</w:t>
      </w:r>
      <w:r w:rsidRPr="008B4DFB">
        <w:rPr>
          <w:rFonts w:ascii="Arial" w:hAnsi="Arial" w:cs="Arial"/>
          <w:sz w:val="22"/>
        </w:rPr>
        <w:t>.</w:t>
      </w:r>
    </w:p>
    <w:p w14:paraId="167FE726" w14:textId="77777777" w:rsidR="008B4DFB" w:rsidRPr="008B4DFB" w:rsidRDefault="008B4DFB" w:rsidP="00800CCE">
      <w:pPr>
        <w:keepNext/>
        <w:tabs>
          <w:tab w:val="left" w:pos="1021"/>
        </w:tabs>
        <w:spacing w:after="240"/>
        <w:ind w:left="993"/>
        <w:rPr>
          <w:rFonts w:ascii="Arial" w:hAnsi="Arial" w:cs="Arial"/>
          <w:b/>
          <w:i/>
          <w:sz w:val="22"/>
        </w:rPr>
      </w:pPr>
      <w:r w:rsidRPr="008B4DFB">
        <w:rPr>
          <w:rFonts w:ascii="Arial" w:hAnsi="Arial" w:cs="Arial"/>
          <w:b/>
          <w:i/>
          <w:sz w:val="22"/>
        </w:rPr>
        <w:t>Disputes</w:t>
      </w:r>
    </w:p>
    <w:p w14:paraId="43D34D49" w14:textId="193EBC50" w:rsidR="008B4DFB" w:rsidRPr="008B4DFB" w:rsidRDefault="008B4DFB" w:rsidP="0047014D">
      <w:pPr>
        <w:keepNext/>
        <w:numPr>
          <w:ilvl w:val="2"/>
          <w:numId w:val="33"/>
        </w:numPr>
        <w:tabs>
          <w:tab w:val="left" w:pos="1021"/>
        </w:tabs>
        <w:spacing w:after="240"/>
        <w:ind w:left="993" w:hanging="993"/>
        <w:rPr>
          <w:rFonts w:ascii="Arial" w:hAnsi="Arial" w:cs="Arial"/>
          <w:sz w:val="22"/>
        </w:rPr>
      </w:pPr>
      <w:bookmarkStart w:id="128" w:name="_Ref353455046"/>
      <w:r w:rsidRPr="008B4DFB">
        <w:rPr>
          <w:rFonts w:ascii="Arial" w:hAnsi="Arial" w:cs="Arial"/>
          <w:sz w:val="22"/>
        </w:rPr>
        <w:t xml:space="preserve">If a bona fide dispute relates to the performance of the </w:t>
      </w:r>
      <w:r w:rsidRPr="008B4DFB">
        <w:rPr>
          <w:rFonts w:ascii="Arial" w:hAnsi="Arial" w:cs="Arial"/>
          <w:b/>
          <w:sz w:val="22"/>
        </w:rPr>
        <w:t>BS Gensets</w:t>
      </w:r>
      <w:r w:rsidRPr="008B4DFB">
        <w:rPr>
          <w:rFonts w:ascii="Arial" w:hAnsi="Arial" w:cs="Arial"/>
          <w:sz w:val="22"/>
        </w:rPr>
        <w:t xml:space="preserve"> or </w:t>
      </w:r>
      <w:r w:rsidRPr="008B4DFB">
        <w:rPr>
          <w:rFonts w:ascii="Arial" w:hAnsi="Arial" w:cs="Arial"/>
          <w:b/>
          <w:sz w:val="22"/>
        </w:rPr>
        <w:t>BS HVDC System</w:t>
      </w:r>
      <w:r w:rsidRPr="008B4DFB">
        <w:rPr>
          <w:rFonts w:ascii="Arial" w:hAnsi="Arial" w:cs="Arial"/>
          <w:sz w:val="22"/>
        </w:rPr>
        <w:t xml:space="preserve"> and/or the </w:t>
      </w:r>
      <w:r w:rsidRPr="008B4DFB">
        <w:rPr>
          <w:rFonts w:ascii="Arial" w:hAnsi="Arial" w:cs="Arial"/>
          <w:b/>
          <w:sz w:val="22"/>
        </w:rPr>
        <w:t>BS Auxiliary Units</w:t>
      </w:r>
      <w:r w:rsidRPr="008B4DFB">
        <w:rPr>
          <w:rFonts w:ascii="Arial" w:hAnsi="Arial" w:cs="Arial"/>
          <w:sz w:val="22"/>
        </w:rPr>
        <w:t xml:space="preserve"> or the results of a </w:t>
      </w:r>
      <w:r w:rsidRPr="008B4DFB">
        <w:rPr>
          <w:rFonts w:ascii="Arial" w:hAnsi="Arial" w:cs="Arial"/>
          <w:b/>
          <w:sz w:val="22"/>
        </w:rPr>
        <w:t>Black Start Test</w:t>
      </w:r>
      <w:r w:rsidRPr="008B4DFB">
        <w:rPr>
          <w:rFonts w:ascii="Arial" w:hAnsi="Arial" w:cs="Arial"/>
          <w:sz w:val="22"/>
        </w:rPr>
        <w:t xml:space="preserve">, </w:t>
      </w:r>
      <w:r w:rsidRPr="008B4DFB">
        <w:rPr>
          <w:rFonts w:ascii="Arial" w:hAnsi="Arial" w:cs="Arial"/>
          <w:b/>
          <w:sz w:val="22"/>
        </w:rPr>
        <w:t>The Company</w:t>
      </w:r>
      <w:r w:rsidRPr="008B4DFB">
        <w:rPr>
          <w:rFonts w:ascii="Arial" w:hAnsi="Arial" w:cs="Arial"/>
          <w:sz w:val="22"/>
        </w:rPr>
        <w:t xml:space="preserve"> and the </w:t>
      </w:r>
      <w:r w:rsidRPr="008B4DFB">
        <w:rPr>
          <w:rFonts w:ascii="Arial" w:hAnsi="Arial" w:cs="Arial"/>
          <w:b/>
          <w:sz w:val="22"/>
        </w:rPr>
        <w:t>BS Service Provider</w:t>
      </w:r>
      <w:r w:rsidRPr="008B4DFB">
        <w:rPr>
          <w:rFonts w:ascii="Arial" w:hAnsi="Arial" w:cs="Arial"/>
          <w:sz w:val="22"/>
        </w:rPr>
        <w:t xml:space="preserve"> shall attempt to resolve the dispute by discussion, and if they fail to reach agreement the </w:t>
      </w:r>
      <w:r w:rsidRPr="008B4DFB">
        <w:rPr>
          <w:rFonts w:ascii="Arial" w:hAnsi="Arial" w:cs="Arial"/>
          <w:b/>
          <w:sz w:val="22"/>
        </w:rPr>
        <w:t>BS Service Provider</w:t>
      </w:r>
      <w:r w:rsidRPr="008B4DFB">
        <w:rPr>
          <w:rFonts w:ascii="Arial" w:hAnsi="Arial" w:cs="Arial"/>
          <w:sz w:val="22"/>
        </w:rPr>
        <w:t xml:space="preserve"> may require a further test. If the </w:t>
      </w:r>
      <w:r w:rsidRPr="008B4DFB">
        <w:rPr>
          <w:rFonts w:ascii="Arial" w:hAnsi="Arial" w:cs="Arial"/>
          <w:b/>
          <w:sz w:val="22"/>
        </w:rPr>
        <w:t>BS Service Provider</w:t>
      </w:r>
      <w:r w:rsidRPr="008B4DFB">
        <w:rPr>
          <w:rFonts w:ascii="Arial" w:hAnsi="Arial" w:cs="Arial"/>
          <w:sz w:val="22"/>
        </w:rPr>
        <w:t xml:space="preserve"> passes such further </w:t>
      </w:r>
      <w:r w:rsidRPr="008B4DFB">
        <w:rPr>
          <w:rFonts w:ascii="Arial" w:hAnsi="Arial" w:cs="Arial"/>
          <w:b/>
          <w:sz w:val="22"/>
        </w:rPr>
        <w:t>Black Start Test</w:t>
      </w:r>
      <w:r w:rsidRPr="008B4DFB">
        <w:rPr>
          <w:rFonts w:ascii="Arial" w:hAnsi="Arial" w:cs="Arial"/>
          <w:sz w:val="22"/>
        </w:rPr>
        <w:t xml:space="preserve">, it shall be deemed to have passed the first test.  If the </w:t>
      </w:r>
      <w:r w:rsidRPr="008B4DFB">
        <w:rPr>
          <w:rFonts w:ascii="Arial" w:hAnsi="Arial" w:cs="Arial"/>
          <w:b/>
          <w:sz w:val="22"/>
        </w:rPr>
        <w:t>BS Service Provider</w:t>
      </w:r>
      <w:r w:rsidRPr="008B4DFB">
        <w:rPr>
          <w:rFonts w:ascii="Arial" w:hAnsi="Arial" w:cs="Arial"/>
          <w:sz w:val="22"/>
        </w:rPr>
        <w:t xml:space="preserve"> fails such further </w:t>
      </w:r>
      <w:r w:rsidRPr="008B4DFB">
        <w:rPr>
          <w:rFonts w:ascii="Arial" w:hAnsi="Arial" w:cs="Arial"/>
          <w:b/>
          <w:sz w:val="22"/>
        </w:rPr>
        <w:t>Black Start Test</w:t>
      </w:r>
      <w:r w:rsidRPr="008B4DFB">
        <w:rPr>
          <w:rFonts w:ascii="Arial" w:hAnsi="Arial" w:cs="Arial"/>
          <w:sz w:val="22"/>
        </w:rPr>
        <w:t xml:space="preserve"> and a dispute arises in respect of that further test, then the </w:t>
      </w:r>
      <w:r w:rsidRPr="008B4DFB">
        <w:rPr>
          <w:rFonts w:ascii="Arial" w:hAnsi="Arial" w:cs="Arial"/>
          <w:b/>
          <w:sz w:val="22"/>
        </w:rPr>
        <w:t>Parties</w:t>
      </w:r>
      <w:r w:rsidRPr="008B4DFB">
        <w:rPr>
          <w:rFonts w:ascii="Arial" w:hAnsi="Arial" w:cs="Arial"/>
          <w:sz w:val="22"/>
        </w:rPr>
        <w:t xml:space="preserve"> shall attempt to resolve the dispute by discussion but if they fail to reach agreement within three (3) </w:t>
      </w:r>
      <w:r w:rsidRPr="008B4DFB">
        <w:rPr>
          <w:rFonts w:ascii="Arial" w:hAnsi="Arial" w:cs="Arial"/>
          <w:b/>
          <w:sz w:val="22"/>
        </w:rPr>
        <w:t>Business Days</w:t>
      </w:r>
      <w:r w:rsidRPr="008B4DFB">
        <w:rPr>
          <w:rFonts w:ascii="Arial" w:hAnsi="Arial" w:cs="Arial"/>
          <w:sz w:val="22"/>
        </w:rPr>
        <w:t xml:space="preserve"> of the commencement of such discussion either </w:t>
      </w:r>
      <w:r w:rsidRPr="008B4DFB">
        <w:rPr>
          <w:rFonts w:ascii="Arial" w:hAnsi="Arial" w:cs="Arial"/>
          <w:b/>
          <w:sz w:val="22"/>
        </w:rPr>
        <w:t>Party</w:t>
      </w:r>
      <w:r w:rsidRPr="008B4DFB">
        <w:rPr>
          <w:rFonts w:ascii="Arial" w:hAnsi="Arial" w:cs="Arial"/>
          <w:sz w:val="22"/>
        </w:rPr>
        <w:t xml:space="preserve"> may refer the matter to the </w:t>
      </w:r>
      <w:r w:rsidRPr="008B4DFB">
        <w:rPr>
          <w:rFonts w:ascii="Arial" w:hAnsi="Arial" w:cs="Arial"/>
          <w:b/>
          <w:sz w:val="22"/>
        </w:rPr>
        <w:t>Independent Expert</w:t>
      </w:r>
      <w:r w:rsidRPr="008B4DFB">
        <w:rPr>
          <w:rFonts w:ascii="Arial" w:hAnsi="Arial" w:cs="Arial"/>
          <w:sz w:val="22"/>
        </w:rPr>
        <w:t xml:space="preserve"> for </w:t>
      </w:r>
      <w:r w:rsidRPr="008B4DFB">
        <w:rPr>
          <w:rFonts w:ascii="Arial" w:hAnsi="Arial" w:cs="Arial"/>
          <w:sz w:val="22"/>
        </w:rPr>
        <w:lastRenderedPageBreak/>
        <w:t xml:space="preserve">determination.  The </w:t>
      </w:r>
      <w:r w:rsidRPr="008B4DFB">
        <w:rPr>
          <w:rFonts w:ascii="Arial" w:hAnsi="Arial" w:cs="Arial"/>
          <w:b/>
          <w:sz w:val="22"/>
        </w:rPr>
        <w:t>BS Service Provider</w:t>
      </w:r>
      <w:r w:rsidRPr="008B4DFB">
        <w:rPr>
          <w:rFonts w:ascii="Arial" w:hAnsi="Arial" w:cs="Arial"/>
          <w:sz w:val="22"/>
        </w:rPr>
        <w:t xml:space="preserve"> shall not be treated as failing any </w:t>
      </w:r>
      <w:r w:rsidRPr="008B4DFB">
        <w:rPr>
          <w:rFonts w:ascii="Arial" w:hAnsi="Arial" w:cs="Arial"/>
          <w:b/>
          <w:sz w:val="22"/>
        </w:rPr>
        <w:t xml:space="preserve">Black Start Test </w:t>
      </w:r>
      <w:r w:rsidRPr="008B4DFB">
        <w:rPr>
          <w:rFonts w:ascii="Arial" w:hAnsi="Arial" w:cs="Arial"/>
          <w:sz w:val="22"/>
        </w:rPr>
        <w:t>if it has given notice of non-capability pursuant to Sub-Clause 4.9 either:-</w:t>
      </w:r>
      <w:bookmarkEnd w:id="128"/>
    </w:p>
    <w:p w14:paraId="1C48B101" w14:textId="77777777" w:rsidR="008B4DFB" w:rsidRPr="008B4DFB" w:rsidRDefault="008B4DFB" w:rsidP="0047014D">
      <w:pPr>
        <w:keepNext/>
        <w:numPr>
          <w:ilvl w:val="3"/>
          <w:numId w:val="33"/>
        </w:numPr>
        <w:tabs>
          <w:tab w:val="left" w:pos="1021"/>
        </w:tabs>
        <w:spacing w:after="240"/>
        <w:ind w:left="993" w:hanging="993"/>
        <w:rPr>
          <w:rFonts w:ascii="Arial" w:hAnsi="Arial" w:cs="Arial"/>
          <w:sz w:val="22"/>
        </w:rPr>
      </w:pPr>
      <w:r w:rsidRPr="008B4DFB">
        <w:rPr>
          <w:rFonts w:ascii="Arial" w:hAnsi="Arial" w:cs="Arial"/>
          <w:sz w:val="22"/>
        </w:rPr>
        <w:t>before the notice of the relevant test is given in accordance with Sub-Clause 4.20.1; or</w:t>
      </w:r>
    </w:p>
    <w:p w14:paraId="2BBB31C8" w14:textId="77777777" w:rsidR="008B4DFB" w:rsidRPr="008B4DFB" w:rsidRDefault="008B4DFB" w:rsidP="0047014D">
      <w:pPr>
        <w:keepNext/>
        <w:numPr>
          <w:ilvl w:val="3"/>
          <w:numId w:val="33"/>
        </w:numPr>
        <w:tabs>
          <w:tab w:val="left" w:pos="1021"/>
        </w:tabs>
        <w:spacing w:after="240"/>
        <w:ind w:left="993" w:hanging="993"/>
        <w:rPr>
          <w:rFonts w:ascii="Arial" w:hAnsi="Arial" w:cs="Arial"/>
          <w:sz w:val="22"/>
        </w:rPr>
      </w:pPr>
      <w:r w:rsidRPr="008B4DFB">
        <w:rPr>
          <w:rFonts w:ascii="Arial" w:hAnsi="Arial" w:cs="Arial"/>
          <w:sz w:val="22"/>
        </w:rPr>
        <w:t xml:space="preserve">after the notice of the relevant test is given in accordance with Sub-Clause 4.20.1 in respect of matters which the </w:t>
      </w:r>
      <w:r w:rsidRPr="008B4DFB">
        <w:rPr>
          <w:rFonts w:ascii="Arial" w:hAnsi="Arial" w:cs="Arial"/>
          <w:b/>
          <w:sz w:val="22"/>
        </w:rPr>
        <w:t>BS Service Provider</w:t>
      </w:r>
      <w:r w:rsidRPr="008B4DFB">
        <w:rPr>
          <w:rFonts w:ascii="Arial" w:hAnsi="Arial" w:cs="Arial"/>
          <w:sz w:val="22"/>
        </w:rPr>
        <w:t xml:space="preserve"> can reasonably demonstrate arose after the giving of such notice.</w:t>
      </w:r>
    </w:p>
    <w:p w14:paraId="477184E5" w14:textId="77777777" w:rsidR="008B4DFB" w:rsidRPr="008B4DFB" w:rsidRDefault="008B4DFB" w:rsidP="008B4DFB">
      <w:pPr>
        <w:pStyle w:val="PrescribedClauseBoldItalic"/>
        <w:keepNext/>
        <w:rPr>
          <w:rFonts w:ascii="Arial" w:hAnsi="Arial" w:cs="Arial"/>
          <w:sz w:val="22"/>
        </w:rPr>
      </w:pPr>
      <w:r w:rsidRPr="008B4DFB">
        <w:rPr>
          <w:rFonts w:ascii="Arial" w:hAnsi="Arial" w:cs="Arial"/>
          <w:sz w:val="22"/>
        </w:rPr>
        <w:t>Forced Cooling</w:t>
      </w:r>
    </w:p>
    <w:p w14:paraId="69042AB8" w14:textId="77777777" w:rsidR="008B4DFB" w:rsidRPr="008B4DFB" w:rsidRDefault="008B4DFB" w:rsidP="0037668C">
      <w:pPr>
        <w:pStyle w:val="Level3Number"/>
        <w:numPr>
          <w:ilvl w:val="2"/>
          <w:numId w:val="33"/>
        </w:numPr>
      </w:pPr>
      <w:r w:rsidRPr="008B4DFB">
        <w:t xml:space="preserve">If during any </w:t>
      </w:r>
      <w:r w:rsidRPr="008B4DFB">
        <w:rPr>
          <w:b/>
        </w:rPr>
        <w:t>Black Start Test</w:t>
      </w:r>
      <w:r w:rsidRPr="008B4DFB">
        <w:t xml:space="preserve"> relating to a power generating facility a </w:t>
      </w:r>
      <w:r w:rsidRPr="008B4DFB">
        <w:rPr>
          <w:b/>
        </w:rPr>
        <w:t>BS Genset</w:t>
      </w:r>
      <w:r w:rsidRPr="008B4DFB">
        <w:t xml:space="preserve"> at the </w:t>
      </w:r>
      <w:r w:rsidRPr="008B4DFB">
        <w:rPr>
          <w:b/>
        </w:rPr>
        <w:t>Power Station</w:t>
      </w:r>
      <w:r w:rsidRPr="008B4DFB">
        <w:t xml:space="preserve"> is required to be </w:t>
      </w:r>
      <w:r w:rsidRPr="008B4DFB">
        <w:rPr>
          <w:b/>
        </w:rPr>
        <w:t>Shutdown</w:t>
      </w:r>
      <w:r w:rsidRPr="008B4DFB">
        <w:t xml:space="preserve">, any forced cooling of that </w:t>
      </w:r>
      <w:r w:rsidRPr="008B4DFB">
        <w:rPr>
          <w:b/>
        </w:rPr>
        <w:t>BS Genset</w:t>
      </w:r>
      <w:r w:rsidRPr="008B4DFB">
        <w:t xml:space="preserve"> undertaken by the </w:t>
      </w:r>
      <w:r w:rsidRPr="008B4DFB">
        <w:rPr>
          <w:b/>
        </w:rPr>
        <w:t>BS Service Provider</w:t>
      </w:r>
      <w:r w:rsidRPr="008B4DFB">
        <w:t xml:space="preserve"> shall be at its own cost.</w:t>
      </w:r>
    </w:p>
    <w:p w14:paraId="5FE7B367" w14:textId="77777777" w:rsidR="008B4DFB" w:rsidRPr="008B4DFB" w:rsidRDefault="008B4DFB" w:rsidP="008B4DFB">
      <w:pPr>
        <w:pStyle w:val="PrescribedClauseBoldItalic"/>
        <w:keepNext/>
        <w:rPr>
          <w:rFonts w:ascii="Arial" w:hAnsi="Arial" w:cs="Arial"/>
          <w:sz w:val="22"/>
        </w:rPr>
      </w:pPr>
      <w:r w:rsidRPr="008B4DFB">
        <w:rPr>
          <w:rFonts w:ascii="Arial" w:hAnsi="Arial" w:cs="Arial"/>
          <w:sz w:val="22"/>
        </w:rPr>
        <w:t>Restrictions on Black Start Tests</w:t>
      </w:r>
    </w:p>
    <w:p w14:paraId="56DA5919" w14:textId="77777777" w:rsidR="008B4DFB" w:rsidRPr="008B4DFB" w:rsidRDefault="008B4DFB" w:rsidP="0037668C">
      <w:pPr>
        <w:pStyle w:val="Level3Number"/>
        <w:numPr>
          <w:ilvl w:val="2"/>
          <w:numId w:val="33"/>
        </w:numPr>
      </w:pPr>
      <w:r w:rsidRPr="008B4DFB">
        <w:rPr>
          <w:b/>
        </w:rPr>
        <w:t>The Company</w:t>
      </w:r>
      <w:r w:rsidRPr="008B4DFB">
        <w:t xml:space="preserve"> shall not require a </w:t>
      </w:r>
      <w:r w:rsidRPr="008B4DFB">
        <w:rPr>
          <w:b/>
        </w:rPr>
        <w:t>Black Start Test</w:t>
      </w:r>
      <w:r w:rsidRPr="008B4DFB">
        <w:t xml:space="preserve"> during periods when the </w:t>
      </w:r>
      <w:r w:rsidRPr="008B4DFB">
        <w:rPr>
          <w:b/>
        </w:rPr>
        <w:t>Black Start Plant</w:t>
      </w:r>
      <w:r w:rsidRPr="008B4DFB">
        <w:t xml:space="preserve"> does not have or is deemed not to have the </w:t>
      </w:r>
      <w:r w:rsidRPr="008B4DFB">
        <w:rPr>
          <w:b/>
        </w:rPr>
        <w:t>Black Start Capability</w:t>
      </w:r>
      <w:r w:rsidRPr="008B4DFB">
        <w:t xml:space="preserve"> by reason of: -</w:t>
      </w:r>
    </w:p>
    <w:p w14:paraId="1198F664" w14:textId="77777777" w:rsidR="008B4DFB" w:rsidRPr="008B4DFB" w:rsidRDefault="008B4DFB" w:rsidP="0037668C">
      <w:pPr>
        <w:pStyle w:val="Level4Number"/>
        <w:numPr>
          <w:ilvl w:val="3"/>
          <w:numId w:val="33"/>
        </w:numPr>
      </w:pPr>
      <w:r w:rsidRPr="008B4DFB">
        <w:t xml:space="preserve">a planned maintenance and/or inspection period agreed pursuant to the </w:t>
      </w:r>
      <w:r w:rsidRPr="008B4DFB">
        <w:rPr>
          <w:b/>
        </w:rPr>
        <w:t>Grid Code</w:t>
      </w:r>
      <w:r w:rsidRPr="008B4DFB">
        <w:t xml:space="preserve">;  </w:t>
      </w:r>
    </w:p>
    <w:p w14:paraId="343119CB" w14:textId="77777777" w:rsidR="008B4DFB" w:rsidRPr="008B4DFB" w:rsidRDefault="008B4DFB" w:rsidP="0037668C">
      <w:pPr>
        <w:pStyle w:val="Level4Number"/>
        <w:numPr>
          <w:ilvl w:val="3"/>
          <w:numId w:val="33"/>
        </w:numPr>
      </w:pPr>
      <w:r w:rsidRPr="008B4DFB">
        <w:t xml:space="preserve">an event or circumstance of </w:t>
      </w:r>
      <w:r w:rsidRPr="008B4DFB">
        <w:rPr>
          <w:b/>
        </w:rPr>
        <w:t>Force Majeure</w:t>
      </w:r>
      <w:r w:rsidRPr="008B4DFB">
        <w:t xml:space="preserve">;  </w:t>
      </w:r>
    </w:p>
    <w:p w14:paraId="5AB754D0" w14:textId="77777777" w:rsidR="008B4DFB" w:rsidRPr="008B4DFB" w:rsidRDefault="008B4DFB" w:rsidP="0037668C">
      <w:pPr>
        <w:pStyle w:val="Level4Number"/>
        <w:numPr>
          <w:ilvl w:val="3"/>
          <w:numId w:val="33"/>
        </w:numPr>
      </w:pPr>
      <w:r w:rsidRPr="008B4DFB">
        <w:t xml:space="preserve">notification in accordance with Sub-Clause 4.9.1; or </w:t>
      </w:r>
    </w:p>
    <w:p w14:paraId="463DA81F" w14:textId="77777777" w:rsidR="008B4DFB" w:rsidRPr="008B4DFB" w:rsidRDefault="008B4DFB" w:rsidP="0037668C">
      <w:pPr>
        <w:pStyle w:val="Level4Number"/>
        <w:numPr>
          <w:ilvl w:val="3"/>
          <w:numId w:val="33"/>
        </w:numPr>
      </w:pPr>
      <w:r w:rsidRPr="008B4DFB">
        <w:t>the terms of this Clause 4 (including Sub-Clauses 4.9.3, 4.9.4, 4.9.5 and 4.12.3) or Annexure B (</w:t>
      </w:r>
      <w:r w:rsidRPr="008B4DFB">
        <w:rPr>
          <w:i/>
        </w:rPr>
        <w:t>Events of Default and Consequences</w:t>
      </w:r>
      <w:r w:rsidRPr="008B4DFB">
        <w:t>) to this Clause 4.</w:t>
      </w:r>
    </w:p>
    <w:p w14:paraId="46679111" w14:textId="77777777" w:rsidR="008B4DFB" w:rsidRPr="008B4DFB" w:rsidRDefault="008B4DFB" w:rsidP="008B4DFB">
      <w:pPr>
        <w:pStyle w:val="PrescribedClauseBoldItalic"/>
        <w:keepNext/>
        <w:rPr>
          <w:rFonts w:ascii="Arial" w:hAnsi="Arial" w:cs="Arial"/>
          <w:sz w:val="22"/>
        </w:rPr>
      </w:pPr>
      <w:r w:rsidRPr="008B4DFB">
        <w:rPr>
          <w:rFonts w:ascii="Arial" w:hAnsi="Arial" w:cs="Arial"/>
          <w:sz w:val="22"/>
        </w:rPr>
        <w:t>Damage to Plant and Apparatus</w:t>
      </w:r>
    </w:p>
    <w:p w14:paraId="0E3510EC" w14:textId="771F04E6" w:rsidR="008B4DFB" w:rsidRDefault="008B4DFB" w:rsidP="0037668C">
      <w:pPr>
        <w:pStyle w:val="Level3Number"/>
        <w:numPr>
          <w:ilvl w:val="2"/>
          <w:numId w:val="33"/>
        </w:numPr>
      </w:pPr>
      <w:bookmarkStart w:id="129" w:name="_Ref353280031"/>
      <w:r w:rsidRPr="008B4DFB">
        <w:t xml:space="preserve">For the avoidance of doubt, each </w:t>
      </w:r>
      <w:r w:rsidRPr="008B4DFB">
        <w:rPr>
          <w:b/>
        </w:rPr>
        <w:t>Party</w:t>
      </w:r>
      <w:r w:rsidRPr="008B4DFB">
        <w:t xml:space="preserve"> shall bear the risk of, and the other </w:t>
      </w:r>
      <w:r w:rsidRPr="008B4DFB">
        <w:rPr>
          <w:b/>
        </w:rPr>
        <w:t>Party</w:t>
      </w:r>
      <w:r w:rsidRPr="008B4DFB">
        <w:t xml:space="preserve"> shall have no liability to that </w:t>
      </w:r>
      <w:r w:rsidRPr="008B4DFB">
        <w:rPr>
          <w:b/>
        </w:rPr>
        <w:t>Party</w:t>
      </w:r>
      <w:r w:rsidRPr="008B4DFB">
        <w:t xml:space="preserve"> in respect of, loss and damage to that </w:t>
      </w:r>
      <w:r w:rsidRPr="008B4DFB">
        <w:rPr>
          <w:b/>
        </w:rPr>
        <w:t>Party</w:t>
      </w:r>
      <w:r w:rsidRPr="008B4DFB">
        <w:t>'</w:t>
      </w:r>
      <w:r w:rsidRPr="008B4DFB">
        <w:rPr>
          <w:b/>
        </w:rPr>
        <w:t>s</w:t>
      </w:r>
      <w:r w:rsidRPr="008B4DFB">
        <w:t xml:space="preserve"> </w:t>
      </w:r>
      <w:r w:rsidRPr="008B4DFB">
        <w:rPr>
          <w:b/>
        </w:rPr>
        <w:t>Plant</w:t>
      </w:r>
      <w:r w:rsidRPr="008B4DFB">
        <w:t xml:space="preserve"> and/or </w:t>
      </w:r>
      <w:r w:rsidRPr="008B4DFB">
        <w:rPr>
          <w:b/>
        </w:rPr>
        <w:t>Apparatus</w:t>
      </w:r>
      <w:r w:rsidRPr="008B4DFB">
        <w:t xml:space="preserve"> caused during or as a result of any </w:t>
      </w:r>
      <w:r w:rsidRPr="008B4DFB">
        <w:rPr>
          <w:b/>
        </w:rPr>
        <w:t>Black Start Test</w:t>
      </w:r>
      <w:r w:rsidRPr="008B4DFB">
        <w:t xml:space="preserve"> (whether due wholly or partly to the other </w:t>
      </w:r>
      <w:r w:rsidRPr="008B4DFB">
        <w:rPr>
          <w:b/>
        </w:rPr>
        <w:t>Party's</w:t>
      </w:r>
      <w:r w:rsidRPr="008B4DFB">
        <w:t xml:space="preserve"> default or to the malfunction of its </w:t>
      </w:r>
      <w:r w:rsidRPr="008B4DFB">
        <w:rPr>
          <w:b/>
        </w:rPr>
        <w:t>Plant</w:t>
      </w:r>
      <w:r w:rsidRPr="008B4DFB">
        <w:t xml:space="preserve"> or </w:t>
      </w:r>
      <w:r w:rsidRPr="008B4DFB">
        <w:rPr>
          <w:b/>
        </w:rPr>
        <w:t>Apparatus</w:t>
      </w:r>
      <w:r w:rsidRPr="008B4DFB">
        <w:t xml:space="preserve"> or otherwise).</w:t>
      </w:r>
      <w:bookmarkEnd w:id="129"/>
    </w:p>
    <w:p w14:paraId="6945A8B0" w14:textId="23F72CE7" w:rsidR="009061E6" w:rsidRPr="00B53BC1" w:rsidRDefault="009061E6" w:rsidP="0037668C">
      <w:pPr>
        <w:pStyle w:val="Level2Heading"/>
        <w:numPr>
          <w:ilvl w:val="1"/>
          <w:numId w:val="33"/>
        </w:numPr>
      </w:pPr>
      <w:bookmarkStart w:id="130" w:name="_Toc32249498"/>
      <w:r w:rsidRPr="00B53BC1">
        <w:t>Monitoring and Metering</w:t>
      </w:r>
      <w:bookmarkEnd w:id="130"/>
    </w:p>
    <w:p w14:paraId="30655436" w14:textId="0F958D9A" w:rsidR="00D83DA9" w:rsidRPr="00C53A20" w:rsidRDefault="009061E6" w:rsidP="00456754">
      <w:pPr>
        <w:pStyle w:val="BodyText2"/>
        <w:rPr>
          <w:rFonts w:ascii="Arial" w:hAnsi="Arial" w:cs="Arial"/>
          <w:sz w:val="22"/>
        </w:rPr>
      </w:pPr>
      <w:r w:rsidRPr="00C53A20">
        <w:rPr>
          <w:rFonts w:ascii="Arial" w:hAnsi="Arial" w:cs="Arial"/>
          <w:sz w:val="22"/>
        </w:rPr>
        <w:t>Without prejudice to any existing right of</w:t>
      </w:r>
      <w:r w:rsidR="00591F31" w:rsidRPr="00C53A20">
        <w:rPr>
          <w:rFonts w:ascii="Arial" w:hAnsi="Arial" w:cs="Arial"/>
          <w:sz w:val="22"/>
        </w:rPr>
        <w:t xml:space="preserve"> </w:t>
      </w:r>
      <w:r w:rsidR="00DA37F7" w:rsidRPr="00C53A20">
        <w:rPr>
          <w:rFonts w:ascii="Arial" w:hAnsi="Arial" w:cs="Arial"/>
          <w:b/>
          <w:sz w:val="22"/>
        </w:rPr>
        <w:t>The Company</w:t>
      </w:r>
      <w:r w:rsidR="00591F31" w:rsidRPr="00C53A20">
        <w:rPr>
          <w:rFonts w:ascii="Arial" w:hAnsi="Arial" w:cs="Arial"/>
          <w:sz w:val="22"/>
        </w:rPr>
        <w:t xml:space="preserve"> </w:t>
      </w:r>
      <w:r w:rsidRPr="00C53A20">
        <w:rPr>
          <w:rFonts w:ascii="Arial" w:hAnsi="Arial" w:cs="Arial"/>
          <w:sz w:val="22"/>
        </w:rPr>
        <w:t>to monitor and meter the provision of any</w:t>
      </w:r>
      <w:r w:rsidR="00591F31" w:rsidRPr="00C53A20">
        <w:rPr>
          <w:rFonts w:ascii="Arial" w:hAnsi="Arial" w:cs="Arial"/>
          <w:sz w:val="22"/>
        </w:rPr>
        <w:t xml:space="preserve"> </w:t>
      </w:r>
      <w:r w:rsidR="00B3460D" w:rsidRPr="00C53A20">
        <w:rPr>
          <w:rFonts w:ascii="Arial" w:hAnsi="Arial" w:cs="Arial"/>
          <w:b/>
          <w:sz w:val="22"/>
        </w:rPr>
        <w:t>Ancillary Service</w:t>
      </w:r>
      <w:r w:rsidRPr="00C53A20">
        <w:rPr>
          <w:rFonts w:ascii="Arial" w:hAnsi="Arial" w:cs="Arial"/>
          <w:sz w:val="22"/>
        </w:rPr>
        <w:t xml:space="preserve">, </w:t>
      </w:r>
      <w:r w:rsidR="00DA37F7" w:rsidRPr="00C53A20">
        <w:rPr>
          <w:rFonts w:ascii="Arial" w:hAnsi="Arial" w:cs="Arial"/>
          <w:b/>
          <w:sz w:val="22"/>
        </w:rPr>
        <w:t>The Company</w:t>
      </w:r>
      <w:r w:rsidRPr="00C53A20">
        <w:rPr>
          <w:rFonts w:ascii="Arial" w:hAnsi="Arial" w:cs="Arial"/>
          <w:sz w:val="22"/>
        </w:rPr>
        <w:t xml:space="preserve"> by agreement with the </w:t>
      </w:r>
      <w:r w:rsidR="00A261E0">
        <w:rPr>
          <w:rFonts w:ascii="Arial" w:hAnsi="Arial" w:cs="Arial"/>
          <w:b/>
          <w:sz w:val="22"/>
        </w:rPr>
        <w:t>BS Service Provider</w:t>
      </w:r>
      <w:r w:rsidRPr="00C53A20">
        <w:rPr>
          <w:rFonts w:ascii="Arial" w:hAnsi="Arial" w:cs="Arial"/>
          <w:sz w:val="22"/>
        </w:rPr>
        <w:t xml:space="preserve"> (not to be unreasonably withheld or delayed) may monitor and/or meter the provision by the </w:t>
      </w:r>
      <w:r w:rsidR="00A261E0">
        <w:rPr>
          <w:rFonts w:ascii="Arial" w:hAnsi="Arial" w:cs="Arial"/>
          <w:b/>
          <w:sz w:val="22"/>
        </w:rPr>
        <w:t>BS Service Provider</w:t>
      </w:r>
      <w:r w:rsidR="00591F31" w:rsidRPr="00C53A20">
        <w:rPr>
          <w:rFonts w:ascii="Arial" w:hAnsi="Arial" w:cs="Arial"/>
          <w:sz w:val="22"/>
        </w:rPr>
        <w:t xml:space="preserve"> </w:t>
      </w:r>
      <w:r w:rsidRPr="00C53A20">
        <w:rPr>
          <w:rFonts w:ascii="Arial" w:hAnsi="Arial" w:cs="Arial"/>
          <w:sz w:val="22"/>
        </w:rPr>
        <w:t xml:space="preserve">of the </w:t>
      </w:r>
      <w:r w:rsidR="00580850" w:rsidRPr="00C53A20">
        <w:rPr>
          <w:rFonts w:ascii="Arial" w:hAnsi="Arial" w:cs="Arial"/>
          <w:b/>
          <w:sz w:val="22"/>
        </w:rPr>
        <w:t>Black Start Service</w:t>
      </w:r>
      <w:r w:rsidR="00591F31" w:rsidRPr="00C53A20">
        <w:rPr>
          <w:rFonts w:ascii="Arial" w:hAnsi="Arial" w:cs="Arial"/>
          <w:sz w:val="22"/>
        </w:rPr>
        <w:t>.</w:t>
      </w:r>
    </w:p>
    <w:p w14:paraId="3A5C6127" w14:textId="77777777" w:rsidR="001C5C5F" w:rsidRPr="00B53BC1" w:rsidRDefault="009061E6" w:rsidP="0037668C">
      <w:pPr>
        <w:pStyle w:val="Level2Heading"/>
        <w:numPr>
          <w:ilvl w:val="1"/>
          <w:numId w:val="33"/>
        </w:numPr>
      </w:pPr>
      <w:bookmarkStart w:id="131" w:name="_Toc32249499"/>
      <w:r w:rsidRPr="00B53BC1">
        <w:t>Changes to Other Documents</w:t>
      </w:r>
      <w:bookmarkEnd w:id="131"/>
    </w:p>
    <w:p w14:paraId="0507DE3A" w14:textId="4D88C65B" w:rsidR="00D83DA9" w:rsidRPr="00B53BC1" w:rsidRDefault="009061E6" w:rsidP="0037668C">
      <w:pPr>
        <w:pStyle w:val="Level3Number"/>
        <w:numPr>
          <w:ilvl w:val="2"/>
          <w:numId w:val="33"/>
        </w:numPr>
      </w:pPr>
      <w:bookmarkStart w:id="132" w:name="_Ref353282982"/>
      <w:r w:rsidRPr="00B53BC1">
        <w:t>The</w:t>
      </w:r>
      <w:r w:rsidR="00591F31" w:rsidRPr="00B53BC1">
        <w:t xml:space="preserve"> </w:t>
      </w:r>
      <w:r w:rsidR="00913479" w:rsidRPr="005B2DFD">
        <w:rPr>
          <w:b/>
        </w:rPr>
        <w:t>Parties</w:t>
      </w:r>
      <w:r w:rsidR="00591F31" w:rsidRPr="00B53BC1">
        <w:t xml:space="preserve"> </w:t>
      </w:r>
      <w:r w:rsidRPr="00B53BC1">
        <w:t xml:space="preserve">agree to negotiate in good faith and use all reasonable endeavours to agree amendments to this </w:t>
      </w:r>
      <w:r w:rsidR="00217B6C" w:rsidRPr="00B53BC1">
        <w:t>Clause</w:t>
      </w:r>
      <w:r w:rsidR="00DB4491" w:rsidRPr="00B53BC1">
        <w:t xml:space="preserve"> 4</w:t>
      </w:r>
      <w:r w:rsidR="00217B6C" w:rsidRPr="00B53BC1">
        <w:t> </w:t>
      </w:r>
      <w:r w:rsidRPr="00B53BC1">
        <w:t xml:space="preserve">in light </w:t>
      </w:r>
      <w:bookmarkEnd w:id="132"/>
      <w:r w:rsidR="00A644DA" w:rsidRPr="00B53BC1">
        <w:t>of: -</w:t>
      </w:r>
    </w:p>
    <w:p w14:paraId="19E50E5F" w14:textId="77777777" w:rsidR="001C5C5F" w:rsidRPr="00B53BC1" w:rsidRDefault="009061E6" w:rsidP="0037668C">
      <w:pPr>
        <w:pStyle w:val="Level3Number"/>
        <w:numPr>
          <w:ilvl w:val="3"/>
          <w:numId w:val="33"/>
        </w:numPr>
      </w:pPr>
      <w:r w:rsidRPr="00B53BC1">
        <w:t xml:space="preserve">any changes to a </w:t>
      </w:r>
      <w:r w:rsidR="00304F10" w:rsidRPr="005B2DFD">
        <w:rPr>
          <w:b/>
        </w:rPr>
        <w:t>Legal Requirement</w:t>
      </w:r>
      <w:r w:rsidRPr="00B53BC1">
        <w:t xml:space="preserve"> or industry documentation (including without limitation the</w:t>
      </w:r>
      <w:r w:rsidR="00591F31" w:rsidRPr="00B53BC1">
        <w:t xml:space="preserve"> </w:t>
      </w:r>
      <w:r w:rsidR="00B3460D" w:rsidRPr="005B2DFD">
        <w:rPr>
          <w:b/>
        </w:rPr>
        <w:t>Act</w:t>
      </w:r>
      <w:r w:rsidRPr="005B2DFD">
        <w:t>, any</w:t>
      </w:r>
      <w:r w:rsidRPr="005B2DFD">
        <w:rPr>
          <w:b/>
        </w:rPr>
        <w:t xml:space="preserve"> </w:t>
      </w:r>
      <w:r w:rsidR="0000246B" w:rsidRPr="005B2DFD">
        <w:rPr>
          <w:b/>
        </w:rPr>
        <w:t>Licence</w:t>
      </w:r>
      <w:r w:rsidRPr="005B2DFD">
        <w:t>, the</w:t>
      </w:r>
      <w:r w:rsidRPr="005B2DFD">
        <w:rPr>
          <w:b/>
        </w:rPr>
        <w:t xml:space="preserve"> </w:t>
      </w:r>
      <w:r w:rsidR="00580850" w:rsidRPr="005B2DFD">
        <w:rPr>
          <w:b/>
        </w:rPr>
        <w:t>Balancing and Settlement Code</w:t>
      </w:r>
      <w:r w:rsidRPr="00B53BC1">
        <w:t xml:space="preserve">, the </w:t>
      </w:r>
      <w:r w:rsidR="0000246B" w:rsidRPr="005B2DFD">
        <w:rPr>
          <w:b/>
        </w:rPr>
        <w:lastRenderedPageBreak/>
        <w:t>Grid Code</w:t>
      </w:r>
      <w:r w:rsidRPr="00B53BC1">
        <w:t xml:space="preserve">, the </w:t>
      </w:r>
      <w:r w:rsidR="00B3460D" w:rsidRPr="005B2DFD">
        <w:rPr>
          <w:b/>
        </w:rPr>
        <w:t>Connection and Use of System Code</w:t>
      </w:r>
      <w:r w:rsidRPr="00B53BC1">
        <w:t xml:space="preserve">, the </w:t>
      </w:r>
      <w:r w:rsidR="0000246B" w:rsidRPr="005B2DFD">
        <w:rPr>
          <w:b/>
        </w:rPr>
        <w:t>Mandatory Services</w:t>
      </w:r>
      <w:r w:rsidR="00591F31" w:rsidRPr="005B2DFD">
        <w:rPr>
          <w:b/>
        </w:rPr>
        <w:t xml:space="preserve"> </w:t>
      </w:r>
      <w:r w:rsidR="0000246B" w:rsidRPr="005B2DFD">
        <w:rPr>
          <w:b/>
        </w:rPr>
        <w:t>Agreement</w:t>
      </w:r>
      <w:r w:rsidRPr="00B53BC1">
        <w:t xml:space="preserve"> and/or the relevant </w:t>
      </w:r>
      <w:r w:rsidR="00B3460D" w:rsidRPr="005B2DFD">
        <w:rPr>
          <w:b/>
        </w:rPr>
        <w:t>Bilateral Agreement</w:t>
      </w:r>
      <w:r w:rsidRPr="00B53BC1">
        <w:t xml:space="preserve">); or </w:t>
      </w:r>
    </w:p>
    <w:p w14:paraId="2FC4A77D" w14:textId="77777777" w:rsidR="001B4D10" w:rsidRDefault="009061E6" w:rsidP="0037668C">
      <w:pPr>
        <w:pStyle w:val="Level3Number"/>
        <w:numPr>
          <w:ilvl w:val="3"/>
          <w:numId w:val="33"/>
        </w:numPr>
      </w:pPr>
      <w:r w:rsidRPr="001C1DBB">
        <w:t xml:space="preserve">the implementation of any new </w:t>
      </w:r>
      <w:r w:rsidR="00304F10" w:rsidRPr="005B2DFD">
        <w:rPr>
          <w:b/>
        </w:rPr>
        <w:t>Legal Requirement</w:t>
      </w:r>
      <w:r w:rsidRPr="001C1DBB">
        <w:t xml:space="preserve">, </w:t>
      </w:r>
    </w:p>
    <w:p w14:paraId="55EE4938" w14:textId="2A9A24C3" w:rsidR="00D83DA9" w:rsidRPr="001C1DBB" w:rsidRDefault="009061E6" w:rsidP="0037668C">
      <w:pPr>
        <w:pStyle w:val="Level3Number"/>
        <w:numPr>
          <w:ilvl w:val="0"/>
          <w:numId w:val="0"/>
        </w:numPr>
        <w:ind w:left="993"/>
      </w:pPr>
      <w:r w:rsidRPr="001C1DBB">
        <w:t>resulting</w:t>
      </w:r>
      <w:r w:rsidR="001B4D10">
        <w:t>, in either case,</w:t>
      </w:r>
      <w:r w:rsidRPr="001C1DBB">
        <w:t xml:space="preserve"> in a material change to the manner of provision of the </w:t>
      </w:r>
      <w:r w:rsidR="00DA37F7" w:rsidRPr="001C1DBB">
        <w:rPr>
          <w:b/>
        </w:rPr>
        <w:t>Black Start Service</w:t>
      </w:r>
      <w:r w:rsidRPr="001C1DBB">
        <w:t xml:space="preserve"> by the </w:t>
      </w:r>
      <w:r w:rsidR="00A261E0" w:rsidRPr="001C1DBB">
        <w:rPr>
          <w:b/>
        </w:rPr>
        <w:t>BS Service Provider</w:t>
      </w:r>
      <w:r w:rsidRPr="001C1DBB">
        <w:t xml:space="preserve"> and/or the basis of payments made to or by </w:t>
      </w:r>
      <w:r w:rsidR="00DA37F7" w:rsidRPr="001C1DBB">
        <w:rPr>
          <w:b/>
        </w:rPr>
        <w:t>The Company</w:t>
      </w:r>
      <w:r w:rsidRPr="001C1DBB">
        <w:t xml:space="preserve"> under this </w:t>
      </w:r>
      <w:r w:rsidR="00217B6C" w:rsidRPr="001C1DBB">
        <w:t>Clause</w:t>
      </w:r>
      <w:r w:rsidR="00A333EC" w:rsidRPr="001C1DBB">
        <w:t xml:space="preserve"> 4</w:t>
      </w:r>
      <w:r w:rsidR="00217B6C" w:rsidRPr="001C1DBB">
        <w:t> </w:t>
      </w:r>
      <w:r w:rsidRPr="001C1DBB">
        <w:t xml:space="preserve">, such amendments to have the effect so far as reasonably practicable of making the provision of the </w:t>
      </w:r>
      <w:r w:rsidR="00DA37F7" w:rsidRPr="001C1DBB">
        <w:rPr>
          <w:b/>
        </w:rPr>
        <w:t>Black Start Service</w:t>
      </w:r>
      <w:r w:rsidRPr="001C1DBB">
        <w:t xml:space="preserve"> by the </w:t>
      </w:r>
      <w:r w:rsidR="00A261E0" w:rsidRPr="001C1DBB">
        <w:rPr>
          <w:b/>
        </w:rPr>
        <w:t>BS Service Provider</w:t>
      </w:r>
      <w:r w:rsidRPr="001C1DBB">
        <w:t xml:space="preserve"> and/or (as the case may be) the basis of  payments to or by </w:t>
      </w:r>
      <w:r w:rsidR="00DA37F7" w:rsidRPr="001C1DBB">
        <w:rPr>
          <w:b/>
        </w:rPr>
        <w:t>The Company</w:t>
      </w:r>
      <w:r w:rsidRPr="001C1DBB">
        <w:t xml:space="preserve"> under this </w:t>
      </w:r>
      <w:r w:rsidR="00217B6C" w:rsidRPr="001C1DBB">
        <w:t>Clause</w:t>
      </w:r>
      <w:r w:rsidR="00A333EC" w:rsidRPr="001C1DBB">
        <w:t xml:space="preserve"> 4</w:t>
      </w:r>
      <w:r w:rsidR="00217B6C" w:rsidRPr="001C1DBB">
        <w:t> </w:t>
      </w:r>
      <w:r w:rsidRPr="001C1DBB">
        <w:t xml:space="preserve"> no more or less favourable to the respective </w:t>
      </w:r>
      <w:r w:rsidR="00913479" w:rsidRPr="001C1DBB">
        <w:rPr>
          <w:b/>
        </w:rPr>
        <w:t>Party</w:t>
      </w:r>
      <w:r w:rsidRPr="001C1DBB">
        <w:t xml:space="preserve"> as was the case before such variations took effect (ignoring all payments made to the </w:t>
      </w:r>
      <w:r w:rsidR="00A261E0" w:rsidRPr="001C1DBB">
        <w:rPr>
          <w:b/>
        </w:rPr>
        <w:t>BS Service Provider</w:t>
      </w:r>
      <w:r w:rsidRPr="001C1DBB">
        <w:t xml:space="preserve"> otherwise than pursuant to this </w:t>
      </w:r>
      <w:r w:rsidR="00B3460D" w:rsidRPr="001C1DBB">
        <w:rPr>
          <w:b/>
        </w:rPr>
        <w:t>Agreement</w:t>
      </w:r>
      <w:r w:rsidRPr="001C1DBB">
        <w:t xml:space="preserve"> which, as a result of the changes to industry documentation as referred to above, shall cease to be payable to the </w:t>
      </w:r>
      <w:r w:rsidR="00A261E0" w:rsidRPr="001C1DBB">
        <w:rPr>
          <w:b/>
        </w:rPr>
        <w:t>BS Service Provider</w:t>
      </w:r>
      <w:r w:rsidRPr="001C1DBB">
        <w:t xml:space="preserve"> or are otherwise varied).</w:t>
      </w:r>
    </w:p>
    <w:p w14:paraId="317BCAAD" w14:textId="1D8D0FFD" w:rsidR="00D83DA9" w:rsidRPr="00C53A20" w:rsidRDefault="009061E6" w:rsidP="0037668C">
      <w:pPr>
        <w:pStyle w:val="Level3Number"/>
        <w:numPr>
          <w:ilvl w:val="2"/>
          <w:numId w:val="33"/>
        </w:numPr>
      </w:pPr>
      <w:r w:rsidRPr="00C53A20">
        <w:t>Failing agreement in respect of the matters contained in Sub-Clause</w:t>
      </w:r>
      <w:r w:rsidR="00507A57" w:rsidRPr="00C53A20">
        <w:t> </w:t>
      </w:r>
      <w:r w:rsidR="001C5C5F" w:rsidRPr="00C53A20">
        <w:fldChar w:fldCharType="begin"/>
      </w:r>
      <w:r w:rsidR="00507A57" w:rsidRPr="00C53A20">
        <w:instrText xml:space="preserve"> REF _Ref353282982 \w \h </w:instrText>
      </w:r>
      <w:r w:rsidR="0095528E" w:rsidRPr="00C53A20">
        <w:instrText xml:space="preserve"> \* MERGEFORMAT </w:instrText>
      </w:r>
      <w:r w:rsidR="001C5C5F" w:rsidRPr="00C53A20">
        <w:fldChar w:fldCharType="separate"/>
      </w:r>
      <w:r w:rsidR="00B64E7D">
        <w:t>4.22.1</w:t>
      </w:r>
      <w:r w:rsidR="001C5C5F" w:rsidRPr="00C53A20">
        <w:fldChar w:fldCharType="end"/>
      </w:r>
      <w:r w:rsidRPr="00C53A20">
        <w:t xml:space="preserve">, within 30 days of a </w:t>
      </w:r>
      <w:r w:rsidR="00913479" w:rsidRPr="00871C75">
        <w:rPr>
          <w:b/>
        </w:rPr>
        <w:t>Party</w:t>
      </w:r>
      <w:r w:rsidRPr="00C53A20">
        <w:t xml:space="preserve"> notifying the other </w:t>
      </w:r>
      <w:r w:rsidR="00913479" w:rsidRPr="00871C75">
        <w:rPr>
          <w:b/>
        </w:rPr>
        <w:t>Party</w:t>
      </w:r>
      <w:r w:rsidRPr="00C53A20">
        <w:t xml:space="preserve"> that it intends to refer a matter to the </w:t>
      </w:r>
      <w:r w:rsidR="0000246B" w:rsidRPr="00871C75">
        <w:rPr>
          <w:b/>
        </w:rPr>
        <w:t>Independent Expert</w:t>
      </w:r>
      <w:r w:rsidRPr="00C53A20">
        <w:t xml:space="preserve">, that </w:t>
      </w:r>
      <w:r w:rsidR="00913479" w:rsidRPr="00871C75">
        <w:rPr>
          <w:b/>
        </w:rPr>
        <w:t>Party</w:t>
      </w:r>
      <w:r w:rsidRPr="00C53A20">
        <w:t xml:space="preserve"> shall have the right to invoke the provisions of </w:t>
      </w:r>
      <w:r w:rsidRPr="00B53BC1">
        <w:t xml:space="preserve">Clause </w:t>
      </w:r>
      <w:r w:rsidR="00CE1C93" w:rsidRPr="00135854">
        <w:rPr>
          <w:highlight w:val="yellow"/>
        </w:rPr>
        <w:t>[</w:t>
      </w:r>
      <w:r w:rsidRPr="00135854">
        <w:rPr>
          <w:highlight w:val="yellow"/>
        </w:rPr>
        <w:t>19</w:t>
      </w:r>
      <w:r w:rsidR="00CE1C93" w:rsidRPr="00135854">
        <w:rPr>
          <w:highlight w:val="yellow"/>
        </w:rPr>
        <w:t>][15</w:t>
      </w:r>
      <w:r w:rsidR="00414FB1" w:rsidRPr="00135854">
        <w:rPr>
          <w:highlight w:val="yellow"/>
        </w:rPr>
        <w:t>]</w:t>
      </w:r>
      <w:r w:rsidR="00CE1C93" w:rsidRPr="00135854">
        <w:rPr>
          <w:highlight w:val="yellow"/>
        </w:rPr>
        <w:t xml:space="preserve"> </w:t>
      </w:r>
      <w:r w:rsidR="00414FB1" w:rsidRPr="00135854">
        <w:rPr>
          <w:highlight w:val="yellow"/>
        </w:rPr>
        <w:t>(</w:t>
      </w:r>
      <w:r w:rsidR="00414FB1" w:rsidRPr="00135854">
        <w:rPr>
          <w:i/>
          <w:highlight w:val="yellow"/>
        </w:rPr>
        <w:t>Dispute Resolution</w:t>
      </w:r>
      <w:r w:rsidR="00414FB1" w:rsidRPr="00135854">
        <w:rPr>
          <w:highlight w:val="yellow"/>
        </w:rPr>
        <w:t>) [</w:t>
      </w:r>
      <w:r w:rsidR="00CE1C93" w:rsidRPr="00135854">
        <w:rPr>
          <w:highlight w:val="yellow"/>
        </w:rPr>
        <w:t xml:space="preserve">of the </w:t>
      </w:r>
      <w:r w:rsidR="00CE1C93" w:rsidRPr="00135854">
        <w:rPr>
          <w:b/>
          <w:highlight w:val="yellow"/>
        </w:rPr>
        <w:t>MASA</w:t>
      </w:r>
      <w:r w:rsidR="00CE1C93" w:rsidRPr="00135854">
        <w:rPr>
          <w:highlight w:val="yellow"/>
        </w:rPr>
        <w:t>]</w:t>
      </w:r>
      <w:r w:rsidRPr="00135854">
        <w:rPr>
          <w:highlight w:val="yellow"/>
        </w:rPr>
        <w:t>.</w:t>
      </w:r>
    </w:p>
    <w:p w14:paraId="751B26D0" w14:textId="0A91C144" w:rsidR="00D83DA9" w:rsidRPr="00C53A20" w:rsidRDefault="009061E6" w:rsidP="0037668C">
      <w:pPr>
        <w:pStyle w:val="Level3Number"/>
        <w:numPr>
          <w:ilvl w:val="2"/>
          <w:numId w:val="33"/>
        </w:numPr>
      </w:pPr>
      <w:r w:rsidRPr="00C53A20">
        <w:t xml:space="preserve">It is agreed that neither </w:t>
      </w:r>
      <w:r w:rsidR="00913479" w:rsidRPr="00871C75">
        <w:rPr>
          <w:b/>
        </w:rPr>
        <w:t>Party</w:t>
      </w:r>
      <w:r w:rsidRPr="00C53A20">
        <w:t xml:space="preserve"> shall be entitled to modify, alter or otherwise change the site specific technical conditions under Appendix F1 (relating to the </w:t>
      </w:r>
      <w:r w:rsidR="00DA37F7" w:rsidRPr="00871C75">
        <w:rPr>
          <w:b/>
        </w:rPr>
        <w:t>Black Start Service</w:t>
      </w:r>
      <w:r w:rsidRPr="00C53A20">
        <w:t xml:space="preserve">) of the </w:t>
      </w:r>
      <w:r w:rsidR="00B3460D" w:rsidRPr="00871C75">
        <w:rPr>
          <w:b/>
        </w:rPr>
        <w:t>Bilateral Agreement</w:t>
      </w:r>
      <w:r w:rsidRPr="00C53A20">
        <w:t xml:space="preserve"> for the </w:t>
      </w:r>
      <w:r w:rsidR="00913479" w:rsidRPr="00871C75">
        <w:rPr>
          <w:b/>
        </w:rPr>
        <w:t>Power Station</w:t>
      </w:r>
      <w:r w:rsidRPr="00C53A20">
        <w:t xml:space="preserve"> the subject of this </w:t>
      </w:r>
      <w:r w:rsidR="00B3460D" w:rsidRPr="00871C75">
        <w:rPr>
          <w:b/>
        </w:rPr>
        <w:t>Agreement</w:t>
      </w:r>
      <w:r w:rsidRPr="00871C75">
        <w:rPr>
          <w:b/>
        </w:rPr>
        <w:t xml:space="preserve"> </w:t>
      </w:r>
      <w:r w:rsidR="006632A8" w:rsidRPr="00C53A20">
        <w:t>referred to in Sub-Clause </w:t>
      </w:r>
      <w:r w:rsidR="001C5C5F" w:rsidRPr="00C53A20">
        <w:fldChar w:fldCharType="begin"/>
      </w:r>
      <w:r w:rsidR="006632A8" w:rsidRPr="00C53A20">
        <w:instrText xml:space="preserve"> REF _Ref353470109 \r \h </w:instrText>
      </w:r>
      <w:r w:rsidR="0095528E" w:rsidRPr="00C53A20">
        <w:instrText xml:space="preserve"> \* MERGEFORMAT </w:instrText>
      </w:r>
      <w:r w:rsidR="001C5C5F" w:rsidRPr="00C53A20">
        <w:fldChar w:fldCharType="separate"/>
      </w:r>
      <w:r w:rsidR="00B64E7D">
        <w:t>4.3.1.2</w:t>
      </w:r>
      <w:r w:rsidR="001C5C5F" w:rsidRPr="00C53A20">
        <w:fldChar w:fldCharType="end"/>
      </w:r>
      <w:r w:rsidR="006632A8" w:rsidRPr="00C53A20">
        <w:t xml:space="preserve"> </w:t>
      </w:r>
      <w:r w:rsidRPr="00C53A20">
        <w:t xml:space="preserve">so as to remove the reference therein to </w:t>
      </w:r>
      <w:r w:rsidR="00580850" w:rsidRPr="00871C75">
        <w:rPr>
          <w:b/>
        </w:rPr>
        <w:t>Black Start</w:t>
      </w:r>
      <w:r w:rsidRPr="00C53A20">
        <w:t xml:space="preserve"> during such time as terms dealing with the provision of and payment for such </w:t>
      </w:r>
      <w:r w:rsidR="00B3460D" w:rsidRPr="00871C75">
        <w:rPr>
          <w:b/>
        </w:rPr>
        <w:t>Ancillary Service</w:t>
      </w:r>
      <w:r w:rsidRPr="00C53A20">
        <w:t xml:space="preserve"> are contained in this </w:t>
      </w:r>
      <w:r w:rsidR="00217B6C" w:rsidRPr="00C53A20">
        <w:t>Clause</w:t>
      </w:r>
      <w:r w:rsidR="00A333EC">
        <w:t xml:space="preserve"> 4</w:t>
      </w:r>
      <w:r w:rsidR="00217B6C" w:rsidRPr="00C53A20">
        <w:t> </w:t>
      </w:r>
      <w:r w:rsidRPr="00C53A20">
        <w:t xml:space="preserve"> (as amended, varied or otherwise altered from time to time) and have not either terminated or expired in accordance with the provisions of this </w:t>
      </w:r>
      <w:r w:rsidR="00217B6C" w:rsidRPr="00C53A20">
        <w:t>Clause</w:t>
      </w:r>
      <w:r w:rsidR="00A333EC">
        <w:t xml:space="preserve"> 4</w:t>
      </w:r>
      <w:r w:rsidRPr="00C53A20">
        <w:t>.</w:t>
      </w:r>
    </w:p>
    <w:p w14:paraId="2DACDCD8" w14:textId="2329BA41" w:rsidR="001C5C5F" w:rsidRPr="00B53BC1" w:rsidRDefault="0000246B" w:rsidP="0037668C">
      <w:pPr>
        <w:pStyle w:val="Level2Heading"/>
        <w:numPr>
          <w:ilvl w:val="1"/>
          <w:numId w:val="33"/>
        </w:numPr>
      </w:pPr>
      <w:bookmarkStart w:id="133" w:name="_Ref353365555"/>
      <w:bookmarkStart w:id="134" w:name="_Toc32249500"/>
      <w:r w:rsidRPr="00B53BC1">
        <w:t>Independent Expert</w:t>
      </w:r>
      <w:bookmarkEnd w:id="133"/>
      <w:bookmarkEnd w:id="134"/>
    </w:p>
    <w:p w14:paraId="5BA117DE" w14:textId="0A280B7A" w:rsidR="00737FC3" w:rsidRPr="00C53A20" w:rsidRDefault="009061E6" w:rsidP="0037668C">
      <w:pPr>
        <w:pStyle w:val="Level3Number"/>
        <w:numPr>
          <w:ilvl w:val="2"/>
          <w:numId w:val="33"/>
        </w:numPr>
      </w:pPr>
      <w:r w:rsidRPr="00C53A20">
        <w:t xml:space="preserve">Where any provision of this </w:t>
      </w:r>
      <w:r w:rsidR="00217B6C" w:rsidRPr="00C53A20">
        <w:t>Clause</w:t>
      </w:r>
      <w:r w:rsidR="00A333EC">
        <w:t xml:space="preserve"> 4</w:t>
      </w:r>
      <w:r w:rsidR="00217B6C" w:rsidRPr="00C53A20">
        <w:t> </w:t>
      </w:r>
      <w:r w:rsidRPr="00C53A20">
        <w:t xml:space="preserve">or </w:t>
      </w:r>
      <w:r w:rsidR="001C5C5F" w:rsidRPr="00C53A20">
        <w:fldChar w:fldCharType="begin"/>
      </w:r>
      <w:r w:rsidR="001C5C5F" w:rsidRPr="00C53A20">
        <w:instrText xml:space="preserve"> REF  _Ref353208851 \* Caps \h \r  \* MERGEFORMAT </w:instrText>
      </w:r>
      <w:r w:rsidR="001C5C5F" w:rsidRPr="00C53A20">
        <w:fldChar w:fldCharType="separate"/>
      </w:r>
      <w:r w:rsidR="00B64E7D">
        <w:t>Schedule E</w:t>
      </w:r>
      <w:r w:rsidR="001C5C5F" w:rsidRPr="00C53A20">
        <w:fldChar w:fldCharType="end"/>
      </w:r>
      <w:r w:rsidRPr="00C53A20">
        <w:t xml:space="preserve"> provides for a dispute or difference between the </w:t>
      </w:r>
      <w:r w:rsidR="00913479" w:rsidRPr="00871C75">
        <w:rPr>
          <w:b/>
        </w:rPr>
        <w:t>Parties</w:t>
      </w:r>
      <w:r w:rsidRPr="00C53A20">
        <w:t xml:space="preserve"> to be referred to the </w:t>
      </w:r>
      <w:r w:rsidR="0000246B" w:rsidRPr="00871C75">
        <w:rPr>
          <w:b/>
        </w:rPr>
        <w:t>Independent Expert</w:t>
      </w:r>
      <w:r w:rsidRPr="00C53A20">
        <w:t xml:space="preserve">, the </w:t>
      </w:r>
      <w:r w:rsidR="00737FC3" w:rsidRPr="00C53A20">
        <w:t>following provisions shall apply:</w:t>
      </w:r>
    </w:p>
    <w:p w14:paraId="4E1D91D7" w14:textId="77777777" w:rsidR="00737FC3" w:rsidRPr="00C53A20" w:rsidRDefault="00737FC3" w:rsidP="0037668C">
      <w:pPr>
        <w:pStyle w:val="Level3Number"/>
        <w:numPr>
          <w:ilvl w:val="3"/>
          <w:numId w:val="33"/>
        </w:numPr>
      </w:pPr>
      <w:r w:rsidRPr="00C53A20">
        <w:t xml:space="preserve">the </w:t>
      </w:r>
      <w:r w:rsidRPr="00871C75">
        <w:rPr>
          <w:b/>
        </w:rPr>
        <w:t>Independent Expert</w:t>
      </w:r>
      <w:r w:rsidRPr="00C53A20">
        <w:t xml:space="preserve"> shall act as an expert and not as an arbitrator and shall decide those matters referred to him using his skill, experience and knowledge, and with regard to all such other matters as he in his sole discretion considers appropriate;</w:t>
      </w:r>
    </w:p>
    <w:p w14:paraId="5F70B80D" w14:textId="77777777" w:rsidR="00737FC3" w:rsidRPr="00B53BC1" w:rsidRDefault="00737FC3" w:rsidP="0037668C">
      <w:pPr>
        <w:pStyle w:val="Level3Number"/>
        <w:numPr>
          <w:ilvl w:val="3"/>
          <w:numId w:val="33"/>
        </w:numPr>
      </w:pPr>
      <w:r w:rsidRPr="00C53A20">
        <w:t xml:space="preserve">if the </w:t>
      </w:r>
      <w:r w:rsidRPr="00871C75">
        <w:rPr>
          <w:b/>
        </w:rPr>
        <w:t>Parties</w:t>
      </w:r>
      <w:r w:rsidRPr="00C53A20">
        <w:t xml:space="preserve"> cannot agree upon the selection of an </w:t>
      </w:r>
      <w:r w:rsidRPr="00871C75">
        <w:rPr>
          <w:b/>
        </w:rPr>
        <w:t>Independent Expert</w:t>
      </w:r>
      <w:r w:rsidRPr="00C53A20">
        <w:t>, the selection shall be made by the President for the time being of the Law Society of England and Wales;</w:t>
      </w:r>
    </w:p>
    <w:p w14:paraId="0251A77D" w14:textId="77777777" w:rsidR="00737FC3" w:rsidRPr="00C53A20" w:rsidRDefault="00737FC3" w:rsidP="0037668C">
      <w:pPr>
        <w:pStyle w:val="Level3Number"/>
        <w:numPr>
          <w:ilvl w:val="3"/>
          <w:numId w:val="33"/>
        </w:numPr>
      </w:pPr>
      <w:r w:rsidRPr="00C53A20">
        <w:t xml:space="preserve">all references to the </w:t>
      </w:r>
      <w:r w:rsidRPr="00871C75">
        <w:rPr>
          <w:b/>
        </w:rPr>
        <w:t>Independent Expert</w:t>
      </w:r>
      <w:r w:rsidRPr="00C53A20">
        <w:t xml:space="preserve"> shall be made in writing by either </w:t>
      </w:r>
      <w:r w:rsidRPr="00871C75">
        <w:rPr>
          <w:b/>
        </w:rPr>
        <w:t>Party</w:t>
      </w:r>
      <w:r w:rsidRPr="00C53A20">
        <w:t xml:space="preserve"> with notice to the other being given contemporaneously, and the </w:t>
      </w:r>
      <w:r w:rsidRPr="00C53A20">
        <w:rPr>
          <w:b/>
        </w:rPr>
        <w:t>Parties</w:t>
      </w:r>
      <w:r w:rsidRPr="00C53A20">
        <w:t xml:space="preserve"> shall promptly supply the </w:t>
      </w:r>
      <w:r w:rsidRPr="00C53A20">
        <w:rPr>
          <w:b/>
        </w:rPr>
        <w:t>Independent Expert</w:t>
      </w:r>
      <w:r w:rsidRPr="00C53A20">
        <w:t xml:space="preserve"> with such documents and information as he may request when considering any referral;</w:t>
      </w:r>
    </w:p>
    <w:p w14:paraId="119314F2" w14:textId="77777777" w:rsidR="00737FC3" w:rsidRPr="00C53A20" w:rsidRDefault="00737FC3" w:rsidP="0037668C">
      <w:pPr>
        <w:pStyle w:val="Level3Number"/>
        <w:numPr>
          <w:ilvl w:val="3"/>
          <w:numId w:val="33"/>
        </w:numPr>
      </w:pPr>
      <w:r w:rsidRPr="00C53A20">
        <w:t xml:space="preserve">the </w:t>
      </w:r>
      <w:r w:rsidRPr="00871C75">
        <w:rPr>
          <w:b/>
        </w:rPr>
        <w:t>Independent Expert</w:t>
      </w:r>
      <w:r w:rsidRPr="00C53A20">
        <w:t xml:space="preserve"> shall be requested to use his best endeavours to give his decision upon the question before him as soon as possible in writing following its </w:t>
      </w:r>
      <w:r w:rsidRPr="00C53A20">
        <w:lastRenderedPageBreak/>
        <w:t xml:space="preserve">referral to him, his decision shall, in the absence of fraud or manifest error, be final and binding upon the </w:t>
      </w:r>
      <w:r w:rsidRPr="00871C75">
        <w:rPr>
          <w:b/>
        </w:rPr>
        <w:t>Parties</w:t>
      </w:r>
      <w:r w:rsidRPr="00C53A20">
        <w:t>;</w:t>
      </w:r>
    </w:p>
    <w:p w14:paraId="529733AC" w14:textId="77777777" w:rsidR="00737FC3" w:rsidRPr="00C53A20" w:rsidRDefault="00737FC3" w:rsidP="0037668C">
      <w:pPr>
        <w:pStyle w:val="Level3Number"/>
        <w:numPr>
          <w:ilvl w:val="3"/>
          <w:numId w:val="33"/>
        </w:numPr>
      </w:pPr>
      <w:r w:rsidRPr="00C53A20">
        <w:t xml:space="preserve">if the </w:t>
      </w:r>
      <w:r w:rsidRPr="00871C75">
        <w:rPr>
          <w:b/>
        </w:rPr>
        <w:t>Independent Expert</w:t>
      </w:r>
      <w:r w:rsidRPr="00C53A20">
        <w:t xml:space="preserve"> wishes to obtain independent professional and/or technical advice in connection with the question before him:</w:t>
      </w:r>
    </w:p>
    <w:p w14:paraId="0DA64154" w14:textId="77777777" w:rsidR="00737FC3" w:rsidRPr="00C53A20" w:rsidRDefault="00737FC3" w:rsidP="0037668C">
      <w:pPr>
        <w:pStyle w:val="Level3Number"/>
        <w:numPr>
          <w:ilvl w:val="4"/>
          <w:numId w:val="34"/>
        </w:numPr>
      </w:pPr>
      <w:r w:rsidRPr="00C53A20">
        <w:t xml:space="preserve">he shall first provide the </w:t>
      </w:r>
      <w:r w:rsidRPr="00871C75">
        <w:rPr>
          <w:b/>
        </w:rPr>
        <w:t>Parties</w:t>
      </w:r>
      <w:r w:rsidRPr="00C53A20">
        <w:t xml:space="preserve"> with details of the name, organisation and estimated fees of the professional or technical adviser; and</w:t>
      </w:r>
    </w:p>
    <w:p w14:paraId="3E24DFF3" w14:textId="77777777" w:rsidR="00737FC3" w:rsidRPr="00C53A20" w:rsidRDefault="00737FC3" w:rsidP="0037668C">
      <w:pPr>
        <w:pStyle w:val="Level3Number"/>
        <w:numPr>
          <w:ilvl w:val="4"/>
          <w:numId w:val="34"/>
        </w:numPr>
      </w:pPr>
      <w:r w:rsidRPr="00C53A20">
        <w:t xml:space="preserve">he may engage such advisers with the consent of the </w:t>
      </w:r>
      <w:r w:rsidRPr="00871C75">
        <w:rPr>
          <w:b/>
        </w:rPr>
        <w:t>Parties</w:t>
      </w:r>
      <w:r w:rsidRPr="00C53A20">
        <w:t xml:space="preserve"> (which consent shall not be unreasonably withheld or delayed) for the purposes of obtaining such professional and/or technical advice as he may reasonably require;</w:t>
      </w:r>
    </w:p>
    <w:p w14:paraId="27B03C1B" w14:textId="77777777" w:rsidR="00737FC3" w:rsidRPr="00C53A20" w:rsidRDefault="00737FC3" w:rsidP="0037668C">
      <w:pPr>
        <w:pStyle w:val="Level3Number"/>
        <w:numPr>
          <w:ilvl w:val="3"/>
          <w:numId w:val="33"/>
        </w:numPr>
      </w:pPr>
      <w:r w:rsidRPr="00C53A20">
        <w:t xml:space="preserve">the </w:t>
      </w:r>
      <w:r w:rsidRPr="00871C75">
        <w:rPr>
          <w:b/>
        </w:rPr>
        <w:t>Independent Expert</w:t>
      </w:r>
      <w:r w:rsidRPr="00C53A20">
        <w:t xml:space="preserve"> shall not be held liable for any act or omission, and his written decision will be given without any liability on the </w:t>
      </w:r>
      <w:r w:rsidRPr="00871C75">
        <w:rPr>
          <w:b/>
        </w:rPr>
        <w:t>Independent Expert’s</w:t>
      </w:r>
      <w:r w:rsidRPr="00C53A20">
        <w:t xml:space="preserve"> part to either </w:t>
      </w:r>
      <w:r w:rsidRPr="00871C75">
        <w:rPr>
          <w:b/>
        </w:rPr>
        <w:t>Party</w:t>
      </w:r>
      <w:r w:rsidRPr="00C53A20">
        <w:t>, unless it shall be shown that he acted fraudulently or in bad faith;</w:t>
      </w:r>
    </w:p>
    <w:p w14:paraId="2EFE8E95" w14:textId="77777777" w:rsidR="00737FC3" w:rsidRPr="00C53A20" w:rsidRDefault="00737FC3" w:rsidP="0037668C">
      <w:pPr>
        <w:pStyle w:val="Level3Number"/>
        <w:numPr>
          <w:ilvl w:val="3"/>
          <w:numId w:val="33"/>
        </w:numPr>
      </w:pPr>
      <w:r w:rsidRPr="00C53A20">
        <w:t xml:space="preserve">save to the extent otherwise expressly provided herein, pending the determination by the </w:t>
      </w:r>
      <w:r w:rsidRPr="00871C75">
        <w:rPr>
          <w:b/>
        </w:rPr>
        <w:t>Independent Expert</w:t>
      </w:r>
      <w:r w:rsidRPr="00C53A20">
        <w:t xml:space="preserve">, the </w:t>
      </w:r>
      <w:r w:rsidRPr="00871C75">
        <w:rPr>
          <w:b/>
        </w:rPr>
        <w:t>Parties</w:t>
      </w:r>
      <w:r w:rsidRPr="00C53A20">
        <w:t xml:space="preserve"> shall continue to the extent possible to perform their obligations; and</w:t>
      </w:r>
    </w:p>
    <w:p w14:paraId="76B0BB7F" w14:textId="77777777" w:rsidR="00737FC3" w:rsidRPr="00C53A20" w:rsidRDefault="00737FC3" w:rsidP="0037668C">
      <w:pPr>
        <w:pStyle w:val="Level3Number"/>
        <w:numPr>
          <w:ilvl w:val="3"/>
          <w:numId w:val="33"/>
        </w:numPr>
      </w:pPr>
      <w:r w:rsidRPr="00C53A20">
        <w:t xml:space="preserve">the </w:t>
      </w:r>
      <w:r w:rsidRPr="00871C75">
        <w:rPr>
          <w:b/>
        </w:rPr>
        <w:t>Independent Expert</w:t>
      </w:r>
      <w:r w:rsidRPr="00C53A20">
        <w:t xml:space="preserve"> shall at his discretion be entitled to order that the costs of the reference of a dispute to him shall be paid by the </w:t>
      </w:r>
      <w:r w:rsidRPr="00871C75">
        <w:rPr>
          <w:b/>
        </w:rPr>
        <w:t>Parties</w:t>
      </w:r>
      <w:r w:rsidRPr="00C53A20">
        <w:t xml:space="preserve"> in whatever proportions he thinks fit.</w:t>
      </w:r>
    </w:p>
    <w:p w14:paraId="75160160" w14:textId="2C369B9B" w:rsidR="00D83DA9" w:rsidRPr="00C53A20" w:rsidRDefault="0000246B" w:rsidP="0037668C">
      <w:pPr>
        <w:pStyle w:val="Level2Heading"/>
        <w:numPr>
          <w:ilvl w:val="1"/>
          <w:numId w:val="33"/>
        </w:numPr>
      </w:pPr>
      <w:bookmarkStart w:id="135" w:name="_Ref353355770"/>
      <w:bookmarkStart w:id="136" w:name="_Toc32249501"/>
      <w:r w:rsidRPr="00C53A20">
        <w:t>Force Majeure</w:t>
      </w:r>
      <w:bookmarkEnd w:id="135"/>
      <w:bookmarkEnd w:id="136"/>
    </w:p>
    <w:p w14:paraId="683FC505" w14:textId="71290EA4" w:rsidR="001C5C5F" w:rsidRPr="00C53A20" w:rsidRDefault="009061E6" w:rsidP="0037668C">
      <w:pPr>
        <w:pStyle w:val="Level3Number"/>
        <w:numPr>
          <w:ilvl w:val="2"/>
          <w:numId w:val="33"/>
        </w:numPr>
      </w:pPr>
      <w:r w:rsidRPr="00C53A20">
        <w:t xml:space="preserve">If </w:t>
      </w:r>
      <w:r w:rsidR="007E4D1B" w:rsidRPr="00C53A20">
        <w:t xml:space="preserve">either </w:t>
      </w:r>
      <w:r w:rsidR="00913479" w:rsidRPr="00871C75">
        <w:rPr>
          <w:b/>
        </w:rPr>
        <w:t>Party</w:t>
      </w:r>
      <w:r w:rsidRPr="00C53A20">
        <w:t xml:space="preserve"> (the “</w:t>
      </w:r>
      <w:r w:rsidR="00304F10" w:rsidRPr="00871C75">
        <w:rPr>
          <w:b/>
        </w:rPr>
        <w:t>Non-Performing</w:t>
      </w:r>
      <w:r w:rsidR="00591F31" w:rsidRPr="00871C75">
        <w:rPr>
          <w:b/>
        </w:rPr>
        <w:t xml:space="preserve"> </w:t>
      </w:r>
      <w:r w:rsidR="00913479" w:rsidRPr="00871C75">
        <w:rPr>
          <w:b/>
        </w:rPr>
        <w:t>Party</w:t>
      </w:r>
      <w:r w:rsidRPr="00C53A20">
        <w:t xml:space="preserve">”) shall be unable to carry out any of its obligations under this </w:t>
      </w:r>
      <w:r w:rsidR="00B3460D" w:rsidRPr="00871C75">
        <w:rPr>
          <w:b/>
        </w:rPr>
        <w:t>Agreement</w:t>
      </w:r>
      <w:r w:rsidRPr="00C53A20">
        <w:t xml:space="preserve"> due to </w:t>
      </w:r>
      <w:r w:rsidR="0000246B" w:rsidRPr="00871C75">
        <w:rPr>
          <w:b/>
        </w:rPr>
        <w:t>Force Majeure</w:t>
      </w:r>
      <w:r w:rsidRPr="00C53A20">
        <w:t xml:space="preserve">, then without prejudice to the other provisions of this </w:t>
      </w:r>
      <w:r w:rsidR="00217B6C" w:rsidRPr="00C53A20">
        <w:t>Clause</w:t>
      </w:r>
      <w:r w:rsidR="00A333EC">
        <w:t xml:space="preserve"> 4</w:t>
      </w:r>
      <w:r w:rsidR="00217B6C" w:rsidRPr="00C53A20">
        <w:t> </w:t>
      </w:r>
      <w:r w:rsidRPr="00C53A20">
        <w:t xml:space="preserve"> this </w:t>
      </w:r>
      <w:r w:rsidR="00B3460D" w:rsidRPr="00871C75">
        <w:rPr>
          <w:b/>
        </w:rPr>
        <w:t>Agreement</w:t>
      </w:r>
      <w:r w:rsidRPr="00C53A20">
        <w:t xml:space="preserve"> shall remain in effect but</w:t>
      </w:r>
      <w:r w:rsidR="007E4D1B" w:rsidRPr="00C53A20" w:rsidDel="007E4D1B">
        <w:t xml:space="preserve"> </w:t>
      </w:r>
      <w:r w:rsidRPr="00C53A20">
        <w:t xml:space="preserve">the </w:t>
      </w:r>
      <w:r w:rsidR="00304F10" w:rsidRPr="00871C75">
        <w:rPr>
          <w:b/>
        </w:rPr>
        <w:t>Non-Performing</w:t>
      </w:r>
      <w:r w:rsidR="00591F31" w:rsidRPr="00871C75">
        <w:rPr>
          <w:b/>
        </w:rPr>
        <w:t xml:space="preserve"> </w:t>
      </w:r>
      <w:r w:rsidR="00913479" w:rsidRPr="00871C75">
        <w:rPr>
          <w:b/>
        </w:rPr>
        <w:t>Party</w:t>
      </w:r>
      <w:r w:rsidRPr="00871C75">
        <w:rPr>
          <w:b/>
        </w:rPr>
        <w:t>’s</w:t>
      </w:r>
      <w:r w:rsidRPr="00C53A20">
        <w:t xml:space="preserve"> relevant obligations and</w:t>
      </w:r>
      <w:r w:rsidR="007E4D1B" w:rsidRPr="00C53A20">
        <w:t xml:space="preserve"> </w:t>
      </w:r>
      <w:r w:rsidRPr="00C53A20">
        <w:t xml:space="preserve">the obligations of the other </w:t>
      </w:r>
      <w:r w:rsidR="00913479" w:rsidRPr="00871C75">
        <w:rPr>
          <w:b/>
        </w:rPr>
        <w:t>Party</w:t>
      </w:r>
      <w:r w:rsidRPr="00C53A20">
        <w:t xml:space="preserve"> owed to the </w:t>
      </w:r>
      <w:r w:rsidR="00304F10" w:rsidRPr="00871C75">
        <w:rPr>
          <w:b/>
        </w:rPr>
        <w:t>Non-Performing</w:t>
      </w:r>
      <w:r w:rsidR="00591F31" w:rsidRPr="00871C75">
        <w:rPr>
          <w:b/>
        </w:rPr>
        <w:t xml:space="preserve"> </w:t>
      </w:r>
      <w:r w:rsidR="00913479" w:rsidRPr="00871C75">
        <w:rPr>
          <w:b/>
        </w:rPr>
        <w:t>Party</w:t>
      </w:r>
      <w:r w:rsidRPr="00C53A20">
        <w:t xml:space="preserve"> under this </w:t>
      </w:r>
      <w:r w:rsidR="00B3460D" w:rsidRPr="00871C75">
        <w:rPr>
          <w:b/>
        </w:rPr>
        <w:t>Agreement</w:t>
      </w:r>
      <w:r w:rsidRPr="00871C75">
        <w:t>,</w:t>
      </w:r>
      <w:r w:rsidRPr="00C53A20">
        <w:t xml:space="preserve"> shall be suspended for a period equal to the duration of </w:t>
      </w:r>
      <w:r w:rsidR="0000246B" w:rsidRPr="00871C75">
        <w:rPr>
          <w:b/>
        </w:rPr>
        <w:t>Force Majeure</w:t>
      </w:r>
      <w:r w:rsidRPr="00C53A20">
        <w:t xml:space="preserve"> provided that:-</w:t>
      </w:r>
    </w:p>
    <w:p w14:paraId="71764879" w14:textId="77777777" w:rsidR="001C5C5F" w:rsidRPr="00C53A20" w:rsidRDefault="009061E6" w:rsidP="005B2DFD">
      <w:pPr>
        <w:pStyle w:val="Level5Number"/>
        <w:numPr>
          <w:ilvl w:val="3"/>
          <w:numId w:val="33"/>
        </w:numPr>
      </w:pPr>
      <w:r w:rsidRPr="00C53A20">
        <w:t xml:space="preserve">the suspension of performance is of no greater scope and of no longer duration than is required by the </w:t>
      </w:r>
      <w:r w:rsidR="0000246B" w:rsidRPr="00C53A20">
        <w:rPr>
          <w:b/>
        </w:rPr>
        <w:t>Force Majeure</w:t>
      </w:r>
      <w:r w:rsidRPr="00C53A20">
        <w:t>;</w:t>
      </w:r>
    </w:p>
    <w:p w14:paraId="61C74D3B" w14:textId="77777777" w:rsidR="001C5C5F" w:rsidRPr="00C53A20" w:rsidRDefault="009061E6" w:rsidP="005B2DFD">
      <w:pPr>
        <w:pStyle w:val="Level5Number"/>
        <w:numPr>
          <w:ilvl w:val="3"/>
          <w:numId w:val="33"/>
        </w:numPr>
      </w:pPr>
      <w:r w:rsidRPr="00C53A20">
        <w:t xml:space="preserve">no obligations of any </w:t>
      </w:r>
      <w:r w:rsidR="00913479" w:rsidRPr="00C53A20">
        <w:rPr>
          <w:b/>
        </w:rPr>
        <w:t>Party</w:t>
      </w:r>
      <w:r w:rsidRPr="00C53A20">
        <w:t xml:space="preserve"> that arose before the </w:t>
      </w:r>
      <w:r w:rsidR="0000246B" w:rsidRPr="00C53A20">
        <w:rPr>
          <w:b/>
        </w:rPr>
        <w:t>Force Majeure</w:t>
      </w:r>
      <w:r w:rsidRPr="00C53A20">
        <w:t xml:space="preserve"> causing suspension of performance are excused as a result of the </w:t>
      </w:r>
      <w:r w:rsidR="0000246B" w:rsidRPr="00C53A20">
        <w:rPr>
          <w:b/>
        </w:rPr>
        <w:t>Force Majeure</w:t>
      </w:r>
      <w:r w:rsidRPr="00C53A20">
        <w:t>;</w:t>
      </w:r>
    </w:p>
    <w:p w14:paraId="35EAB344" w14:textId="77777777" w:rsidR="001C5C5F" w:rsidRPr="00C53A20" w:rsidRDefault="009061E6" w:rsidP="005B2DFD">
      <w:pPr>
        <w:pStyle w:val="Level5Number"/>
        <w:numPr>
          <w:ilvl w:val="3"/>
          <w:numId w:val="33"/>
        </w:numPr>
      </w:pPr>
      <w:r w:rsidRPr="00C53A20">
        <w:t xml:space="preserve">the </w:t>
      </w:r>
      <w:r w:rsidR="00304F10" w:rsidRPr="00C53A20">
        <w:rPr>
          <w:b/>
        </w:rPr>
        <w:t xml:space="preserve">Non-Performing </w:t>
      </w:r>
      <w:r w:rsidR="00913479" w:rsidRPr="00C53A20">
        <w:rPr>
          <w:b/>
        </w:rPr>
        <w:t>Party</w:t>
      </w:r>
      <w:r w:rsidRPr="00C53A20">
        <w:t xml:space="preserve"> gives the other </w:t>
      </w:r>
      <w:r w:rsidR="00913479" w:rsidRPr="00C53A20">
        <w:rPr>
          <w:b/>
        </w:rPr>
        <w:t>Party</w:t>
      </w:r>
      <w:r w:rsidRPr="00C53A20">
        <w:t xml:space="preserve"> prompt notice describing the circumstance of </w:t>
      </w:r>
      <w:r w:rsidR="0000246B" w:rsidRPr="00C53A20">
        <w:rPr>
          <w:b/>
        </w:rPr>
        <w:t>Force Majeure</w:t>
      </w:r>
      <w:r w:rsidRPr="00C53A20">
        <w:t xml:space="preserve">, including the nature of the occurrence and its expected duration, and continues to furnish regular reports with respect thereto during the period of </w:t>
      </w:r>
      <w:r w:rsidR="0000246B" w:rsidRPr="00C53A20">
        <w:rPr>
          <w:b/>
        </w:rPr>
        <w:t>Force Majeure</w:t>
      </w:r>
      <w:r w:rsidRPr="00C53A20">
        <w:t>;</w:t>
      </w:r>
    </w:p>
    <w:p w14:paraId="07EC0196" w14:textId="77777777" w:rsidR="001C5C5F" w:rsidRPr="00C53A20" w:rsidRDefault="009061E6" w:rsidP="005B2DFD">
      <w:pPr>
        <w:pStyle w:val="Level5Number"/>
        <w:numPr>
          <w:ilvl w:val="3"/>
          <w:numId w:val="33"/>
        </w:numPr>
      </w:pPr>
      <w:r w:rsidRPr="00C53A20">
        <w:t xml:space="preserve">the </w:t>
      </w:r>
      <w:r w:rsidR="00304F10" w:rsidRPr="00C53A20">
        <w:rPr>
          <w:b/>
        </w:rPr>
        <w:t xml:space="preserve">Non-Performing </w:t>
      </w:r>
      <w:r w:rsidR="00913479" w:rsidRPr="00C53A20">
        <w:rPr>
          <w:b/>
        </w:rPr>
        <w:t>Party</w:t>
      </w:r>
      <w:r w:rsidR="00591F31" w:rsidRPr="00C53A20">
        <w:t xml:space="preserve"> </w:t>
      </w:r>
      <w:r w:rsidRPr="00C53A20">
        <w:t>uses all reasonable efforts to remedy its inability to perform; and</w:t>
      </w:r>
    </w:p>
    <w:p w14:paraId="04058EB8" w14:textId="60B11AFF" w:rsidR="00D83DA9" w:rsidRPr="00C53A20" w:rsidRDefault="009061E6" w:rsidP="005B2DFD">
      <w:pPr>
        <w:pStyle w:val="Level5Number"/>
        <w:numPr>
          <w:ilvl w:val="3"/>
          <w:numId w:val="33"/>
        </w:numPr>
      </w:pPr>
      <w:r w:rsidRPr="00C53A20">
        <w:t xml:space="preserve">as soon as reasonably practicable after the event which constitutes </w:t>
      </w:r>
      <w:r w:rsidR="0000246B" w:rsidRPr="00C53A20">
        <w:rPr>
          <w:b/>
        </w:rPr>
        <w:t>Force Majeure</w:t>
      </w:r>
      <w:r w:rsidRPr="00C53A20">
        <w:t xml:space="preserve"> the </w:t>
      </w:r>
      <w:r w:rsidR="00913479" w:rsidRPr="00C53A20">
        <w:rPr>
          <w:b/>
        </w:rPr>
        <w:t>Parties</w:t>
      </w:r>
      <w:r w:rsidRPr="00C53A20">
        <w:t xml:space="preserve"> shall discuss how best to continue their operations so far as possible in accordance with this </w:t>
      </w:r>
      <w:r w:rsidR="00217B6C" w:rsidRPr="00C53A20">
        <w:t>Clause</w:t>
      </w:r>
      <w:r w:rsidR="00A333EC">
        <w:t xml:space="preserve"> 4</w:t>
      </w:r>
      <w:r w:rsidRPr="00C53A20">
        <w:t>.</w:t>
      </w:r>
    </w:p>
    <w:p w14:paraId="6440D74C" w14:textId="620548E0" w:rsidR="00FC2B6F" w:rsidRPr="00C53A20" w:rsidRDefault="007E4D1B" w:rsidP="0037668C">
      <w:pPr>
        <w:pStyle w:val="Level3Number"/>
        <w:numPr>
          <w:ilvl w:val="2"/>
          <w:numId w:val="33"/>
        </w:numPr>
      </w:pPr>
      <w:r w:rsidRPr="00C53A20">
        <w:t>F</w:t>
      </w:r>
      <w:r w:rsidR="00FC2B6F" w:rsidRPr="00C53A20">
        <w:t xml:space="preserve">or the purposes of Sub-Clauses 4.6.1.2 and 4.6.4 the </w:t>
      </w:r>
      <w:r w:rsidR="00FC2B6F" w:rsidRPr="00871C75">
        <w:rPr>
          <w:b/>
        </w:rPr>
        <w:t>Black Start Service</w:t>
      </w:r>
      <w:r w:rsidR="00FC2B6F" w:rsidRPr="00C53A20">
        <w:t xml:space="preserve"> shall be unavailable and no </w:t>
      </w:r>
      <w:r w:rsidR="00FC2B6F" w:rsidRPr="00871C75">
        <w:rPr>
          <w:b/>
        </w:rPr>
        <w:t>Monthly Availability Payment</w:t>
      </w:r>
      <w:r w:rsidR="00FC2B6F" w:rsidRPr="00C53A20">
        <w:t xml:space="preserve"> or </w:t>
      </w:r>
      <w:r w:rsidR="00FC2B6F" w:rsidRPr="00871C75">
        <w:rPr>
          <w:b/>
        </w:rPr>
        <w:t>Repayment Amount</w:t>
      </w:r>
      <w:r w:rsidR="00FC2B6F" w:rsidRPr="00C53A20">
        <w:t xml:space="preserve"> shall fall </w:t>
      </w:r>
      <w:r w:rsidR="00FC2B6F" w:rsidRPr="00C53A20">
        <w:lastRenderedPageBreak/>
        <w:t xml:space="preserve">due in respect of and to the extent of any </w:t>
      </w:r>
      <w:r w:rsidR="00FC2B6F" w:rsidRPr="00871C75">
        <w:rPr>
          <w:b/>
        </w:rPr>
        <w:t>Settlement Period</w:t>
      </w:r>
      <w:r w:rsidR="00FC2B6F" w:rsidRPr="00C53A20">
        <w:t xml:space="preserve"> in which the </w:t>
      </w:r>
      <w:r w:rsidR="00A261E0" w:rsidRPr="00871C75">
        <w:rPr>
          <w:b/>
        </w:rPr>
        <w:t>BS Service Provider</w:t>
      </w:r>
      <w:r w:rsidR="00FC2B6F" w:rsidRPr="00C53A20">
        <w:t xml:space="preserve"> is unable to provide the </w:t>
      </w:r>
      <w:r w:rsidR="00FC2B6F" w:rsidRPr="00871C75">
        <w:rPr>
          <w:b/>
        </w:rPr>
        <w:t>Black Start S</w:t>
      </w:r>
      <w:r w:rsidRPr="00871C75">
        <w:rPr>
          <w:b/>
        </w:rPr>
        <w:t>ervice</w:t>
      </w:r>
      <w:r w:rsidRPr="00C53A20">
        <w:t xml:space="preserve"> due to </w:t>
      </w:r>
      <w:r w:rsidRPr="00871C75">
        <w:rPr>
          <w:b/>
        </w:rPr>
        <w:t>Force Majeure</w:t>
      </w:r>
      <w:r w:rsidRPr="00C53A20">
        <w:t>.</w:t>
      </w:r>
    </w:p>
    <w:p w14:paraId="26907021" w14:textId="7FC9B1A2" w:rsidR="00FC2B6F" w:rsidRPr="00C53A20" w:rsidRDefault="00FC2B6F" w:rsidP="0037668C">
      <w:pPr>
        <w:pStyle w:val="Level3Number"/>
        <w:numPr>
          <w:ilvl w:val="2"/>
          <w:numId w:val="33"/>
        </w:numPr>
      </w:pPr>
      <w:r w:rsidRPr="00C53A20">
        <w:t xml:space="preserve">The </w:t>
      </w:r>
      <w:r w:rsidRPr="00871C75">
        <w:rPr>
          <w:b/>
        </w:rPr>
        <w:t>Expiry Date</w:t>
      </w:r>
      <w:r w:rsidRPr="00C53A20">
        <w:t xml:space="preserve"> shall be extended by the aggregate of all </w:t>
      </w:r>
      <w:r w:rsidRPr="00871C75">
        <w:rPr>
          <w:b/>
        </w:rPr>
        <w:t>Settlement Periods</w:t>
      </w:r>
      <w:r w:rsidRPr="00C53A20">
        <w:t xml:space="preserve"> during the term of this Clause 4 in which the </w:t>
      </w:r>
      <w:r w:rsidR="00A261E0" w:rsidRPr="00871C75">
        <w:rPr>
          <w:b/>
        </w:rPr>
        <w:t>BS Service Provider</w:t>
      </w:r>
      <w:r w:rsidRPr="00C53A20">
        <w:t xml:space="preserve"> is unable to provide the </w:t>
      </w:r>
      <w:r w:rsidRPr="00871C75">
        <w:rPr>
          <w:b/>
        </w:rPr>
        <w:t>Black Start Service</w:t>
      </w:r>
      <w:r w:rsidRPr="00C53A20">
        <w:t xml:space="preserve"> due to </w:t>
      </w:r>
      <w:r w:rsidRPr="00871C75">
        <w:rPr>
          <w:b/>
        </w:rPr>
        <w:t>Force Majeure</w:t>
      </w:r>
      <w:r w:rsidRPr="00C53A20">
        <w:t xml:space="preserve">.  The </w:t>
      </w:r>
      <w:r w:rsidRPr="00871C75">
        <w:rPr>
          <w:b/>
        </w:rPr>
        <w:t>Monthly Availability Payment</w:t>
      </w:r>
      <w:r w:rsidRPr="00C53A20">
        <w:t xml:space="preserve"> and/or the </w:t>
      </w:r>
      <w:r w:rsidRPr="00871C75">
        <w:rPr>
          <w:b/>
        </w:rPr>
        <w:t>Repayment Amount</w:t>
      </w:r>
      <w:r w:rsidRPr="00C53A20">
        <w:t xml:space="preserve"> that falls due during any such extension period shall be fixed at the levels set following the final indexation prior to the original </w:t>
      </w:r>
      <w:r w:rsidRPr="00871C75">
        <w:rPr>
          <w:b/>
        </w:rPr>
        <w:t>Expiry Date</w:t>
      </w:r>
      <w:r w:rsidRPr="00C53A20">
        <w:t xml:space="preserve"> and will not be subject to any further indexation.</w:t>
      </w:r>
    </w:p>
    <w:p w14:paraId="0E2A5C96" w14:textId="3A111C8A" w:rsidR="00D83DA9" w:rsidRPr="00871C75" w:rsidRDefault="00B3460D" w:rsidP="0037668C">
      <w:pPr>
        <w:pStyle w:val="Level2Heading"/>
        <w:numPr>
          <w:ilvl w:val="1"/>
          <w:numId w:val="33"/>
        </w:numPr>
      </w:pPr>
      <w:bookmarkStart w:id="137" w:name="_Toc32249502"/>
      <w:r w:rsidRPr="00871C75">
        <w:t>BM Unit</w:t>
      </w:r>
      <w:r w:rsidR="009061E6" w:rsidRPr="00871C75">
        <w:t xml:space="preserve"> Registration</w:t>
      </w:r>
      <w:bookmarkEnd w:id="137"/>
    </w:p>
    <w:p w14:paraId="0A2E9B9F" w14:textId="06B69B78" w:rsidR="00D83DA9" w:rsidRPr="00C53A20" w:rsidRDefault="009061E6" w:rsidP="00456754">
      <w:pPr>
        <w:pStyle w:val="BodyText2"/>
        <w:rPr>
          <w:rFonts w:ascii="Arial" w:hAnsi="Arial" w:cs="Arial"/>
          <w:sz w:val="22"/>
        </w:rPr>
      </w:pPr>
      <w:r w:rsidRPr="000D489B">
        <w:rPr>
          <w:rFonts w:ascii="Arial" w:hAnsi="Arial" w:cs="Arial"/>
          <w:sz w:val="22"/>
        </w:rPr>
        <w:t xml:space="preserve">If during the term of this </w:t>
      </w:r>
      <w:r w:rsidR="00217B6C" w:rsidRPr="000D489B">
        <w:rPr>
          <w:rFonts w:ascii="Arial" w:hAnsi="Arial" w:cs="Arial"/>
          <w:sz w:val="22"/>
        </w:rPr>
        <w:t>Clause </w:t>
      </w:r>
      <w:r w:rsidR="00782109" w:rsidRPr="000D489B">
        <w:rPr>
          <w:rFonts w:ascii="Arial" w:hAnsi="Arial" w:cs="Arial"/>
          <w:sz w:val="22"/>
        </w:rPr>
        <w:t xml:space="preserve">4 </w:t>
      </w:r>
      <w:r w:rsidRPr="000D489B">
        <w:rPr>
          <w:rFonts w:ascii="Arial" w:hAnsi="Arial" w:cs="Arial"/>
          <w:sz w:val="22"/>
        </w:rPr>
        <w:t>the registration</w:t>
      </w:r>
      <w:r w:rsidR="000D489B">
        <w:rPr>
          <w:rFonts w:ascii="Arial" w:hAnsi="Arial" w:cs="Arial"/>
          <w:sz w:val="22"/>
        </w:rPr>
        <w:t xml:space="preserve"> status</w:t>
      </w:r>
      <w:r w:rsidRPr="000D489B">
        <w:rPr>
          <w:rFonts w:ascii="Arial" w:hAnsi="Arial" w:cs="Arial"/>
          <w:sz w:val="22"/>
        </w:rPr>
        <w:t xml:space="preserve"> of any or all of the </w:t>
      </w:r>
      <w:r w:rsidR="00DA37F7" w:rsidRPr="000D489B">
        <w:rPr>
          <w:rFonts w:ascii="Arial" w:hAnsi="Arial" w:cs="Arial"/>
          <w:b/>
          <w:sz w:val="22"/>
        </w:rPr>
        <w:t xml:space="preserve">Black Start </w:t>
      </w:r>
      <w:r w:rsidR="00913479" w:rsidRPr="000D489B">
        <w:rPr>
          <w:rFonts w:ascii="Arial" w:hAnsi="Arial" w:cs="Arial"/>
          <w:b/>
          <w:sz w:val="22"/>
        </w:rPr>
        <w:t>Plant</w:t>
      </w:r>
      <w:r w:rsidRPr="000D489B">
        <w:rPr>
          <w:rFonts w:ascii="Arial" w:hAnsi="Arial" w:cs="Arial"/>
          <w:sz w:val="22"/>
        </w:rPr>
        <w:t xml:space="preserve"> as (or as part of) a </w:t>
      </w:r>
      <w:r w:rsidR="00B3460D" w:rsidRPr="000D489B">
        <w:rPr>
          <w:rFonts w:ascii="Arial" w:hAnsi="Arial" w:cs="Arial"/>
          <w:b/>
          <w:sz w:val="22"/>
        </w:rPr>
        <w:t>BM Unit</w:t>
      </w:r>
      <w:r w:rsidRPr="000D489B">
        <w:rPr>
          <w:rFonts w:ascii="Arial" w:hAnsi="Arial" w:cs="Arial"/>
          <w:sz w:val="22"/>
        </w:rPr>
        <w:t xml:space="preserve"> </w:t>
      </w:r>
      <w:r w:rsidR="000D489B">
        <w:rPr>
          <w:rFonts w:ascii="Arial" w:hAnsi="Arial" w:cs="Arial"/>
          <w:sz w:val="22"/>
        </w:rPr>
        <w:t>or as a non-</w:t>
      </w:r>
      <w:r w:rsidR="000D489B" w:rsidRPr="000D489B">
        <w:rPr>
          <w:rFonts w:ascii="Arial" w:hAnsi="Arial" w:cs="Arial"/>
          <w:b/>
          <w:sz w:val="22"/>
        </w:rPr>
        <w:t>BM Unit</w:t>
      </w:r>
      <w:r w:rsidR="000D489B">
        <w:rPr>
          <w:rFonts w:ascii="Arial" w:hAnsi="Arial" w:cs="Arial"/>
          <w:sz w:val="22"/>
        </w:rPr>
        <w:t xml:space="preserve"> </w:t>
      </w:r>
      <w:r w:rsidRPr="000D489B">
        <w:rPr>
          <w:rFonts w:ascii="Arial" w:hAnsi="Arial" w:cs="Arial"/>
          <w:sz w:val="22"/>
        </w:rPr>
        <w:t xml:space="preserve">changes, then the </w:t>
      </w:r>
      <w:r w:rsidR="00913479" w:rsidRPr="000D489B">
        <w:rPr>
          <w:rFonts w:ascii="Arial" w:hAnsi="Arial" w:cs="Arial"/>
          <w:b/>
          <w:sz w:val="22"/>
        </w:rPr>
        <w:t>Parties</w:t>
      </w:r>
      <w:r w:rsidRPr="000D489B">
        <w:rPr>
          <w:rFonts w:ascii="Arial" w:hAnsi="Arial" w:cs="Arial"/>
          <w:sz w:val="22"/>
        </w:rPr>
        <w:t xml:space="preserve"> shall use all reasonable endeavours to agree such variations to this </w:t>
      </w:r>
      <w:r w:rsidR="00217B6C" w:rsidRPr="000D489B">
        <w:rPr>
          <w:rFonts w:ascii="Arial" w:hAnsi="Arial" w:cs="Arial"/>
          <w:sz w:val="22"/>
        </w:rPr>
        <w:t>Clause </w:t>
      </w:r>
      <w:r w:rsidR="00782109" w:rsidRPr="000D489B">
        <w:rPr>
          <w:rFonts w:ascii="Arial" w:hAnsi="Arial" w:cs="Arial"/>
          <w:sz w:val="22"/>
        </w:rPr>
        <w:t xml:space="preserve">4 </w:t>
      </w:r>
      <w:r w:rsidRPr="000D489B">
        <w:rPr>
          <w:rFonts w:ascii="Arial" w:hAnsi="Arial" w:cs="Arial"/>
          <w:sz w:val="22"/>
        </w:rPr>
        <w:t xml:space="preserve">and </w:t>
      </w:r>
      <w:r w:rsidR="001C5C5F" w:rsidRPr="000D489B">
        <w:rPr>
          <w:rFonts w:ascii="Arial" w:hAnsi="Arial" w:cs="Arial"/>
          <w:sz w:val="22"/>
        </w:rPr>
        <w:fldChar w:fldCharType="begin"/>
      </w:r>
      <w:r w:rsidR="001C5C5F" w:rsidRPr="000D489B">
        <w:rPr>
          <w:rFonts w:ascii="Arial" w:hAnsi="Arial" w:cs="Arial"/>
          <w:sz w:val="22"/>
        </w:rPr>
        <w:instrText xml:space="preserve"> REF  _Ref353208851 \* Caps \h \r  \* MERGEFORMAT </w:instrText>
      </w:r>
      <w:r w:rsidR="001C5C5F" w:rsidRPr="000D489B">
        <w:rPr>
          <w:rFonts w:ascii="Arial" w:hAnsi="Arial" w:cs="Arial"/>
          <w:sz w:val="22"/>
        </w:rPr>
      </w:r>
      <w:r w:rsidR="001C5C5F" w:rsidRPr="000D489B">
        <w:rPr>
          <w:rFonts w:ascii="Arial" w:hAnsi="Arial" w:cs="Arial"/>
          <w:sz w:val="22"/>
        </w:rPr>
        <w:fldChar w:fldCharType="separate"/>
      </w:r>
      <w:r w:rsidR="00B64E7D">
        <w:rPr>
          <w:rFonts w:ascii="Arial" w:hAnsi="Arial" w:cs="Arial"/>
          <w:sz w:val="22"/>
        </w:rPr>
        <w:t>Schedule E</w:t>
      </w:r>
      <w:r w:rsidR="001C5C5F" w:rsidRPr="000D489B">
        <w:rPr>
          <w:rFonts w:ascii="Arial" w:hAnsi="Arial" w:cs="Arial"/>
          <w:sz w:val="22"/>
        </w:rPr>
        <w:fldChar w:fldCharType="end"/>
      </w:r>
      <w:r w:rsidRPr="000D489B">
        <w:rPr>
          <w:rFonts w:ascii="Arial" w:hAnsi="Arial" w:cs="Arial"/>
          <w:sz w:val="22"/>
        </w:rPr>
        <w:t xml:space="preserve"> as shall be necessary in consequence thereof.  Failing agreement within 30 days, either </w:t>
      </w:r>
      <w:r w:rsidR="00913479" w:rsidRPr="000D489B">
        <w:rPr>
          <w:rFonts w:ascii="Arial" w:hAnsi="Arial" w:cs="Arial"/>
          <w:b/>
          <w:sz w:val="22"/>
        </w:rPr>
        <w:t>Party</w:t>
      </w:r>
      <w:r w:rsidRPr="000D489B">
        <w:rPr>
          <w:rFonts w:ascii="Arial" w:hAnsi="Arial" w:cs="Arial"/>
          <w:sz w:val="22"/>
        </w:rPr>
        <w:t xml:space="preserve"> shall have the right to refer the matter to the </w:t>
      </w:r>
      <w:r w:rsidR="0000246B" w:rsidRPr="000D489B">
        <w:rPr>
          <w:rFonts w:ascii="Arial" w:hAnsi="Arial" w:cs="Arial"/>
          <w:b/>
          <w:sz w:val="22"/>
        </w:rPr>
        <w:t>Independent</w:t>
      </w:r>
      <w:r w:rsidR="00591F31" w:rsidRPr="000D489B">
        <w:rPr>
          <w:rFonts w:ascii="Arial" w:hAnsi="Arial" w:cs="Arial"/>
          <w:b/>
          <w:sz w:val="22"/>
        </w:rPr>
        <w:t xml:space="preserve"> </w:t>
      </w:r>
      <w:r w:rsidR="0000246B" w:rsidRPr="000D489B">
        <w:rPr>
          <w:rFonts w:ascii="Arial" w:hAnsi="Arial" w:cs="Arial"/>
          <w:b/>
          <w:sz w:val="22"/>
        </w:rPr>
        <w:t>Expert</w:t>
      </w:r>
      <w:r w:rsidRPr="000D489B">
        <w:rPr>
          <w:rFonts w:ascii="Arial" w:hAnsi="Arial" w:cs="Arial"/>
          <w:sz w:val="22"/>
        </w:rPr>
        <w:t xml:space="preserve"> for determination whose decision shall be final and binding on the</w:t>
      </w:r>
      <w:r w:rsidRPr="00800CCE">
        <w:rPr>
          <w:rFonts w:ascii="Arial" w:hAnsi="Arial" w:cs="Arial"/>
          <w:sz w:val="22"/>
        </w:rPr>
        <w:t xml:space="preserve"> </w:t>
      </w:r>
      <w:r w:rsidR="00913479" w:rsidRPr="00800CCE">
        <w:rPr>
          <w:rFonts w:ascii="Arial" w:hAnsi="Arial" w:cs="Arial"/>
          <w:b/>
          <w:sz w:val="22"/>
        </w:rPr>
        <w:t>Parties</w:t>
      </w:r>
      <w:r w:rsidRPr="000D489B">
        <w:rPr>
          <w:rFonts w:ascii="Arial" w:hAnsi="Arial" w:cs="Arial"/>
          <w:sz w:val="22"/>
        </w:rPr>
        <w:t>.</w:t>
      </w:r>
    </w:p>
    <w:p w14:paraId="3914CDEC" w14:textId="77777777" w:rsidR="008A583D" w:rsidRPr="00871C75" w:rsidRDefault="008A583D" w:rsidP="0037668C">
      <w:pPr>
        <w:pStyle w:val="Level2Heading"/>
        <w:numPr>
          <w:ilvl w:val="1"/>
          <w:numId w:val="33"/>
        </w:numPr>
      </w:pPr>
      <w:bookmarkStart w:id="138" w:name="_Toc32249503"/>
      <w:r w:rsidRPr="00871C75">
        <w:t>No Announcement</w:t>
      </w:r>
      <w:bookmarkEnd w:id="138"/>
    </w:p>
    <w:p w14:paraId="6E2CA22F" w14:textId="731AE803" w:rsidR="008A583D" w:rsidRPr="00C53A20" w:rsidRDefault="008A583D" w:rsidP="008A583D">
      <w:pPr>
        <w:pStyle w:val="BodyText2"/>
        <w:rPr>
          <w:rFonts w:ascii="Arial" w:hAnsi="Arial" w:cs="Arial"/>
          <w:sz w:val="22"/>
        </w:rPr>
      </w:pPr>
      <w:r w:rsidRPr="00C53A20">
        <w:rPr>
          <w:rFonts w:ascii="Arial" w:hAnsi="Arial" w:cs="Arial"/>
          <w:sz w:val="22"/>
        </w:rPr>
        <w:t xml:space="preserve">Notwithstanding </w:t>
      </w:r>
      <w:r w:rsidRPr="0047014D">
        <w:rPr>
          <w:rFonts w:ascii="Arial" w:hAnsi="Arial"/>
          <w:sz w:val="22"/>
          <w:highlight w:val="yellow"/>
          <w:shd w:val="clear" w:color="auto" w:fill="FFFF00"/>
        </w:rPr>
        <w:t xml:space="preserve">Sub-Clause </w:t>
      </w:r>
      <w:r w:rsidR="00811F69" w:rsidRPr="001163F8">
        <w:rPr>
          <w:rFonts w:ascii="Arial" w:hAnsi="Arial" w:cs="Arial"/>
          <w:sz w:val="22"/>
          <w:highlight w:val="yellow"/>
          <w:shd w:val="clear" w:color="auto" w:fill="FFFF00"/>
        </w:rPr>
        <w:t>[</w:t>
      </w:r>
      <w:r w:rsidRPr="0047014D">
        <w:rPr>
          <w:rFonts w:ascii="Arial" w:hAnsi="Arial"/>
          <w:sz w:val="22"/>
          <w:highlight w:val="yellow"/>
          <w:shd w:val="clear" w:color="auto" w:fill="FFFF00"/>
        </w:rPr>
        <w:t>13.4</w:t>
      </w:r>
      <w:r w:rsidR="007C5E8F" w:rsidRPr="001163F8">
        <w:rPr>
          <w:rFonts w:ascii="Arial" w:hAnsi="Arial" w:cs="Arial"/>
          <w:sz w:val="22"/>
          <w:highlight w:val="yellow"/>
        </w:rPr>
        <w:t>]</w:t>
      </w:r>
      <w:r w:rsidR="00811F69" w:rsidRPr="001163F8">
        <w:rPr>
          <w:rFonts w:ascii="Arial" w:hAnsi="Arial" w:cs="Arial"/>
          <w:sz w:val="22"/>
          <w:highlight w:val="yellow"/>
        </w:rPr>
        <w:t>[9.4</w:t>
      </w:r>
      <w:r w:rsidR="00224A3D">
        <w:rPr>
          <w:rFonts w:ascii="Arial" w:hAnsi="Arial" w:cs="Arial"/>
          <w:sz w:val="22"/>
          <w:highlight w:val="yellow"/>
        </w:rPr>
        <w:t>]</w:t>
      </w:r>
      <w:r w:rsidR="00811F69" w:rsidRPr="001163F8">
        <w:rPr>
          <w:rFonts w:ascii="Arial" w:hAnsi="Arial" w:cs="Arial"/>
          <w:sz w:val="22"/>
          <w:highlight w:val="yellow"/>
        </w:rPr>
        <w:t xml:space="preserve"> of the MASA</w:t>
      </w:r>
      <w:r w:rsidR="00811F69">
        <w:rPr>
          <w:rFonts w:ascii="Arial" w:hAnsi="Arial" w:cs="Arial"/>
          <w:sz w:val="22"/>
        </w:rPr>
        <w:t xml:space="preserve"> (</w:t>
      </w:r>
      <w:r w:rsidR="00811F69" w:rsidRPr="00811F69">
        <w:rPr>
          <w:rFonts w:ascii="Arial" w:hAnsi="Arial" w:cs="Arial"/>
          <w:i/>
          <w:sz w:val="22"/>
        </w:rPr>
        <w:t>Confidentiality and Announcements</w:t>
      </w:r>
      <w:r w:rsidR="00811F69">
        <w:rPr>
          <w:rFonts w:ascii="Arial" w:hAnsi="Arial" w:cs="Arial"/>
          <w:sz w:val="22"/>
        </w:rPr>
        <w:t>)</w:t>
      </w:r>
      <w:r w:rsidRPr="00C53A20">
        <w:rPr>
          <w:rFonts w:ascii="Arial" w:hAnsi="Arial" w:cs="Arial"/>
          <w:sz w:val="22"/>
        </w:rPr>
        <w:t xml:space="preserve">, the </w:t>
      </w:r>
      <w:r w:rsidR="00A261E0">
        <w:rPr>
          <w:rFonts w:ascii="Arial" w:hAnsi="Arial" w:cs="Arial"/>
          <w:b/>
          <w:sz w:val="22"/>
        </w:rPr>
        <w:t>BS Service Provider</w:t>
      </w:r>
      <w:r w:rsidRPr="00C53A20">
        <w:rPr>
          <w:rFonts w:ascii="Arial" w:hAnsi="Arial" w:cs="Arial"/>
          <w:sz w:val="22"/>
        </w:rPr>
        <w:t xml:space="preserve"> agrees that except as provided in Sub-Clause </w:t>
      </w:r>
      <w:r w:rsidR="007C5E8F" w:rsidRPr="00906003">
        <w:rPr>
          <w:rFonts w:ascii="Arial" w:hAnsi="Arial" w:cs="Arial"/>
          <w:sz w:val="22"/>
          <w:highlight w:val="yellow"/>
        </w:rPr>
        <w:t>[</w:t>
      </w:r>
      <w:r w:rsidRPr="00906003">
        <w:rPr>
          <w:rFonts w:ascii="Arial" w:hAnsi="Arial" w:cs="Arial"/>
          <w:sz w:val="22"/>
          <w:highlight w:val="yellow"/>
        </w:rPr>
        <w:t>13.4.2</w:t>
      </w:r>
      <w:r w:rsidR="007C5E8F" w:rsidRPr="00C53A20">
        <w:rPr>
          <w:rFonts w:ascii="Arial" w:hAnsi="Arial" w:cs="Arial"/>
          <w:sz w:val="22"/>
        </w:rPr>
        <w:t>]</w:t>
      </w:r>
      <w:r w:rsidRPr="00C53A20">
        <w:rPr>
          <w:rFonts w:ascii="Arial" w:hAnsi="Arial" w:cs="Arial"/>
          <w:sz w:val="22"/>
        </w:rPr>
        <w:t xml:space="preserve"> it shall not make any public announcement or statement regarding the subject matter of this Clause 4 and/or the status of the </w:t>
      </w:r>
      <w:r w:rsidRPr="00C53A20">
        <w:rPr>
          <w:rFonts w:ascii="Arial" w:hAnsi="Arial" w:cs="Arial"/>
          <w:b/>
          <w:sz w:val="22"/>
        </w:rPr>
        <w:t>Power Station</w:t>
      </w:r>
      <w:r w:rsidRPr="00C53A20">
        <w:rPr>
          <w:rFonts w:ascii="Arial" w:hAnsi="Arial" w:cs="Arial"/>
          <w:sz w:val="22"/>
        </w:rPr>
        <w:t xml:space="preserve"> </w:t>
      </w:r>
      <w:r w:rsidR="00F306B7">
        <w:rPr>
          <w:rFonts w:ascii="Arial" w:hAnsi="Arial" w:cs="Arial"/>
          <w:sz w:val="22"/>
        </w:rPr>
        <w:t xml:space="preserve">or </w:t>
      </w:r>
      <w:r w:rsidR="00F306B7" w:rsidRPr="00F306B7">
        <w:rPr>
          <w:rFonts w:ascii="Arial" w:hAnsi="Arial" w:cs="Arial"/>
          <w:b/>
          <w:sz w:val="22"/>
        </w:rPr>
        <w:t>HVDC System</w:t>
      </w:r>
      <w:r w:rsidR="00F306B7">
        <w:rPr>
          <w:rFonts w:ascii="Arial" w:hAnsi="Arial" w:cs="Arial"/>
          <w:sz w:val="22"/>
        </w:rPr>
        <w:t xml:space="preserve"> </w:t>
      </w:r>
      <w:r w:rsidRPr="00C53A20">
        <w:rPr>
          <w:rFonts w:ascii="Arial" w:hAnsi="Arial" w:cs="Arial"/>
          <w:sz w:val="22"/>
        </w:rPr>
        <w:t xml:space="preserve">as a </w:t>
      </w:r>
      <w:r w:rsidRPr="00C53A20">
        <w:rPr>
          <w:rFonts w:ascii="Arial" w:hAnsi="Arial" w:cs="Arial"/>
          <w:b/>
          <w:sz w:val="22"/>
        </w:rPr>
        <w:t xml:space="preserve">Black Start </w:t>
      </w:r>
      <w:r w:rsidR="00386E94">
        <w:rPr>
          <w:rFonts w:ascii="Arial" w:hAnsi="Arial" w:cs="Arial"/>
          <w:b/>
          <w:sz w:val="22"/>
        </w:rPr>
        <w:t>Plant</w:t>
      </w:r>
      <w:r w:rsidRPr="00C53A20">
        <w:rPr>
          <w:rFonts w:ascii="Arial" w:hAnsi="Arial" w:cs="Arial"/>
          <w:sz w:val="22"/>
        </w:rPr>
        <w:t xml:space="preserve"> and this Sub-Clause 4.26 shall continue to bind the </w:t>
      </w:r>
      <w:r w:rsidR="00A261E0">
        <w:rPr>
          <w:rFonts w:ascii="Arial" w:hAnsi="Arial" w:cs="Arial"/>
          <w:b/>
          <w:sz w:val="22"/>
        </w:rPr>
        <w:t>BS Service Provider</w:t>
      </w:r>
      <w:r w:rsidRPr="00C53A20">
        <w:rPr>
          <w:rFonts w:ascii="Arial" w:hAnsi="Arial" w:cs="Arial"/>
          <w:sz w:val="22"/>
        </w:rPr>
        <w:t xml:space="preserve"> after termination </w:t>
      </w:r>
      <w:r w:rsidR="003715F7">
        <w:rPr>
          <w:rFonts w:ascii="Arial" w:hAnsi="Arial" w:cs="Arial"/>
          <w:sz w:val="22"/>
        </w:rPr>
        <w:t xml:space="preserve">or expiry </w:t>
      </w:r>
      <w:r w:rsidRPr="00C53A20">
        <w:rPr>
          <w:rFonts w:ascii="Arial" w:hAnsi="Arial" w:cs="Arial"/>
          <w:sz w:val="22"/>
        </w:rPr>
        <w:t>of this Clause 4 for whatever reason.</w:t>
      </w:r>
    </w:p>
    <w:p w14:paraId="4156E1E8" w14:textId="77777777" w:rsidR="008A583D" w:rsidRPr="00C53A20" w:rsidRDefault="008A583D" w:rsidP="00456754">
      <w:pPr>
        <w:pStyle w:val="BodyText2"/>
        <w:rPr>
          <w:rFonts w:ascii="Arial" w:hAnsi="Arial" w:cs="Arial"/>
          <w:sz w:val="22"/>
        </w:rPr>
      </w:pPr>
    </w:p>
    <w:p w14:paraId="3D254C6F" w14:textId="77777777" w:rsidR="00D83DA9" w:rsidRPr="00C53A20" w:rsidRDefault="00105C47" w:rsidP="00456754">
      <w:pPr>
        <w:spacing w:after="240"/>
        <w:rPr>
          <w:rFonts w:ascii="Arial" w:hAnsi="Arial" w:cs="Arial"/>
          <w:sz w:val="22"/>
        </w:rPr>
      </w:pPr>
      <w:r w:rsidRPr="00C53A20">
        <w:rPr>
          <w:rFonts w:ascii="Arial" w:hAnsi="Arial" w:cs="Arial"/>
          <w:sz w:val="22"/>
        </w:rPr>
        <w:br w:type="page"/>
      </w:r>
    </w:p>
    <w:p w14:paraId="5AF21F48" w14:textId="393C7676" w:rsidR="009061E6" w:rsidRPr="00C53A20" w:rsidRDefault="009743B5" w:rsidP="004D61BA">
      <w:pPr>
        <w:pStyle w:val="AnnexureA"/>
        <w:outlineLvl w:val="9"/>
        <w:rPr>
          <w:rFonts w:ascii="Arial" w:hAnsi="Arial" w:cs="Arial"/>
          <w:sz w:val="22"/>
        </w:rPr>
      </w:pPr>
      <w:r w:rsidRPr="00C53A20">
        <w:rPr>
          <w:rFonts w:ascii="Arial" w:hAnsi="Arial" w:cs="Arial"/>
          <w:sz w:val="22"/>
        </w:rPr>
        <w:lastRenderedPageBreak/>
        <w:t xml:space="preserve"> </w:t>
      </w:r>
      <w:bookmarkStart w:id="139" w:name="_Ref352692171"/>
      <w:bookmarkStart w:id="140" w:name="_Ref353784832"/>
      <w:r w:rsidRPr="00C53A20">
        <w:rPr>
          <w:rFonts w:ascii="Arial" w:hAnsi="Arial" w:cs="Arial"/>
          <w:sz w:val="22"/>
        </w:rPr>
        <w:t>TO CLAUSE 4</w:t>
      </w:r>
      <w:r w:rsidRPr="00C53A20">
        <w:rPr>
          <w:rFonts w:ascii="Arial" w:hAnsi="Arial" w:cs="Arial"/>
          <w:sz w:val="22"/>
        </w:rPr>
        <w:br/>
      </w:r>
      <w:r w:rsidR="00B30AA3" w:rsidRPr="00C53A20">
        <w:rPr>
          <w:rFonts w:ascii="Arial" w:hAnsi="Arial" w:cs="Arial"/>
          <w:sz w:val="22"/>
        </w:rPr>
        <w:t>Works</w:t>
      </w:r>
      <w:bookmarkEnd w:id="139"/>
      <w:r w:rsidR="006632A8" w:rsidRPr="00C53A20">
        <w:rPr>
          <w:rFonts w:ascii="Arial" w:hAnsi="Arial" w:cs="Arial"/>
          <w:sz w:val="22"/>
        </w:rPr>
        <w:t xml:space="preserve"> programme</w:t>
      </w:r>
      <w:bookmarkEnd w:id="140"/>
      <w:r w:rsidR="00D82534" w:rsidRPr="00C53A20">
        <w:rPr>
          <w:rFonts w:ascii="Arial" w:hAnsi="Arial" w:cs="Arial"/>
          <w:sz w:val="22"/>
        </w:rPr>
        <w:t> </w:t>
      </w:r>
      <w:r w:rsidR="001172BB">
        <w:rPr>
          <w:rStyle w:val="FootnoteReference"/>
          <w:rFonts w:ascii="Arial" w:hAnsi="Arial" w:cs="Arial"/>
          <w:sz w:val="22"/>
        </w:rPr>
        <w:footnoteReference w:id="10"/>
      </w:r>
    </w:p>
    <w:p w14:paraId="303F1939" w14:textId="77777777" w:rsidR="001E05A6" w:rsidRPr="001E05A6" w:rsidRDefault="001E05A6" w:rsidP="004D61BA">
      <w:pPr>
        <w:pStyle w:val="Part"/>
        <w:outlineLvl w:val="9"/>
        <w:rPr>
          <w:rFonts w:ascii="Arial" w:hAnsi="Arial" w:cs="Arial"/>
          <w:b w:val="0"/>
          <w:sz w:val="22"/>
        </w:rPr>
      </w:pPr>
    </w:p>
    <w:p w14:paraId="15A6E8A6" w14:textId="59FBAD37" w:rsidR="00D83DA9" w:rsidRPr="00C53A20" w:rsidRDefault="00591F31" w:rsidP="006F1857">
      <w:pPr>
        <w:pStyle w:val="Part"/>
        <w:numPr>
          <w:ilvl w:val="0"/>
          <w:numId w:val="0"/>
        </w:numPr>
        <w:outlineLvl w:val="9"/>
        <w:rPr>
          <w:rFonts w:ascii="Arial" w:hAnsi="Arial" w:cs="Arial"/>
          <w:b w:val="0"/>
          <w:sz w:val="22"/>
        </w:rPr>
      </w:pPr>
      <w:bookmarkStart w:id="141" w:name="_Ref353177486"/>
      <w:r w:rsidRPr="00C53A20">
        <w:rPr>
          <w:rFonts w:ascii="Arial" w:hAnsi="Arial" w:cs="Arial"/>
          <w:sz w:val="22"/>
        </w:rPr>
        <w:t>Timescale</w:t>
      </w:r>
      <w:bookmarkEnd w:id="141"/>
    </w:p>
    <w:p w14:paraId="3F37D377" w14:textId="39B27EEE" w:rsidR="00D83DA9" w:rsidRPr="00C53A20" w:rsidRDefault="009061E6" w:rsidP="0047014D">
      <w:pPr>
        <w:pStyle w:val="Sch1Number"/>
        <w:numPr>
          <w:ilvl w:val="0"/>
          <w:numId w:val="39"/>
        </w:numPr>
        <w:rPr>
          <w:rFonts w:ascii="Arial" w:hAnsi="Arial" w:cs="Arial"/>
          <w:sz w:val="22"/>
        </w:rPr>
      </w:pPr>
      <w:bookmarkStart w:id="142" w:name="_Ref353874112"/>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shall use its reasonable endeavours to procure that the </w:t>
      </w:r>
      <w:r w:rsidR="000B05AA" w:rsidRPr="00C53A20">
        <w:rPr>
          <w:rFonts w:ascii="Arial" w:hAnsi="Arial" w:cs="Arial"/>
          <w:b/>
          <w:sz w:val="22"/>
        </w:rPr>
        <w:t>Commissioning Assessment</w:t>
      </w:r>
      <w:r w:rsidR="00591F31" w:rsidRPr="00C53A20">
        <w:rPr>
          <w:rFonts w:ascii="Arial" w:hAnsi="Arial" w:cs="Arial"/>
          <w:b/>
          <w:sz w:val="22"/>
        </w:rPr>
        <w:t xml:space="preserve"> </w:t>
      </w:r>
      <w:r w:rsidR="000B05AA" w:rsidRPr="00C53A20">
        <w:rPr>
          <w:rFonts w:ascii="Arial" w:hAnsi="Arial" w:cs="Arial"/>
          <w:sz w:val="22"/>
        </w:rPr>
        <w:t>is passed</w:t>
      </w:r>
      <w:r w:rsidRPr="00C53A20">
        <w:rPr>
          <w:rFonts w:ascii="Arial" w:hAnsi="Arial" w:cs="Arial"/>
          <w:sz w:val="22"/>
        </w:rPr>
        <w:t xml:space="preserve"> on or before the </w:t>
      </w:r>
      <w:r w:rsidR="00CC3A23" w:rsidRPr="00C53A20">
        <w:rPr>
          <w:rFonts w:ascii="Arial" w:hAnsi="Arial" w:cs="Arial"/>
          <w:b/>
          <w:sz w:val="22"/>
        </w:rPr>
        <w:t xml:space="preserve">Target </w:t>
      </w:r>
      <w:r w:rsidR="000B05AA" w:rsidRPr="00C53A20">
        <w:rPr>
          <w:rFonts w:ascii="Arial" w:hAnsi="Arial" w:cs="Arial"/>
          <w:b/>
          <w:sz w:val="22"/>
        </w:rPr>
        <w:t xml:space="preserve">Commencement </w:t>
      </w:r>
      <w:r w:rsidR="00CC3A23" w:rsidRPr="00C53A20">
        <w:rPr>
          <w:rFonts w:ascii="Arial" w:hAnsi="Arial" w:cs="Arial"/>
          <w:b/>
          <w:sz w:val="22"/>
        </w:rPr>
        <w:t>Date</w:t>
      </w:r>
      <w:r w:rsidRPr="00C53A20">
        <w:rPr>
          <w:rFonts w:ascii="Arial" w:hAnsi="Arial" w:cs="Arial"/>
          <w:sz w:val="22"/>
        </w:rPr>
        <w:t xml:space="preserve">. </w:t>
      </w:r>
      <w:r w:rsidR="000B05AA" w:rsidRPr="00C53A20">
        <w:rPr>
          <w:rFonts w:ascii="Arial" w:hAnsi="Arial" w:cs="Arial"/>
          <w:sz w:val="22"/>
        </w:rPr>
        <w:t xml:space="preserve">The </w:t>
      </w:r>
      <w:r w:rsidR="009C0FC5" w:rsidRPr="00C53A20">
        <w:rPr>
          <w:rFonts w:ascii="Arial" w:hAnsi="Arial" w:cs="Arial"/>
          <w:b/>
          <w:sz w:val="22"/>
        </w:rPr>
        <w:t>Parties</w:t>
      </w:r>
      <w:r w:rsidR="000B05AA" w:rsidRPr="00C53A20">
        <w:rPr>
          <w:rFonts w:ascii="Arial" w:hAnsi="Arial" w:cs="Arial"/>
          <w:sz w:val="22"/>
        </w:rPr>
        <w:t xml:space="preserve"> agree that the milestone schedule shown in </w:t>
      </w:r>
      <w:r w:rsidR="001C5C5F" w:rsidRPr="00C53A20">
        <w:rPr>
          <w:rFonts w:ascii="Arial" w:hAnsi="Arial" w:cs="Arial"/>
          <w:sz w:val="22"/>
        </w:rPr>
        <w:fldChar w:fldCharType="begin"/>
      </w:r>
      <w:r w:rsidR="00F17654" w:rsidRPr="00C53A20">
        <w:rPr>
          <w:rFonts w:ascii="Arial" w:hAnsi="Arial" w:cs="Arial"/>
          <w:sz w:val="22"/>
        </w:rPr>
        <w:instrText xml:space="preserve"> REF _Ref353804906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IV</w:t>
      </w:r>
      <w:r w:rsidR="001C5C5F" w:rsidRPr="00C53A20">
        <w:rPr>
          <w:rFonts w:ascii="Arial" w:hAnsi="Arial" w:cs="Arial"/>
          <w:sz w:val="22"/>
        </w:rPr>
        <w:fldChar w:fldCharType="end"/>
      </w:r>
      <w:r w:rsidR="000B05AA" w:rsidRPr="00C53A20">
        <w:rPr>
          <w:rFonts w:ascii="Arial" w:hAnsi="Arial" w:cs="Arial"/>
          <w:sz w:val="22"/>
        </w:rPr>
        <w:t xml:space="preserve"> of this </w:t>
      </w:r>
      <w:r w:rsidR="001C5C5F" w:rsidRPr="00C53A20">
        <w:rPr>
          <w:rFonts w:ascii="Arial" w:hAnsi="Arial" w:cs="Arial"/>
          <w:sz w:val="22"/>
        </w:rPr>
        <w:fldChar w:fldCharType="begin"/>
      </w:r>
      <w:r w:rsidR="000B05AA" w:rsidRPr="00C53A20">
        <w:rPr>
          <w:rFonts w:ascii="Arial" w:hAnsi="Arial" w:cs="Arial"/>
          <w:sz w:val="22"/>
        </w:rPr>
        <w:instrText xml:space="preserve"> REF  _Ref353784832 \* Caps \h \r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000B05AA" w:rsidRPr="00C53A20">
        <w:rPr>
          <w:rFonts w:ascii="Arial" w:hAnsi="Arial" w:cs="Arial"/>
          <w:sz w:val="22"/>
        </w:rPr>
        <w:t xml:space="preserve"> represents an indicative schedule of progress of the </w:t>
      </w:r>
      <w:r w:rsidR="009C0FC5" w:rsidRPr="00C53A20">
        <w:rPr>
          <w:rFonts w:ascii="Arial" w:hAnsi="Arial" w:cs="Arial"/>
          <w:b/>
          <w:sz w:val="22"/>
        </w:rPr>
        <w:t>Works</w:t>
      </w:r>
      <w:r w:rsidR="000B05AA" w:rsidRPr="00C53A20">
        <w:rPr>
          <w:rFonts w:ascii="Arial" w:hAnsi="Arial" w:cs="Arial"/>
          <w:sz w:val="22"/>
        </w:rPr>
        <w:t xml:space="preserve">. </w:t>
      </w:r>
      <w:bookmarkStart w:id="143" w:name="_Ref353787959"/>
      <w:r w:rsidRPr="00C53A20">
        <w:rPr>
          <w:rFonts w:ascii="Arial" w:hAnsi="Arial" w:cs="Arial"/>
          <w:sz w:val="22"/>
        </w:rPr>
        <w:t xml:space="preserve">During progress of the </w:t>
      </w:r>
      <w:r w:rsidR="00B30AA3" w:rsidRPr="00C53A20">
        <w:rPr>
          <w:rFonts w:ascii="Arial" w:hAnsi="Arial" w:cs="Arial"/>
          <w:b/>
          <w:sz w:val="22"/>
        </w:rPr>
        <w:t>Works</w:t>
      </w:r>
      <w:r w:rsidRPr="00C53A20">
        <w:rPr>
          <w:rFonts w:ascii="Arial" w:hAnsi="Arial" w:cs="Arial"/>
          <w:sz w:val="22"/>
        </w:rPr>
        <w:t>,</w:t>
      </w:r>
      <w:r w:rsidR="000B05AA" w:rsidRPr="00C53A20">
        <w:rPr>
          <w:rFonts w:ascii="Arial" w:hAnsi="Arial" w:cs="Arial"/>
          <w:sz w:val="22"/>
        </w:rPr>
        <w:t xml:space="preserve"> but in any event no later than 3 months prior to completion of the </w:t>
      </w:r>
      <w:r w:rsidR="000B05AA" w:rsidRPr="00C53A20">
        <w:rPr>
          <w:rFonts w:ascii="Arial" w:hAnsi="Arial" w:cs="Arial"/>
          <w:b/>
          <w:sz w:val="22"/>
        </w:rPr>
        <w:t>Works</w:t>
      </w:r>
      <w:r w:rsidR="000B05AA" w:rsidRPr="00C53A20">
        <w:rPr>
          <w:rFonts w:ascii="Arial" w:hAnsi="Arial" w:cs="Arial"/>
          <w:sz w:val="22"/>
        </w:rPr>
        <w:t xml:space="preserve">, both </w:t>
      </w:r>
      <w:r w:rsidR="009C0FC5" w:rsidRPr="00C53A20">
        <w:rPr>
          <w:rFonts w:ascii="Arial" w:hAnsi="Arial" w:cs="Arial"/>
          <w:b/>
          <w:sz w:val="22"/>
        </w:rPr>
        <w:t>Parties</w:t>
      </w:r>
      <w:r w:rsidR="000B05AA" w:rsidRPr="00C53A20">
        <w:rPr>
          <w:rFonts w:ascii="Arial" w:hAnsi="Arial" w:cs="Arial"/>
          <w:sz w:val="22"/>
        </w:rPr>
        <w:t xml:space="preserve"> shall use their reasonable endeavours to agree the precise technical specification for the test or sequence of tests (a “</w:t>
      </w:r>
      <w:r w:rsidR="009C0FC5" w:rsidRPr="00C53A20">
        <w:rPr>
          <w:rFonts w:ascii="Arial" w:hAnsi="Arial" w:cs="Arial"/>
          <w:b/>
          <w:sz w:val="22"/>
        </w:rPr>
        <w:t>Commissioning Assessment</w:t>
      </w:r>
      <w:r w:rsidR="000B05AA" w:rsidRPr="00C53A20">
        <w:rPr>
          <w:rFonts w:ascii="Arial" w:hAnsi="Arial" w:cs="Arial"/>
          <w:sz w:val="22"/>
        </w:rPr>
        <w:t xml:space="preserve">") referred to in Part II below.  Such </w:t>
      </w:r>
      <w:r w:rsidR="009C0FC5" w:rsidRPr="00C53A20">
        <w:rPr>
          <w:rFonts w:ascii="Arial" w:hAnsi="Arial" w:cs="Arial"/>
          <w:b/>
          <w:sz w:val="22"/>
        </w:rPr>
        <w:t>Commissioning Assessment</w:t>
      </w:r>
      <w:r w:rsidR="000B05AA" w:rsidRPr="00C53A20">
        <w:rPr>
          <w:rFonts w:ascii="Arial" w:hAnsi="Arial" w:cs="Arial"/>
          <w:sz w:val="22"/>
        </w:rPr>
        <w:t xml:space="preserve"> shall not include any requirement for </w:t>
      </w:r>
      <w:r w:rsidR="009C0FC5" w:rsidRPr="00C53A20">
        <w:rPr>
          <w:rFonts w:ascii="Arial" w:hAnsi="Arial" w:cs="Arial"/>
          <w:b/>
          <w:sz w:val="22"/>
        </w:rPr>
        <w:t>The Company</w:t>
      </w:r>
      <w:r w:rsidR="000B05AA" w:rsidRPr="00C53A20">
        <w:rPr>
          <w:rFonts w:ascii="Arial" w:hAnsi="Arial" w:cs="Arial"/>
          <w:sz w:val="22"/>
        </w:rPr>
        <w:t xml:space="preserve"> to issue </w:t>
      </w:r>
      <w:r w:rsidR="009C0FC5" w:rsidRPr="00C53A20">
        <w:rPr>
          <w:rFonts w:ascii="Arial" w:hAnsi="Arial" w:cs="Arial"/>
          <w:b/>
          <w:sz w:val="22"/>
        </w:rPr>
        <w:t>Bid-Offer</w:t>
      </w:r>
      <w:r w:rsidR="00591F31" w:rsidRPr="00C53A20">
        <w:rPr>
          <w:rFonts w:ascii="Arial" w:hAnsi="Arial" w:cs="Arial"/>
          <w:sz w:val="22"/>
        </w:rPr>
        <w:t xml:space="preserve"> </w:t>
      </w:r>
      <w:r w:rsidR="009C0FC5" w:rsidRPr="00C53A20">
        <w:rPr>
          <w:rFonts w:ascii="Arial" w:hAnsi="Arial" w:cs="Arial"/>
          <w:b/>
          <w:sz w:val="22"/>
        </w:rPr>
        <w:t>Acceptance</w:t>
      </w:r>
      <w:r w:rsidR="004154FD" w:rsidRPr="00C53A20">
        <w:rPr>
          <w:rFonts w:ascii="Arial" w:hAnsi="Arial" w:cs="Arial"/>
          <w:b/>
          <w:sz w:val="22"/>
        </w:rPr>
        <w:t>s</w:t>
      </w:r>
      <w:r w:rsidR="000B05AA" w:rsidRPr="00C53A20">
        <w:rPr>
          <w:rFonts w:ascii="Arial" w:hAnsi="Arial" w:cs="Arial"/>
          <w:sz w:val="22"/>
        </w:rPr>
        <w:t xml:space="preserve">. If the </w:t>
      </w:r>
      <w:r w:rsidR="009C0FC5" w:rsidRPr="00C53A20">
        <w:rPr>
          <w:rFonts w:ascii="Arial" w:hAnsi="Arial" w:cs="Arial"/>
          <w:b/>
          <w:sz w:val="22"/>
        </w:rPr>
        <w:t>Parties</w:t>
      </w:r>
      <w:r w:rsidR="000B05AA" w:rsidRPr="00C53A20">
        <w:rPr>
          <w:rFonts w:ascii="Arial" w:hAnsi="Arial" w:cs="Arial"/>
          <w:sz w:val="22"/>
        </w:rPr>
        <w:t xml:space="preserve"> shall have failed to reach agreement by the date 3 months prior to completion of the </w:t>
      </w:r>
      <w:r w:rsidR="009C0FC5" w:rsidRPr="00C53A20">
        <w:rPr>
          <w:rFonts w:ascii="Arial" w:hAnsi="Arial" w:cs="Arial"/>
          <w:b/>
          <w:sz w:val="22"/>
        </w:rPr>
        <w:t>Works</w:t>
      </w:r>
      <w:r w:rsidR="000B05AA" w:rsidRPr="00C53A20">
        <w:rPr>
          <w:rFonts w:ascii="Arial" w:hAnsi="Arial" w:cs="Arial"/>
          <w:sz w:val="22"/>
        </w:rPr>
        <w:t xml:space="preserve">, then the matter shall be referred to the </w:t>
      </w:r>
      <w:r w:rsidR="009C0FC5" w:rsidRPr="00C53A20">
        <w:rPr>
          <w:rFonts w:ascii="Arial" w:hAnsi="Arial" w:cs="Arial"/>
          <w:b/>
          <w:sz w:val="22"/>
        </w:rPr>
        <w:t>Independent Expert</w:t>
      </w:r>
      <w:r w:rsidR="000B05AA" w:rsidRPr="00C53A20">
        <w:rPr>
          <w:rFonts w:ascii="Arial" w:hAnsi="Arial" w:cs="Arial"/>
          <w:sz w:val="22"/>
        </w:rPr>
        <w:t xml:space="preserve"> who shall determine in his absolute discretion the precise technical specification consistent with the summary procedure set out in </w:t>
      </w:r>
      <w:r w:rsidR="001C5C5F" w:rsidRPr="00C53A20">
        <w:rPr>
          <w:rFonts w:ascii="Arial" w:hAnsi="Arial" w:cs="Arial"/>
          <w:sz w:val="22"/>
        </w:rPr>
        <w:fldChar w:fldCharType="begin"/>
      </w:r>
      <w:r w:rsidR="000B05AA" w:rsidRPr="00C53A20">
        <w:rPr>
          <w:rFonts w:ascii="Arial" w:hAnsi="Arial" w:cs="Arial"/>
          <w:sz w:val="22"/>
        </w:rPr>
        <w:instrText xml:space="preserve"> REF _Ref352692158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sidR="000B05AA" w:rsidRPr="00C53A20">
        <w:rPr>
          <w:rFonts w:ascii="Arial" w:hAnsi="Arial" w:cs="Arial"/>
          <w:sz w:val="22"/>
        </w:rPr>
        <w:t xml:space="preserve"> below.</w:t>
      </w:r>
      <w:bookmarkEnd w:id="142"/>
      <w:bookmarkEnd w:id="143"/>
    </w:p>
    <w:p w14:paraId="5BB847AF" w14:textId="566C9D77" w:rsidR="00D83DA9" w:rsidRPr="00C53A20" w:rsidRDefault="000B05AA" w:rsidP="0047014D">
      <w:pPr>
        <w:pStyle w:val="Sch1Number"/>
        <w:numPr>
          <w:ilvl w:val="0"/>
          <w:numId w:val="39"/>
        </w:numPr>
        <w:rPr>
          <w:rFonts w:ascii="Arial" w:hAnsi="Arial" w:cs="Arial"/>
          <w:sz w:val="22"/>
        </w:rPr>
      </w:pPr>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shall provide to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monthly reports of how the </w:t>
      </w:r>
      <w:r w:rsidR="009C0FC5" w:rsidRPr="00C53A20">
        <w:rPr>
          <w:rFonts w:ascii="Arial" w:hAnsi="Arial" w:cs="Arial"/>
          <w:b/>
          <w:sz w:val="22"/>
        </w:rPr>
        <w:t>Works</w:t>
      </w:r>
      <w:r w:rsidRPr="00C53A20">
        <w:rPr>
          <w:rFonts w:ascii="Arial" w:hAnsi="Arial" w:cs="Arial"/>
          <w:sz w:val="22"/>
        </w:rPr>
        <w:t xml:space="preserve"> are progressing which shall, inter alia, identify any delay or anticipated delay in completing the </w:t>
      </w:r>
      <w:r w:rsidR="009C0FC5" w:rsidRPr="00C53A20">
        <w:rPr>
          <w:rFonts w:ascii="Arial" w:hAnsi="Arial" w:cs="Arial"/>
          <w:b/>
          <w:sz w:val="22"/>
        </w:rPr>
        <w:t>Works</w:t>
      </w:r>
      <w:r w:rsidRPr="00C53A20">
        <w:rPr>
          <w:rFonts w:ascii="Arial" w:hAnsi="Arial" w:cs="Arial"/>
          <w:sz w:val="22"/>
        </w:rPr>
        <w:t xml:space="preserve"> and how the </w:t>
      </w:r>
      <w:r w:rsidR="00A261E0">
        <w:rPr>
          <w:rFonts w:ascii="Arial" w:hAnsi="Arial" w:cs="Arial"/>
          <w:b/>
          <w:sz w:val="22"/>
        </w:rPr>
        <w:t>BS Service Provider</w:t>
      </w:r>
      <w:r w:rsidRPr="00C53A20">
        <w:rPr>
          <w:rFonts w:ascii="Arial" w:hAnsi="Arial" w:cs="Arial"/>
          <w:sz w:val="22"/>
        </w:rPr>
        <w:t xml:space="preserve"> proposes to remedy or avoid any such delay or anticipated delay.  Moreover, the </w:t>
      </w:r>
      <w:r w:rsidR="00A261E0">
        <w:rPr>
          <w:rFonts w:ascii="Arial" w:hAnsi="Arial" w:cs="Arial"/>
          <w:b/>
          <w:sz w:val="22"/>
        </w:rPr>
        <w:t>BS Service Provider</w:t>
      </w:r>
      <w:r w:rsidRPr="00C53A20">
        <w:rPr>
          <w:rFonts w:ascii="Arial" w:hAnsi="Arial" w:cs="Arial"/>
          <w:sz w:val="22"/>
        </w:rPr>
        <w:t xml:space="preserve"> shall</w:t>
      </w:r>
      <w:bookmarkStart w:id="144" w:name="_Ref353787293"/>
      <w:bookmarkStart w:id="145" w:name="_Ref352692376"/>
      <w:r w:rsidRPr="00C53A20">
        <w:rPr>
          <w:rFonts w:ascii="Arial" w:hAnsi="Arial" w:cs="Arial"/>
          <w:sz w:val="22"/>
        </w:rPr>
        <w:t xml:space="preserve">, </w:t>
      </w:r>
      <w:r w:rsidR="009061E6" w:rsidRPr="00C53A20">
        <w:rPr>
          <w:rFonts w:ascii="Arial" w:hAnsi="Arial" w:cs="Arial"/>
          <w:sz w:val="22"/>
        </w:rPr>
        <w:t>if so r</w:t>
      </w:r>
      <w:r w:rsidR="00591F31" w:rsidRPr="00C53A20">
        <w:rPr>
          <w:rFonts w:ascii="Arial" w:hAnsi="Arial" w:cs="Arial"/>
          <w:sz w:val="22"/>
        </w:rPr>
        <w:t>equested</w:t>
      </w:r>
      <w:r w:rsidR="00591F31" w:rsidRPr="00C53A20">
        <w:rPr>
          <w:rFonts w:ascii="Arial" w:hAnsi="Arial" w:cs="Arial"/>
          <w:b/>
          <w:sz w:val="22"/>
        </w:rPr>
        <w:t xml:space="preserve"> </w:t>
      </w:r>
      <w:r w:rsidR="00591F31" w:rsidRPr="00C53A20">
        <w:rPr>
          <w:rFonts w:ascii="Arial" w:hAnsi="Arial" w:cs="Arial"/>
          <w:sz w:val="22"/>
        </w:rPr>
        <w:t>by</w:t>
      </w:r>
      <w:r w:rsidR="009061E6" w:rsidRPr="00C53A20">
        <w:rPr>
          <w:rFonts w:ascii="Arial" w:hAnsi="Arial" w:cs="Arial"/>
          <w:sz w:val="22"/>
        </w:rPr>
        <w:t xml:space="preserve"> </w:t>
      </w:r>
      <w:r w:rsidR="00DA37F7" w:rsidRPr="00C53A20">
        <w:rPr>
          <w:rFonts w:ascii="Arial" w:hAnsi="Arial" w:cs="Arial"/>
          <w:b/>
          <w:sz w:val="22"/>
        </w:rPr>
        <w:t>The Company</w:t>
      </w:r>
      <w:r w:rsidR="009061E6" w:rsidRPr="00C53A20">
        <w:rPr>
          <w:rFonts w:ascii="Arial" w:hAnsi="Arial" w:cs="Arial"/>
          <w:sz w:val="22"/>
        </w:rPr>
        <w:t xml:space="preserve">, give to </w:t>
      </w:r>
      <w:r w:rsidR="00DA37F7" w:rsidRPr="00C53A20">
        <w:rPr>
          <w:rFonts w:ascii="Arial" w:hAnsi="Arial" w:cs="Arial"/>
          <w:b/>
          <w:sz w:val="22"/>
        </w:rPr>
        <w:t>The Company</w:t>
      </w:r>
      <w:r w:rsidR="009061E6" w:rsidRPr="00C53A20">
        <w:rPr>
          <w:rFonts w:ascii="Arial" w:hAnsi="Arial" w:cs="Arial"/>
          <w:sz w:val="22"/>
        </w:rPr>
        <w:t xml:space="preserve"> such evidence as it shall reasonably require and, if nece</w:t>
      </w:r>
      <w:r w:rsidR="00591F31" w:rsidRPr="00C53A20">
        <w:rPr>
          <w:rFonts w:ascii="Arial" w:hAnsi="Arial" w:cs="Arial"/>
          <w:sz w:val="22"/>
        </w:rPr>
        <w:t>ssary, allow</w:t>
      </w:r>
      <w:r w:rsidR="00591F31" w:rsidRPr="00C53A20">
        <w:rPr>
          <w:rFonts w:ascii="Arial" w:hAnsi="Arial" w:cs="Arial"/>
          <w:b/>
          <w:sz w:val="22"/>
        </w:rPr>
        <w:t xml:space="preserve"> </w:t>
      </w:r>
      <w:r w:rsidR="00DA37F7" w:rsidRPr="00C53A20">
        <w:rPr>
          <w:rFonts w:ascii="Arial" w:hAnsi="Arial" w:cs="Arial"/>
          <w:b/>
          <w:sz w:val="22"/>
        </w:rPr>
        <w:t>The Company</w:t>
      </w:r>
      <w:r w:rsidR="00591F31" w:rsidRPr="00C53A20">
        <w:rPr>
          <w:rFonts w:ascii="Arial" w:hAnsi="Arial" w:cs="Arial"/>
          <w:b/>
          <w:sz w:val="22"/>
        </w:rPr>
        <w:t xml:space="preserve">'s </w:t>
      </w:r>
      <w:r w:rsidR="00591F31" w:rsidRPr="00C53A20">
        <w:rPr>
          <w:rFonts w:ascii="Arial" w:hAnsi="Arial" w:cs="Arial"/>
          <w:sz w:val="22"/>
        </w:rPr>
        <w:t>re</w:t>
      </w:r>
      <w:r w:rsidR="009061E6" w:rsidRPr="00C53A20">
        <w:rPr>
          <w:rFonts w:ascii="Arial" w:hAnsi="Arial" w:cs="Arial"/>
          <w:sz w:val="22"/>
        </w:rPr>
        <w:t xml:space="preserve">presentatives all reasonable access to the </w:t>
      </w:r>
      <w:r w:rsidR="00913479" w:rsidRPr="00C53A20">
        <w:rPr>
          <w:rFonts w:ascii="Arial" w:hAnsi="Arial" w:cs="Arial"/>
          <w:b/>
          <w:sz w:val="22"/>
        </w:rPr>
        <w:t>Power Station</w:t>
      </w:r>
      <w:r w:rsidR="009061E6" w:rsidRPr="00C53A20">
        <w:rPr>
          <w:rFonts w:ascii="Arial" w:hAnsi="Arial" w:cs="Arial"/>
          <w:sz w:val="22"/>
        </w:rPr>
        <w:t xml:space="preserve"> and to the </w:t>
      </w:r>
      <w:r w:rsidR="000D2442" w:rsidRPr="00C53A20">
        <w:rPr>
          <w:rFonts w:ascii="Arial" w:hAnsi="Arial" w:cs="Arial"/>
          <w:b/>
          <w:sz w:val="22"/>
        </w:rPr>
        <w:t>Auxiliaries</w:t>
      </w:r>
      <w:r w:rsidR="009061E6" w:rsidRPr="00C53A20">
        <w:rPr>
          <w:rFonts w:ascii="Arial" w:hAnsi="Arial" w:cs="Arial"/>
          <w:sz w:val="22"/>
        </w:rPr>
        <w:t xml:space="preserve"> </w:t>
      </w:r>
      <w:r w:rsidR="00591F31" w:rsidRPr="00C53A20">
        <w:rPr>
          <w:rFonts w:ascii="Arial" w:hAnsi="Arial" w:cs="Arial"/>
          <w:b/>
          <w:sz w:val="22"/>
        </w:rPr>
        <w:t xml:space="preserve">and/or </w:t>
      </w:r>
      <w:r w:rsidR="005208F3" w:rsidRPr="00C53A20">
        <w:rPr>
          <w:rFonts w:ascii="Arial" w:hAnsi="Arial" w:cs="Arial"/>
          <w:b/>
          <w:sz w:val="22"/>
        </w:rPr>
        <w:t>BS Gensets</w:t>
      </w:r>
      <w:r w:rsidR="009061E6" w:rsidRPr="00C53A20">
        <w:rPr>
          <w:rFonts w:ascii="Arial" w:hAnsi="Arial" w:cs="Arial"/>
          <w:sz w:val="22"/>
        </w:rPr>
        <w:t xml:space="preserve"> and </w:t>
      </w:r>
      <w:r w:rsidR="00913479" w:rsidRPr="00C53A20">
        <w:rPr>
          <w:rFonts w:ascii="Arial" w:hAnsi="Arial" w:cs="Arial"/>
          <w:b/>
          <w:sz w:val="22"/>
        </w:rPr>
        <w:t>Plant</w:t>
      </w:r>
      <w:r w:rsidR="00591F31" w:rsidRPr="00C53A20">
        <w:rPr>
          <w:rFonts w:ascii="Arial" w:hAnsi="Arial" w:cs="Arial"/>
          <w:b/>
          <w:sz w:val="22"/>
        </w:rPr>
        <w:t xml:space="preserve"> and </w:t>
      </w:r>
      <w:r w:rsidR="00B3460D" w:rsidRPr="00C53A20">
        <w:rPr>
          <w:rFonts w:ascii="Arial" w:hAnsi="Arial" w:cs="Arial"/>
          <w:b/>
          <w:sz w:val="22"/>
        </w:rPr>
        <w:t>Apparatus</w:t>
      </w:r>
      <w:r w:rsidR="009061E6" w:rsidRPr="00C53A20">
        <w:rPr>
          <w:rFonts w:ascii="Arial" w:hAnsi="Arial" w:cs="Arial"/>
          <w:sz w:val="22"/>
        </w:rPr>
        <w:t xml:space="preserve"> owned or operated by the </w:t>
      </w:r>
      <w:r w:rsidR="00A261E0">
        <w:rPr>
          <w:rFonts w:ascii="Arial" w:hAnsi="Arial" w:cs="Arial"/>
          <w:b/>
          <w:sz w:val="22"/>
        </w:rPr>
        <w:t>BS Service Provider</w:t>
      </w:r>
      <w:r w:rsidR="009061E6" w:rsidRPr="00C53A20">
        <w:rPr>
          <w:rFonts w:ascii="Arial" w:hAnsi="Arial" w:cs="Arial"/>
          <w:sz w:val="22"/>
        </w:rPr>
        <w:t xml:space="preserve"> to enable </w:t>
      </w:r>
      <w:r w:rsidR="00DA37F7" w:rsidRPr="00C53A20">
        <w:rPr>
          <w:rFonts w:ascii="Arial" w:hAnsi="Arial" w:cs="Arial"/>
          <w:b/>
          <w:sz w:val="22"/>
        </w:rPr>
        <w:t>The Company</w:t>
      </w:r>
      <w:r w:rsidR="009061E6" w:rsidRPr="00C53A20">
        <w:rPr>
          <w:rFonts w:ascii="Arial" w:hAnsi="Arial" w:cs="Arial"/>
          <w:sz w:val="22"/>
        </w:rPr>
        <w:t xml:space="preserve"> to ascertain how the </w:t>
      </w:r>
      <w:r w:rsidRPr="00C53A20">
        <w:rPr>
          <w:rFonts w:ascii="Arial" w:hAnsi="Arial" w:cs="Arial"/>
          <w:b/>
          <w:sz w:val="22"/>
        </w:rPr>
        <w:t>W</w:t>
      </w:r>
      <w:r w:rsidR="00B30AA3" w:rsidRPr="00C53A20">
        <w:rPr>
          <w:rFonts w:ascii="Arial" w:hAnsi="Arial" w:cs="Arial"/>
          <w:b/>
          <w:sz w:val="22"/>
        </w:rPr>
        <w:t>orks</w:t>
      </w:r>
      <w:r w:rsidR="009061E6" w:rsidRPr="00C53A20">
        <w:rPr>
          <w:rFonts w:ascii="Arial" w:hAnsi="Arial" w:cs="Arial"/>
          <w:sz w:val="22"/>
        </w:rPr>
        <w:t xml:space="preserve"> are progressing</w:t>
      </w:r>
      <w:r w:rsidRPr="00C53A20">
        <w:rPr>
          <w:rFonts w:ascii="Arial" w:hAnsi="Arial" w:cs="Arial"/>
          <w:sz w:val="22"/>
        </w:rPr>
        <w:t xml:space="preserve"> and that the </w:t>
      </w:r>
      <w:r w:rsidR="009C0FC5" w:rsidRPr="00C53A20">
        <w:rPr>
          <w:rFonts w:ascii="Arial" w:hAnsi="Arial" w:cs="Arial"/>
          <w:b/>
          <w:sz w:val="22"/>
        </w:rPr>
        <w:t>Works</w:t>
      </w:r>
      <w:r w:rsidRPr="00C53A20">
        <w:rPr>
          <w:rFonts w:ascii="Arial" w:hAnsi="Arial" w:cs="Arial"/>
          <w:sz w:val="22"/>
        </w:rPr>
        <w:t xml:space="preserve"> are proceeding in accordance with the </w:t>
      </w:r>
      <w:r w:rsidR="009C0FC5" w:rsidRPr="00C53A20">
        <w:rPr>
          <w:rFonts w:ascii="Arial" w:hAnsi="Arial" w:cs="Arial"/>
          <w:b/>
          <w:sz w:val="22"/>
        </w:rPr>
        <w:t>Works</w:t>
      </w:r>
      <w:r w:rsidR="00591F31" w:rsidRPr="00C53A20">
        <w:rPr>
          <w:rFonts w:ascii="Arial" w:hAnsi="Arial" w:cs="Arial"/>
          <w:b/>
          <w:sz w:val="22"/>
        </w:rPr>
        <w:t xml:space="preserve"> </w:t>
      </w:r>
      <w:r w:rsidR="009C0FC5" w:rsidRPr="00C53A20">
        <w:rPr>
          <w:rFonts w:ascii="Arial" w:hAnsi="Arial" w:cs="Arial"/>
          <w:b/>
          <w:sz w:val="22"/>
        </w:rPr>
        <w:t>Programme</w:t>
      </w:r>
      <w:r w:rsidRPr="00C53A20">
        <w:rPr>
          <w:rFonts w:ascii="Arial" w:hAnsi="Arial" w:cs="Arial"/>
          <w:sz w:val="22"/>
        </w:rPr>
        <w:t xml:space="preserve">.  Furthermore, the </w:t>
      </w:r>
      <w:r w:rsidR="00A261E0">
        <w:rPr>
          <w:rFonts w:ascii="Arial" w:hAnsi="Arial" w:cs="Arial"/>
          <w:b/>
          <w:sz w:val="22"/>
        </w:rPr>
        <w:t>BS Service Provider</w:t>
      </w:r>
      <w:r w:rsidRPr="00C53A20">
        <w:rPr>
          <w:rFonts w:ascii="Arial" w:hAnsi="Arial" w:cs="Arial"/>
          <w:sz w:val="22"/>
        </w:rPr>
        <w:t xml:space="preserve"> shall notify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of its intention to conduct an acceptance test of the </w:t>
      </w:r>
      <w:r w:rsidR="009C0FC5" w:rsidRPr="00C53A20">
        <w:rPr>
          <w:rFonts w:ascii="Arial" w:hAnsi="Arial" w:cs="Arial"/>
          <w:b/>
          <w:sz w:val="22"/>
        </w:rPr>
        <w:t>Auxiliaries</w:t>
      </w:r>
      <w:r w:rsidRPr="00C53A20">
        <w:rPr>
          <w:rFonts w:ascii="Arial" w:hAnsi="Arial" w:cs="Arial"/>
          <w:sz w:val="22"/>
        </w:rPr>
        <w:t xml:space="preserve"> and shall, if so requested by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and at </w:t>
      </w:r>
      <w:r w:rsidR="009C0FC5" w:rsidRPr="00C53A20">
        <w:rPr>
          <w:rFonts w:ascii="Arial" w:hAnsi="Arial" w:cs="Arial"/>
          <w:b/>
          <w:sz w:val="22"/>
        </w:rPr>
        <w:t>The Company</w:t>
      </w:r>
      <w:r w:rsidRPr="00C53A20">
        <w:rPr>
          <w:rFonts w:ascii="Arial" w:hAnsi="Arial" w:cs="Arial"/>
          <w:sz w:val="22"/>
        </w:rPr>
        <w:t xml:space="preserve">'s sole cost, allow </w:t>
      </w:r>
      <w:r w:rsidR="009C0FC5" w:rsidRPr="00C53A20">
        <w:rPr>
          <w:rFonts w:ascii="Arial" w:hAnsi="Arial" w:cs="Arial"/>
          <w:b/>
          <w:sz w:val="22"/>
        </w:rPr>
        <w:t>The Company</w:t>
      </w:r>
      <w:r w:rsidRPr="00C53A20">
        <w:rPr>
          <w:rFonts w:ascii="Arial" w:hAnsi="Arial" w:cs="Arial"/>
          <w:sz w:val="22"/>
        </w:rPr>
        <w:t>'s representatives to be present at such a test as observers.</w:t>
      </w:r>
      <w:bookmarkEnd w:id="144"/>
      <w:bookmarkEnd w:id="145"/>
    </w:p>
    <w:p w14:paraId="47A2DB0B" w14:textId="3CC8D50E" w:rsidR="00D83DA9" w:rsidRPr="00C53A20" w:rsidRDefault="008D07FE" w:rsidP="0047014D">
      <w:pPr>
        <w:pStyle w:val="Sch1Number"/>
        <w:numPr>
          <w:ilvl w:val="0"/>
          <w:numId w:val="39"/>
        </w:numPr>
        <w:rPr>
          <w:rFonts w:ascii="Arial" w:hAnsi="Arial" w:cs="Arial"/>
          <w:sz w:val="22"/>
        </w:rPr>
      </w:pPr>
      <w:bookmarkStart w:id="146" w:name="_Ref353785362"/>
      <w:bookmarkStart w:id="147" w:name="_Ref354418003"/>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shall notify </w:t>
      </w:r>
      <w:r w:rsidR="009C0FC5" w:rsidRPr="00C53A20">
        <w:rPr>
          <w:rFonts w:ascii="Arial" w:hAnsi="Arial" w:cs="Arial"/>
          <w:b/>
          <w:sz w:val="22"/>
        </w:rPr>
        <w:t>The Company</w:t>
      </w:r>
      <w:r w:rsidRPr="00C53A20">
        <w:rPr>
          <w:rFonts w:ascii="Arial" w:hAnsi="Arial" w:cs="Arial"/>
          <w:sz w:val="22"/>
        </w:rPr>
        <w:t xml:space="preserve"> in writing of the date when the </w:t>
      </w:r>
      <w:r w:rsidR="009C0FC5" w:rsidRPr="00C53A20">
        <w:rPr>
          <w:rFonts w:ascii="Arial" w:hAnsi="Arial" w:cs="Arial"/>
          <w:b/>
          <w:sz w:val="22"/>
        </w:rPr>
        <w:t>Works</w:t>
      </w:r>
      <w:r w:rsidRPr="00C53A20">
        <w:rPr>
          <w:rFonts w:ascii="Arial" w:hAnsi="Arial" w:cs="Arial"/>
          <w:sz w:val="22"/>
        </w:rPr>
        <w:t xml:space="preserve"> are substantially completed and the </w:t>
      </w:r>
      <w:r w:rsidR="005208F3" w:rsidRPr="00C53A20">
        <w:rPr>
          <w:rFonts w:ascii="Arial" w:hAnsi="Arial" w:cs="Arial"/>
          <w:b/>
          <w:sz w:val="22"/>
        </w:rPr>
        <w:t>BS Gensets</w:t>
      </w:r>
      <w:r w:rsidRPr="00C53A20">
        <w:rPr>
          <w:rFonts w:ascii="Arial" w:hAnsi="Arial" w:cs="Arial"/>
          <w:sz w:val="22"/>
        </w:rPr>
        <w:t xml:space="preserve"> and/or the </w:t>
      </w:r>
      <w:r w:rsidR="009C0FC5" w:rsidRPr="00C53A20">
        <w:rPr>
          <w:rFonts w:ascii="Arial" w:hAnsi="Arial" w:cs="Arial"/>
          <w:b/>
          <w:sz w:val="22"/>
        </w:rPr>
        <w:t>Auxiliaries</w:t>
      </w:r>
      <w:r w:rsidRPr="00C53A20">
        <w:rPr>
          <w:rFonts w:ascii="Arial" w:hAnsi="Arial" w:cs="Arial"/>
          <w:sz w:val="22"/>
        </w:rPr>
        <w:t xml:space="preserve"> and their associated </w:t>
      </w:r>
      <w:r w:rsidR="009C0FC5" w:rsidRPr="00C53A20">
        <w:rPr>
          <w:rFonts w:ascii="Arial" w:hAnsi="Arial" w:cs="Arial"/>
          <w:b/>
          <w:sz w:val="22"/>
        </w:rPr>
        <w:t>Plant</w:t>
      </w:r>
      <w:r w:rsidRPr="00C53A20">
        <w:rPr>
          <w:rFonts w:ascii="Arial" w:hAnsi="Arial" w:cs="Arial"/>
          <w:sz w:val="22"/>
        </w:rPr>
        <w:t xml:space="preserve"> and </w:t>
      </w:r>
      <w:r w:rsidR="009C0FC5" w:rsidRPr="00C53A20">
        <w:rPr>
          <w:rFonts w:ascii="Arial" w:hAnsi="Arial" w:cs="Arial"/>
          <w:b/>
          <w:sz w:val="22"/>
        </w:rPr>
        <w:t>Apparatus</w:t>
      </w:r>
      <w:r w:rsidRPr="00C53A20">
        <w:rPr>
          <w:rFonts w:ascii="Arial" w:hAnsi="Arial" w:cs="Arial"/>
          <w:sz w:val="22"/>
        </w:rPr>
        <w:t xml:space="preserve"> are able in the </w:t>
      </w:r>
      <w:r w:rsidR="00A261E0">
        <w:rPr>
          <w:rFonts w:ascii="Arial" w:hAnsi="Arial" w:cs="Arial"/>
          <w:b/>
          <w:sz w:val="22"/>
        </w:rPr>
        <w:t>BS Service Provider</w:t>
      </w:r>
      <w:r w:rsidR="00591F31" w:rsidRPr="00C53A20">
        <w:rPr>
          <w:rFonts w:ascii="Arial" w:hAnsi="Arial" w:cs="Arial"/>
          <w:sz w:val="22"/>
        </w:rPr>
        <w:t>'s</w:t>
      </w:r>
      <w:r w:rsidRPr="00C53A20">
        <w:rPr>
          <w:rFonts w:ascii="Arial" w:hAnsi="Arial" w:cs="Arial"/>
          <w:sz w:val="22"/>
        </w:rPr>
        <w:t xml:space="preserve"> opinion to provide the </w:t>
      </w:r>
      <w:r w:rsidR="009C0FC5" w:rsidRPr="00C53A20">
        <w:rPr>
          <w:rFonts w:ascii="Arial" w:hAnsi="Arial" w:cs="Arial"/>
          <w:b/>
          <w:sz w:val="22"/>
        </w:rPr>
        <w:t>Black Start Service</w:t>
      </w:r>
      <w:r w:rsidR="00591F31" w:rsidRPr="00C53A20">
        <w:rPr>
          <w:rFonts w:ascii="Arial" w:hAnsi="Arial" w:cs="Arial"/>
          <w:sz w:val="22"/>
        </w:rPr>
        <w:t>.</w:t>
      </w:r>
      <w:bookmarkEnd w:id="146"/>
      <w:bookmarkEnd w:id="147"/>
    </w:p>
    <w:p w14:paraId="3A0FAA1A" w14:textId="08807E00" w:rsidR="0047014D" w:rsidRDefault="008D07FE" w:rsidP="0047014D">
      <w:pPr>
        <w:pStyle w:val="Sch1Number"/>
        <w:numPr>
          <w:ilvl w:val="0"/>
          <w:numId w:val="39"/>
        </w:numPr>
        <w:rPr>
          <w:rFonts w:ascii="Arial" w:hAnsi="Arial" w:cs="Arial"/>
          <w:sz w:val="22"/>
        </w:rPr>
      </w:pPr>
      <w:bookmarkStart w:id="148" w:name="_Ref353785908"/>
      <w:bookmarkStart w:id="149" w:name="_Ref354418122"/>
      <w:r w:rsidRPr="0047014D">
        <w:rPr>
          <w:rFonts w:ascii="Arial" w:hAnsi="Arial" w:cs="Arial"/>
          <w:sz w:val="22"/>
        </w:rPr>
        <w:t xml:space="preserve">Following receipt of a notice issued by the </w:t>
      </w:r>
      <w:r w:rsidR="00A261E0" w:rsidRPr="0047014D">
        <w:rPr>
          <w:rFonts w:ascii="Arial" w:hAnsi="Arial" w:cs="Arial"/>
          <w:b/>
          <w:sz w:val="22"/>
        </w:rPr>
        <w:t>BS Service Provider</w:t>
      </w:r>
      <w:r w:rsidRPr="0047014D">
        <w:rPr>
          <w:rFonts w:ascii="Arial" w:hAnsi="Arial" w:cs="Arial"/>
          <w:sz w:val="22"/>
        </w:rPr>
        <w:t xml:space="preserve"> pursuant to paragraph </w:t>
      </w:r>
      <w:r w:rsidR="001C5C5F" w:rsidRPr="0047014D">
        <w:rPr>
          <w:rFonts w:ascii="Arial" w:hAnsi="Arial" w:cs="Arial"/>
          <w:sz w:val="22"/>
        </w:rPr>
        <w:fldChar w:fldCharType="begin"/>
      </w:r>
      <w:r w:rsidR="00C24B49" w:rsidRPr="0047014D">
        <w:rPr>
          <w:rFonts w:ascii="Arial" w:hAnsi="Arial" w:cs="Arial"/>
          <w:sz w:val="22"/>
        </w:rPr>
        <w:instrText xml:space="preserve"> REF _Ref354418003 \n \h </w:instrText>
      </w:r>
      <w:r w:rsidR="0095528E" w:rsidRPr="0047014D">
        <w:rPr>
          <w:rFonts w:ascii="Arial" w:hAnsi="Arial" w:cs="Arial"/>
          <w:sz w:val="22"/>
        </w:rPr>
        <w:instrText xml:space="preserve"> \* MERGEFORMAT </w:instrText>
      </w:r>
      <w:r w:rsidR="001C5C5F" w:rsidRPr="0047014D">
        <w:rPr>
          <w:rFonts w:ascii="Arial" w:hAnsi="Arial" w:cs="Arial"/>
          <w:sz w:val="22"/>
        </w:rPr>
      </w:r>
      <w:r w:rsidR="001C5C5F" w:rsidRPr="0047014D">
        <w:rPr>
          <w:rFonts w:ascii="Arial" w:hAnsi="Arial" w:cs="Arial"/>
          <w:sz w:val="22"/>
        </w:rPr>
        <w:fldChar w:fldCharType="separate"/>
      </w:r>
      <w:r w:rsidR="00B64E7D">
        <w:rPr>
          <w:rFonts w:ascii="Arial" w:hAnsi="Arial" w:cs="Arial"/>
          <w:sz w:val="22"/>
        </w:rPr>
        <w:t>3</w:t>
      </w:r>
      <w:r w:rsidR="001C5C5F" w:rsidRPr="0047014D">
        <w:rPr>
          <w:rFonts w:ascii="Arial" w:hAnsi="Arial" w:cs="Arial"/>
          <w:sz w:val="22"/>
        </w:rPr>
        <w:fldChar w:fldCharType="end"/>
      </w:r>
      <w:r w:rsidRPr="0047014D">
        <w:rPr>
          <w:rFonts w:ascii="Arial" w:hAnsi="Arial" w:cs="Arial"/>
          <w:sz w:val="22"/>
        </w:rPr>
        <w:t> or </w:t>
      </w:r>
      <w:r w:rsidR="001C5C5F" w:rsidRPr="0047014D">
        <w:rPr>
          <w:rFonts w:ascii="Arial" w:hAnsi="Arial" w:cs="Arial"/>
          <w:sz w:val="22"/>
        </w:rPr>
        <w:fldChar w:fldCharType="begin"/>
      </w:r>
      <w:r w:rsidR="00C24B49" w:rsidRPr="0047014D">
        <w:rPr>
          <w:rFonts w:ascii="Arial" w:hAnsi="Arial" w:cs="Arial"/>
          <w:sz w:val="22"/>
        </w:rPr>
        <w:instrText xml:space="preserve"> REF _Ref354418004 \n \h </w:instrText>
      </w:r>
      <w:r w:rsidR="0095528E" w:rsidRPr="0047014D">
        <w:rPr>
          <w:rFonts w:ascii="Arial" w:hAnsi="Arial" w:cs="Arial"/>
          <w:sz w:val="22"/>
        </w:rPr>
        <w:instrText xml:space="preserve"> \* MERGEFORMAT </w:instrText>
      </w:r>
      <w:r w:rsidR="001C5C5F" w:rsidRPr="0047014D">
        <w:rPr>
          <w:rFonts w:ascii="Arial" w:hAnsi="Arial" w:cs="Arial"/>
          <w:sz w:val="22"/>
        </w:rPr>
      </w:r>
      <w:r w:rsidR="001C5C5F" w:rsidRPr="0047014D">
        <w:rPr>
          <w:rFonts w:ascii="Arial" w:hAnsi="Arial" w:cs="Arial"/>
          <w:sz w:val="22"/>
        </w:rPr>
        <w:fldChar w:fldCharType="separate"/>
      </w:r>
      <w:r w:rsidR="00B64E7D">
        <w:rPr>
          <w:rFonts w:ascii="Arial" w:hAnsi="Arial" w:cs="Arial"/>
          <w:sz w:val="22"/>
        </w:rPr>
        <w:t>6</w:t>
      </w:r>
      <w:r w:rsidR="001C5C5F" w:rsidRPr="0047014D">
        <w:rPr>
          <w:rFonts w:ascii="Arial" w:hAnsi="Arial" w:cs="Arial"/>
          <w:sz w:val="22"/>
        </w:rPr>
        <w:fldChar w:fldCharType="end"/>
      </w:r>
      <w:r w:rsidRPr="0047014D">
        <w:rPr>
          <w:rFonts w:ascii="Arial" w:hAnsi="Arial" w:cs="Arial"/>
          <w:sz w:val="22"/>
        </w:rPr>
        <w:t xml:space="preserve"> (as the case may be</w:t>
      </w:r>
      <w:bookmarkEnd w:id="148"/>
      <w:bookmarkEnd w:id="149"/>
      <w:r w:rsidR="00A644DA" w:rsidRPr="0047014D">
        <w:rPr>
          <w:rFonts w:ascii="Arial" w:hAnsi="Arial" w:cs="Arial"/>
          <w:sz w:val="22"/>
        </w:rPr>
        <w:t>)</w:t>
      </w:r>
      <w:r w:rsidR="0047014D">
        <w:rPr>
          <w:rFonts w:ascii="Arial" w:hAnsi="Arial" w:cs="Arial"/>
          <w:sz w:val="22"/>
        </w:rPr>
        <w:t>:</w:t>
      </w:r>
    </w:p>
    <w:p w14:paraId="739ED305" w14:textId="7F102889" w:rsidR="00D83DA9" w:rsidRPr="0047014D" w:rsidRDefault="008D07FE" w:rsidP="0047014D">
      <w:pPr>
        <w:pStyle w:val="Sch1Number"/>
        <w:numPr>
          <w:ilvl w:val="1"/>
          <w:numId w:val="39"/>
        </w:numPr>
        <w:rPr>
          <w:rFonts w:ascii="Arial" w:hAnsi="Arial" w:cs="Arial"/>
          <w:sz w:val="22"/>
        </w:rPr>
      </w:pPr>
      <w:bookmarkStart w:id="150" w:name="_Ref353803265"/>
      <w:r w:rsidRPr="0047014D">
        <w:rPr>
          <w:rFonts w:ascii="Arial" w:hAnsi="Arial" w:cs="Arial"/>
          <w:sz w:val="22"/>
        </w:rPr>
        <w:t xml:space="preserve">the </w:t>
      </w:r>
      <w:r w:rsidR="00591F31" w:rsidRPr="0047014D">
        <w:rPr>
          <w:rFonts w:ascii="Arial" w:hAnsi="Arial" w:cs="Arial"/>
          <w:b/>
          <w:sz w:val="22"/>
        </w:rPr>
        <w:t>Works</w:t>
      </w:r>
      <w:r w:rsidRPr="0047014D">
        <w:rPr>
          <w:rFonts w:ascii="Arial" w:hAnsi="Arial" w:cs="Arial"/>
          <w:sz w:val="22"/>
        </w:rPr>
        <w:t xml:space="preserve"> shall be deemed to be available for the purposes of conducting a </w:t>
      </w:r>
      <w:r w:rsidR="00591F31" w:rsidRPr="0047014D">
        <w:rPr>
          <w:rFonts w:ascii="Arial" w:hAnsi="Arial" w:cs="Arial"/>
          <w:b/>
          <w:sz w:val="22"/>
        </w:rPr>
        <w:t>Commissioning Assessment</w:t>
      </w:r>
      <w:r w:rsidRPr="0047014D">
        <w:rPr>
          <w:rFonts w:ascii="Arial" w:hAnsi="Arial" w:cs="Arial"/>
          <w:sz w:val="22"/>
        </w:rPr>
        <w:t xml:space="preserve"> with effect from the date specified in the notice given by the </w:t>
      </w:r>
      <w:r w:rsidR="00A261E0" w:rsidRPr="0047014D">
        <w:rPr>
          <w:rFonts w:ascii="Arial" w:hAnsi="Arial" w:cs="Arial"/>
          <w:b/>
          <w:sz w:val="22"/>
        </w:rPr>
        <w:t>BS Service Provider</w:t>
      </w:r>
      <w:r w:rsidRPr="0047014D">
        <w:rPr>
          <w:rFonts w:ascii="Arial" w:hAnsi="Arial" w:cs="Arial"/>
          <w:sz w:val="22"/>
        </w:rPr>
        <w:t xml:space="preserve"> in accordance with paragraph </w:t>
      </w:r>
      <w:r w:rsidR="001C5C5F" w:rsidRPr="0047014D">
        <w:rPr>
          <w:rFonts w:ascii="Arial" w:hAnsi="Arial" w:cs="Arial"/>
          <w:sz w:val="22"/>
        </w:rPr>
        <w:fldChar w:fldCharType="begin"/>
      </w:r>
      <w:r w:rsidR="00C24B49" w:rsidRPr="0047014D">
        <w:rPr>
          <w:rFonts w:ascii="Arial" w:hAnsi="Arial" w:cs="Arial"/>
          <w:sz w:val="22"/>
        </w:rPr>
        <w:instrText xml:space="preserve"> REF _Ref354418003 \n \h </w:instrText>
      </w:r>
      <w:r w:rsidR="0095528E" w:rsidRPr="0047014D">
        <w:rPr>
          <w:rFonts w:ascii="Arial" w:hAnsi="Arial" w:cs="Arial"/>
          <w:sz w:val="22"/>
        </w:rPr>
        <w:instrText xml:space="preserve"> \* MERGEFORMAT </w:instrText>
      </w:r>
      <w:r w:rsidR="001C5C5F" w:rsidRPr="0047014D">
        <w:rPr>
          <w:rFonts w:ascii="Arial" w:hAnsi="Arial" w:cs="Arial"/>
          <w:sz w:val="22"/>
        </w:rPr>
      </w:r>
      <w:r w:rsidR="001C5C5F" w:rsidRPr="0047014D">
        <w:rPr>
          <w:rFonts w:ascii="Arial" w:hAnsi="Arial" w:cs="Arial"/>
          <w:sz w:val="22"/>
        </w:rPr>
        <w:fldChar w:fldCharType="separate"/>
      </w:r>
      <w:r w:rsidR="00B64E7D">
        <w:rPr>
          <w:rFonts w:ascii="Arial" w:hAnsi="Arial" w:cs="Arial"/>
          <w:sz w:val="22"/>
        </w:rPr>
        <w:t>3</w:t>
      </w:r>
      <w:r w:rsidR="001C5C5F" w:rsidRPr="0047014D">
        <w:rPr>
          <w:rFonts w:ascii="Arial" w:hAnsi="Arial" w:cs="Arial"/>
          <w:sz w:val="22"/>
        </w:rPr>
        <w:fldChar w:fldCharType="end"/>
      </w:r>
      <w:r w:rsidR="005208F3" w:rsidRPr="0047014D">
        <w:rPr>
          <w:rFonts w:ascii="Arial" w:hAnsi="Arial" w:cs="Arial"/>
          <w:sz w:val="22"/>
        </w:rPr>
        <w:t xml:space="preserve"> (</w:t>
      </w:r>
      <w:r w:rsidRPr="0047014D">
        <w:rPr>
          <w:rFonts w:ascii="Arial" w:hAnsi="Arial" w:cs="Arial"/>
          <w:sz w:val="22"/>
        </w:rPr>
        <w:t xml:space="preserve">the </w:t>
      </w:r>
      <w:r w:rsidR="005208F3" w:rsidRPr="0047014D">
        <w:rPr>
          <w:rFonts w:ascii="Arial" w:hAnsi="Arial" w:cs="Arial"/>
          <w:sz w:val="22"/>
        </w:rPr>
        <w:t>“</w:t>
      </w:r>
      <w:r w:rsidR="00591F31" w:rsidRPr="0047014D">
        <w:rPr>
          <w:rFonts w:ascii="Arial" w:hAnsi="Arial" w:cs="Arial"/>
          <w:b/>
          <w:sz w:val="22"/>
        </w:rPr>
        <w:t>Provisional Service Commencement Date</w:t>
      </w:r>
      <w:r w:rsidRPr="0047014D">
        <w:rPr>
          <w:rFonts w:ascii="Arial" w:hAnsi="Arial" w:cs="Arial"/>
          <w:sz w:val="22"/>
        </w:rPr>
        <w:t>”) or paragraph </w:t>
      </w:r>
      <w:r w:rsidR="001C5C5F" w:rsidRPr="0047014D">
        <w:rPr>
          <w:rFonts w:ascii="Arial" w:hAnsi="Arial" w:cs="Arial"/>
          <w:sz w:val="22"/>
        </w:rPr>
        <w:fldChar w:fldCharType="begin"/>
      </w:r>
      <w:r w:rsidR="00C24B49" w:rsidRPr="0047014D">
        <w:rPr>
          <w:rFonts w:ascii="Arial" w:hAnsi="Arial" w:cs="Arial"/>
          <w:sz w:val="22"/>
        </w:rPr>
        <w:instrText xml:space="preserve"> REF _Ref354418004 \n \h </w:instrText>
      </w:r>
      <w:r w:rsidR="0095528E" w:rsidRPr="0047014D">
        <w:rPr>
          <w:rFonts w:ascii="Arial" w:hAnsi="Arial" w:cs="Arial"/>
          <w:sz w:val="22"/>
        </w:rPr>
        <w:instrText xml:space="preserve"> \* MERGEFORMAT </w:instrText>
      </w:r>
      <w:r w:rsidR="001C5C5F" w:rsidRPr="0047014D">
        <w:rPr>
          <w:rFonts w:ascii="Arial" w:hAnsi="Arial" w:cs="Arial"/>
          <w:sz w:val="22"/>
        </w:rPr>
      </w:r>
      <w:r w:rsidR="001C5C5F" w:rsidRPr="0047014D">
        <w:rPr>
          <w:rFonts w:ascii="Arial" w:hAnsi="Arial" w:cs="Arial"/>
          <w:sz w:val="22"/>
        </w:rPr>
        <w:fldChar w:fldCharType="separate"/>
      </w:r>
      <w:r w:rsidR="00B64E7D">
        <w:rPr>
          <w:rFonts w:ascii="Arial" w:hAnsi="Arial" w:cs="Arial"/>
          <w:sz w:val="22"/>
        </w:rPr>
        <w:t>6</w:t>
      </w:r>
      <w:r w:rsidR="001C5C5F" w:rsidRPr="0047014D">
        <w:rPr>
          <w:rFonts w:ascii="Arial" w:hAnsi="Arial" w:cs="Arial"/>
          <w:sz w:val="22"/>
        </w:rPr>
        <w:fldChar w:fldCharType="end"/>
      </w:r>
      <w:r w:rsidR="005208F3" w:rsidRPr="0047014D">
        <w:rPr>
          <w:rFonts w:ascii="Arial" w:hAnsi="Arial" w:cs="Arial"/>
          <w:sz w:val="22"/>
        </w:rPr>
        <w:t xml:space="preserve"> (</w:t>
      </w:r>
      <w:r w:rsidR="00591F31" w:rsidRPr="0047014D">
        <w:rPr>
          <w:rFonts w:ascii="Arial" w:hAnsi="Arial" w:cs="Arial"/>
          <w:sz w:val="22"/>
        </w:rPr>
        <w:t>the</w:t>
      </w:r>
      <w:r w:rsidR="00591F31" w:rsidRPr="0047014D">
        <w:rPr>
          <w:rFonts w:ascii="Arial" w:hAnsi="Arial" w:cs="Arial"/>
          <w:b/>
          <w:sz w:val="22"/>
        </w:rPr>
        <w:t xml:space="preserve"> </w:t>
      </w:r>
      <w:proofErr w:type="spellStart"/>
      <w:r w:rsidR="005208F3" w:rsidRPr="0047014D">
        <w:rPr>
          <w:rFonts w:ascii="Arial" w:hAnsi="Arial" w:cs="Arial"/>
          <w:b/>
          <w:sz w:val="22"/>
        </w:rPr>
        <w:t>‘</w:t>
      </w:r>
      <w:r w:rsidR="00591F31" w:rsidRPr="0047014D">
        <w:rPr>
          <w:rFonts w:ascii="Arial" w:hAnsi="Arial" w:cs="Arial"/>
          <w:b/>
          <w:sz w:val="22"/>
        </w:rPr>
        <w:t>Re</w:t>
      </w:r>
      <w:proofErr w:type="spellEnd"/>
      <w:r w:rsidR="00591F31" w:rsidRPr="0047014D">
        <w:rPr>
          <w:rFonts w:ascii="Arial" w:hAnsi="Arial" w:cs="Arial"/>
          <w:b/>
          <w:sz w:val="22"/>
        </w:rPr>
        <w:t>-assessment Availability Date</w:t>
      </w:r>
      <w:r w:rsidRPr="0047014D">
        <w:rPr>
          <w:rFonts w:ascii="Arial" w:hAnsi="Arial" w:cs="Arial"/>
          <w:sz w:val="22"/>
        </w:rPr>
        <w:t xml:space="preserve">”) and the </w:t>
      </w:r>
      <w:r w:rsidR="00A261E0" w:rsidRPr="0047014D">
        <w:rPr>
          <w:rFonts w:ascii="Arial" w:hAnsi="Arial" w:cs="Arial"/>
          <w:b/>
          <w:sz w:val="22"/>
        </w:rPr>
        <w:t>BS Service Provider</w:t>
      </w:r>
      <w:r w:rsidRPr="0047014D">
        <w:rPr>
          <w:rFonts w:ascii="Arial" w:hAnsi="Arial" w:cs="Arial"/>
          <w:sz w:val="22"/>
        </w:rPr>
        <w:t xml:space="preserve"> shall (subject to paragraph </w:t>
      </w:r>
      <w:r w:rsidR="001C5C5F" w:rsidRPr="0047014D">
        <w:rPr>
          <w:rFonts w:ascii="Arial" w:hAnsi="Arial" w:cs="Arial"/>
          <w:sz w:val="22"/>
        </w:rPr>
        <w:fldChar w:fldCharType="begin"/>
      </w:r>
      <w:r w:rsidR="00C24B49" w:rsidRPr="0047014D">
        <w:rPr>
          <w:rFonts w:ascii="Arial" w:hAnsi="Arial" w:cs="Arial"/>
          <w:sz w:val="22"/>
        </w:rPr>
        <w:instrText xml:space="preserve"> REF _Ref354418070 \n \h </w:instrText>
      </w:r>
      <w:r w:rsidR="0095528E" w:rsidRPr="0047014D">
        <w:rPr>
          <w:rFonts w:ascii="Arial" w:hAnsi="Arial" w:cs="Arial"/>
          <w:sz w:val="22"/>
        </w:rPr>
        <w:instrText xml:space="preserve"> \* MERGEFORMAT </w:instrText>
      </w:r>
      <w:r w:rsidR="001C5C5F" w:rsidRPr="0047014D">
        <w:rPr>
          <w:rFonts w:ascii="Arial" w:hAnsi="Arial" w:cs="Arial"/>
          <w:sz w:val="22"/>
        </w:rPr>
      </w:r>
      <w:r w:rsidR="001C5C5F" w:rsidRPr="0047014D">
        <w:rPr>
          <w:rFonts w:ascii="Arial" w:hAnsi="Arial" w:cs="Arial"/>
          <w:sz w:val="22"/>
        </w:rPr>
        <w:fldChar w:fldCharType="separate"/>
      </w:r>
      <w:r w:rsidR="00B64E7D">
        <w:rPr>
          <w:rFonts w:ascii="Arial" w:hAnsi="Arial" w:cs="Arial"/>
          <w:sz w:val="22"/>
        </w:rPr>
        <w:t>7</w:t>
      </w:r>
      <w:r w:rsidR="001C5C5F" w:rsidRPr="0047014D">
        <w:rPr>
          <w:rFonts w:ascii="Arial" w:hAnsi="Arial" w:cs="Arial"/>
          <w:sz w:val="22"/>
        </w:rPr>
        <w:fldChar w:fldCharType="end"/>
      </w:r>
      <w:r w:rsidRPr="0047014D">
        <w:rPr>
          <w:rFonts w:ascii="Arial" w:hAnsi="Arial" w:cs="Arial"/>
          <w:sz w:val="22"/>
        </w:rPr>
        <w:t xml:space="preserve">) be entitled to receive </w:t>
      </w:r>
      <w:r w:rsidR="00591F31" w:rsidRPr="0047014D">
        <w:rPr>
          <w:rFonts w:ascii="Arial" w:hAnsi="Arial" w:cs="Arial"/>
          <w:b/>
          <w:sz w:val="22"/>
        </w:rPr>
        <w:t xml:space="preserve">Monthly Availability Payments </w:t>
      </w:r>
      <w:r w:rsidRPr="0047014D">
        <w:rPr>
          <w:rFonts w:ascii="Arial" w:hAnsi="Arial" w:cs="Arial"/>
          <w:sz w:val="22"/>
        </w:rPr>
        <w:t xml:space="preserve">with effect from the </w:t>
      </w:r>
      <w:r w:rsidR="00591F31" w:rsidRPr="0047014D">
        <w:rPr>
          <w:rFonts w:ascii="Arial" w:hAnsi="Arial" w:cs="Arial"/>
          <w:b/>
          <w:sz w:val="22"/>
        </w:rPr>
        <w:t>Provisional Service Commencement Date</w:t>
      </w:r>
      <w:bookmarkEnd w:id="150"/>
      <w:r w:rsidR="0047014D">
        <w:rPr>
          <w:rFonts w:ascii="Arial" w:hAnsi="Arial" w:cs="Arial"/>
          <w:sz w:val="22"/>
        </w:rPr>
        <w:t>.</w:t>
      </w:r>
      <w:r w:rsidRPr="0047014D">
        <w:rPr>
          <w:rFonts w:ascii="Arial" w:hAnsi="Arial" w:cs="Arial"/>
          <w:sz w:val="22"/>
        </w:rPr>
        <w:t xml:space="preserve"> </w:t>
      </w:r>
    </w:p>
    <w:p w14:paraId="2F124A8C" w14:textId="47CC2A69" w:rsidR="00D83DA9" w:rsidRPr="00C53A20" w:rsidRDefault="00591F31" w:rsidP="0047014D">
      <w:pPr>
        <w:pStyle w:val="Sch2Number"/>
        <w:numPr>
          <w:ilvl w:val="1"/>
          <w:numId w:val="39"/>
        </w:numPr>
        <w:rPr>
          <w:rFonts w:ascii="Arial" w:hAnsi="Arial" w:cs="Arial"/>
          <w:sz w:val="22"/>
        </w:rPr>
      </w:pPr>
      <w:r w:rsidRPr="00C53A20">
        <w:rPr>
          <w:rFonts w:ascii="Arial" w:hAnsi="Arial" w:cs="Arial"/>
          <w:b/>
          <w:sz w:val="22"/>
        </w:rPr>
        <w:t xml:space="preserve">The Company </w:t>
      </w:r>
      <w:r w:rsidR="008D07FE" w:rsidRPr="00C53A20">
        <w:rPr>
          <w:rFonts w:ascii="Arial" w:hAnsi="Arial" w:cs="Arial"/>
          <w:sz w:val="22"/>
        </w:rPr>
        <w:t xml:space="preserve">shall, as soon as reasonably practicable after the </w:t>
      </w:r>
      <w:r w:rsidRPr="00C53A20">
        <w:rPr>
          <w:rFonts w:ascii="Arial" w:hAnsi="Arial" w:cs="Arial"/>
          <w:b/>
          <w:sz w:val="22"/>
        </w:rPr>
        <w:t>Provisional Service Commencement Date</w:t>
      </w:r>
      <w:r w:rsidR="008D07FE" w:rsidRPr="00C53A20">
        <w:rPr>
          <w:rFonts w:ascii="Arial" w:hAnsi="Arial" w:cs="Arial"/>
          <w:sz w:val="22"/>
        </w:rPr>
        <w:t xml:space="preserve"> or </w:t>
      </w:r>
      <w:r w:rsidRPr="00C53A20">
        <w:rPr>
          <w:rFonts w:ascii="Arial" w:hAnsi="Arial" w:cs="Arial"/>
          <w:b/>
          <w:sz w:val="22"/>
        </w:rPr>
        <w:t xml:space="preserve">Re-assessment Availability Date </w:t>
      </w:r>
      <w:r w:rsidR="008D07FE" w:rsidRPr="00C53A20">
        <w:rPr>
          <w:rFonts w:ascii="Arial" w:hAnsi="Arial" w:cs="Arial"/>
          <w:sz w:val="22"/>
        </w:rPr>
        <w:t xml:space="preserve">(as the case may be), </w:t>
      </w:r>
      <w:r w:rsidR="008D07FE" w:rsidRPr="00C53A20">
        <w:rPr>
          <w:rFonts w:ascii="Arial" w:hAnsi="Arial" w:cs="Arial"/>
          <w:sz w:val="22"/>
        </w:rPr>
        <w:lastRenderedPageBreak/>
        <w:t xml:space="preserve">contact the </w:t>
      </w:r>
      <w:r w:rsidR="00A261E0">
        <w:rPr>
          <w:rFonts w:ascii="Arial" w:hAnsi="Arial" w:cs="Arial"/>
          <w:b/>
          <w:sz w:val="22"/>
        </w:rPr>
        <w:t>BS Service Provider</w:t>
      </w:r>
      <w:r w:rsidR="008D07FE" w:rsidRPr="00C53A20">
        <w:rPr>
          <w:rFonts w:ascii="Arial" w:hAnsi="Arial" w:cs="Arial"/>
          <w:sz w:val="22"/>
        </w:rPr>
        <w:t xml:space="preserve"> to agree the date on which the </w:t>
      </w:r>
      <w:r w:rsidR="00A261E0">
        <w:rPr>
          <w:rFonts w:ascii="Arial" w:hAnsi="Arial" w:cs="Arial"/>
          <w:b/>
          <w:sz w:val="22"/>
        </w:rPr>
        <w:t>BS Service Provider</w:t>
      </w:r>
      <w:r w:rsidR="008D07FE" w:rsidRPr="00C53A20">
        <w:rPr>
          <w:rFonts w:ascii="Arial" w:hAnsi="Arial" w:cs="Arial"/>
          <w:sz w:val="22"/>
        </w:rPr>
        <w:t xml:space="preserve"> shall carry out a </w:t>
      </w:r>
      <w:r w:rsidRPr="00C53A20">
        <w:rPr>
          <w:rFonts w:ascii="Arial" w:hAnsi="Arial" w:cs="Arial"/>
          <w:b/>
          <w:sz w:val="22"/>
        </w:rPr>
        <w:t>Commissioning Assessment</w:t>
      </w:r>
      <w:r w:rsidR="008D07FE" w:rsidRPr="00C53A20">
        <w:rPr>
          <w:rFonts w:ascii="Arial" w:hAnsi="Arial" w:cs="Arial"/>
          <w:sz w:val="22"/>
        </w:rPr>
        <w:t xml:space="preserve">, the scope of which is set out in </w:t>
      </w:r>
      <w:r w:rsidR="001C5C5F" w:rsidRPr="00C53A20">
        <w:rPr>
          <w:rFonts w:ascii="Arial" w:hAnsi="Arial" w:cs="Arial"/>
          <w:sz w:val="22"/>
        </w:rPr>
        <w:fldChar w:fldCharType="begin"/>
      </w:r>
      <w:r w:rsidR="008D07FE" w:rsidRPr="00C53A20">
        <w:rPr>
          <w:rFonts w:ascii="Arial" w:hAnsi="Arial" w:cs="Arial"/>
          <w:sz w:val="22"/>
        </w:rPr>
        <w:instrText xml:space="preserve"> REF _Ref352692158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sidR="008D07FE" w:rsidRPr="00C53A20">
        <w:rPr>
          <w:rFonts w:ascii="Arial" w:hAnsi="Arial" w:cs="Arial"/>
          <w:sz w:val="22"/>
        </w:rPr>
        <w:t xml:space="preserve"> of this </w:t>
      </w:r>
      <w:r w:rsidR="001C5C5F" w:rsidRPr="00C53A20">
        <w:rPr>
          <w:rFonts w:ascii="Arial" w:hAnsi="Arial" w:cs="Arial"/>
          <w:sz w:val="22"/>
        </w:rPr>
        <w:fldChar w:fldCharType="begin"/>
      </w:r>
      <w:r w:rsidR="008D07FE" w:rsidRPr="00C53A20">
        <w:rPr>
          <w:rFonts w:ascii="Arial" w:hAnsi="Arial" w:cs="Arial"/>
          <w:sz w:val="22"/>
        </w:rPr>
        <w:instrText xml:space="preserve"> REF  _Ref353784832 \* Caps \h \r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008D07FE" w:rsidRPr="00C53A20">
        <w:rPr>
          <w:rFonts w:ascii="Arial" w:hAnsi="Arial" w:cs="Arial"/>
          <w:sz w:val="22"/>
        </w:rPr>
        <w:t xml:space="preserve">, to determine whether the </w:t>
      </w:r>
      <w:r w:rsidR="005208F3" w:rsidRPr="00C53A20">
        <w:rPr>
          <w:rFonts w:ascii="Arial" w:hAnsi="Arial" w:cs="Arial"/>
          <w:b/>
          <w:sz w:val="22"/>
        </w:rPr>
        <w:t>BS Gensets</w:t>
      </w:r>
      <w:r w:rsidRPr="00C53A20">
        <w:rPr>
          <w:rFonts w:ascii="Arial" w:hAnsi="Arial" w:cs="Arial"/>
          <w:b/>
          <w:sz w:val="22"/>
        </w:rPr>
        <w:t xml:space="preserve"> </w:t>
      </w:r>
      <w:r w:rsidR="008D07FE" w:rsidRPr="00C53A20">
        <w:rPr>
          <w:rFonts w:ascii="Arial" w:hAnsi="Arial" w:cs="Arial"/>
          <w:sz w:val="22"/>
        </w:rPr>
        <w:t xml:space="preserve">and/or the </w:t>
      </w:r>
      <w:r w:rsidRPr="00C53A20">
        <w:rPr>
          <w:rFonts w:ascii="Arial" w:hAnsi="Arial" w:cs="Arial"/>
          <w:b/>
          <w:sz w:val="22"/>
        </w:rPr>
        <w:t>Auxiliaries</w:t>
      </w:r>
      <w:r w:rsidR="008D07FE" w:rsidRPr="00C53A20">
        <w:rPr>
          <w:rFonts w:ascii="Arial" w:hAnsi="Arial" w:cs="Arial"/>
          <w:sz w:val="22"/>
        </w:rPr>
        <w:t xml:space="preserve"> and their associated </w:t>
      </w:r>
      <w:r w:rsidRPr="00C53A20">
        <w:rPr>
          <w:rFonts w:ascii="Arial" w:hAnsi="Arial" w:cs="Arial"/>
          <w:b/>
          <w:sz w:val="22"/>
        </w:rPr>
        <w:t>Plant</w:t>
      </w:r>
      <w:r w:rsidR="008D07FE" w:rsidRPr="00C53A20">
        <w:rPr>
          <w:rFonts w:ascii="Arial" w:hAnsi="Arial" w:cs="Arial"/>
          <w:sz w:val="22"/>
        </w:rPr>
        <w:t xml:space="preserve"> and </w:t>
      </w:r>
      <w:r w:rsidRPr="00C53A20">
        <w:rPr>
          <w:rFonts w:ascii="Arial" w:hAnsi="Arial" w:cs="Arial"/>
          <w:b/>
          <w:sz w:val="22"/>
        </w:rPr>
        <w:t>Apparatus</w:t>
      </w:r>
      <w:r w:rsidR="008D07FE" w:rsidRPr="00C53A20">
        <w:rPr>
          <w:rFonts w:ascii="Arial" w:hAnsi="Arial" w:cs="Arial"/>
          <w:sz w:val="22"/>
        </w:rPr>
        <w:t xml:space="preserve"> have the </w:t>
      </w:r>
      <w:r w:rsidRPr="00C53A20">
        <w:rPr>
          <w:rFonts w:ascii="Arial" w:hAnsi="Arial" w:cs="Arial"/>
          <w:b/>
          <w:sz w:val="22"/>
        </w:rPr>
        <w:t xml:space="preserve">Black Start Capability </w:t>
      </w:r>
      <w:r w:rsidR="008D07FE" w:rsidRPr="00C53A20">
        <w:rPr>
          <w:rFonts w:ascii="Arial" w:hAnsi="Arial" w:cs="Arial"/>
          <w:sz w:val="22"/>
        </w:rPr>
        <w:t xml:space="preserve">and are otherwise capable of providing the </w:t>
      </w:r>
      <w:r w:rsidRPr="00C53A20">
        <w:rPr>
          <w:rFonts w:ascii="Arial" w:hAnsi="Arial" w:cs="Arial"/>
          <w:b/>
          <w:sz w:val="22"/>
        </w:rPr>
        <w:t xml:space="preserve">Black Start Service </w:t>
      </w:r>
      <w:r w:rsidR="008D07FE" w:rsidRPr="00C53A20">
        <w:rPr>
          <w:rFonts w:ascii="Arial" w:hAnsi="Arial" w:cs="Arial"/>
          <w:sz w:val="22"/>
        </w:rPr>
        <w:t>in accordance with Clause</w:t>
      </w:r>
      <w:r w:rsidR="00A333EC">
        <w:rPr>
          <w:rFonts w:ascii="Arial" w:hAnsi="Arial" w:cs="Arial"/>
          <w:sz w:val="22"/>
        </w:rPr>
        <w:t xml:space="preserve"> 4</w:t>
      </w:r>
      <w:r w:rsidR="008D07FE" w:rsidRPr="00C53A20">
        <w:rPr>
          <w:rFonts w:ascii="Arial" w:hAnsi="Arial" w:cs="Arial"/>
          <w:sz w:val="22"/>
        </w:rPr>
        <w:t xml:space="preserve"> .  For the avoidance of doubt, the </w:t>
      </w:r>
      <w:r w:rsidRPr="00C53A20">
        <w:rPr>
          <w:rFonts w:ascii="Arial" w:hAnsi="Arial" w:cs="Arial"/>
          <w:b/>
          <w:sz w:val="22"/>
        </w:rPr>
        <w:t xml:space="preserve">Black Start Plant </w:t>
      </w:r>
      <w:r w:rsidR="008D07FE" w:rsidRPr="00C53A20">
        <w:rPr>
          <w:rFonts w:ascii="Arial" w:hAnsi="Arial" w:cs="Arial"/>
          <w:sz w:val="22"/>
        </w:rPr>
        <w:t xml:space="preserve">shall not have the </w:t>
      </w:r>
      <w:r w:rsidRPr="00C53A20">
        <w:rPr>
          <w:rFonts w:ascii="Arial" w:hAnsi="Arial" w:cs="Arial"/>
          <w:b/>
          <w:sz w:val="22"/>
        </w:rPr>
        <w:t xml:space="preserve">Black Start Capability </w:t>
      </w:r>
      <w:r w:rsidR="008D07FE" w:rsidRPr="00C53A20">
        <w:rPr>
          <w:rFonts w:ascii="Arial" w:hAnsi="Arial" w:cs="Arial"/>
          <w:sz w:val="22"/>
        </w:rPr>
        <w:t xml:space="preserve">until such time as a </w:t>
      </w:r>
      <w:r w:rsidRPr="00C53A20">
        <w:rPr>
          <w:rFonts w:ascii="Arial" w:hAnsi="Arial" w:cs="Arial"/>
          <w:b/>
          <w:sz w:val="22"/>
        </w:rPr>
        <w:t>Commissioning Assessment</w:t>
      </w:r>
      <w:r w:rsidR="008D07FE" w:rsidRPr="00C53A20">
        <w:rPr>
          <w:rFonts w:ascii="Arial" w:hAnsi="Arial" w:cs="Arial"/>
          <w:sz w:val="22"/>
        </w:rPr>
        <w:t xml:space="preserve"> has been passed in accordance with this </w:t>
      </w:r>
      <w:r w:rsidR="001C5C5F" w:rsidRPr="00C53A20">
        <w:rPr>
          <w:rFonts w:ascii="Arial" w:hAnsi="Arial" w:cs="Arial"/>
          <w:sz w:val="22"/>
        </w:rPr>
        <w:fldChar w:fldCharType="begin"/>
      </w:r>
      <w:r w:rsidR="008D07FE" w:rsidRPr="00C53A20">
        <w:rPr>
          <w:rFonts w:ascii="Arial" w:hAnsi="Arial" w:cs="Arial"/>
          <w:sz w:val="22"/>
        </w:rPr>
        <w:instrText xml:space="preserve"> REF  _Ref353784832 \* Caps \h \r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008D07FE" w:rsidRPr="00C53A20">
        <w:rPr>
          <w:rFonts w:ascii="Arial" w:hAnsi="Arial" w:cs="Arial"/>
          <w:sz w:val="22"/>
        </w:rPr>
        <w:t>.</w:t>
      </w:r>
    </w:p>
    <w:p w14:paraId="6BC2ADB4" w14:textId="7F894169" w:rsidR="00D83DA9" w:rsidRPr="00C53A20" w:rsidRDefault="008D07FE" w:rsidP="0047014D">
      <w:pPr>
        <w:pStyle w:val="Sch1Number"/>
        <w:numPr>
          <w:ilvl w:val="0"/>
          <w:numId w:val="39"/>
        </w:numPr>
        <w:rPr>
          <w:rFonts w:ascii="Arial" w:hAnsi="Arial" w:cs="Arial"/>
          <w:sz w:val="22"/>
        </w:rPr>
      </w:pPr>
      <w:bookmarkStart w:id="151" w:name="_Ref353786716"/>
      <w:bookmarkStart w:id="152" w:name="_Ref353280249"/>
      <w:bookmarkStart w:id="153" w:name="_Ref354418123"/>
      <w:r w:rsidRPr="00C53A20">
        <w:rPr>
          <w:rFonts w:ascii="Arial" w:hAnsi="Arial" w:cs="Arial"/>
          <w:sz w:val="22"/>
        </w:rPr>
        <w:t>Both</w:t>
      </w:r>
      <w:r w:rsidR="009061E6" w:rsidRPr="00C53A20">
        <w:rPr>
          <w:rFonts w:ascii="Arial" w:hAnsi="Arial" w:cs="Arial"/>
          <w:sz w:val="22"/>
        </w:rPr>
        <w:t xml:space="preserve"> </w:t>
      </w:r>
      <w:r w:rsidR="00913479" w:rsidRPr="00C53A20">
        <w:rPr>
          <w:rFonts w:ascii="Arial" w:hAnsi="Arial" w:cs="Arial"/>
          <w:b/>
          <w:sz w:val="22"/>
        </w:rPr>
        <w:t>Parties</w:t>
      </w:r>
      <w:r w:rsidR="009061E6" w:rsidRPr="00C53A20">
        <w:rPr>
          <w:rFonts w:ascii="Arial" w:hAnsi="Arial" w:cs="Arial"/>
          <w:sz w:val="22"/>
        </w:rPr>
        <w:t xml:space="preserve"> shall use their reasonable endeavours to ensure that the </w:t>
      </w:r>
      <w:r w:rsidRPr="00C53A20">
        <w:rPr>
          <w:rFonts w:ascii="Arial" w:hAnsi="Arial" w:cs="Arial"/>
          <w:b/>
          <w:sz w:val="22"/>
        </w:rPr>
        <w:t>Commissioning Assessment</w:t>
      </w:r>
      <w:r w:rsidR="009061E6" w:rsidRPr="00C53A20">
        <w:rPr>
          <w:rFonts w:ascii="Arial" w:hAnsi="Arial" w:cs="Arial"/>
          <w:sz w:val="22"/>
        </w:rPr>
        <w:t xml:space="preserve"> is conducted as soon as possible </w:t>
      </w:r>
      <w:r w:rsidRPr="00C53A20">
        <w:rPr>
          <w:rFonts w:ascii="Arial" w:hAnsi="Arial" w:cs="Arial"/>
          <w:sz w:val="22"/>
        </w:rPr>
        <w:t xml:space="preserve">and shall agree the date and time of the </w:t>
      </w:r>
      <w:r w:rsidR="009C0FC5" w:rsidRPr="00C53A20">
        <w:rPr>
          <w:rFonts w:ascii="Arial" w:hAnsi="Arial" w:cs="Arial"/>
          <w:b/>
          <w:sz w:val="22"/>
        </w:rPr>
        <w:t>Commissioning Assessment</w:t>
      </w:r>
      <w:r w:rsidRPr="00C53A20">
        <w:rPr>
          <w:rFonts w:ascii="Arial" w:hAnsi="Arial" w:cs="Arial"/>
          <w:sz w:val="22"/>
        </w:rPr>
        <w:t xml:space="preserve">, provided always that, although </w:t>
      </w:r>
      <w:r w:rsidR="009C0FC5" w:rsidRPr="00C53A20">
        <w:rPr>
          <w:rFonts w:ascii="Arial" w:hAnsi="Arial" w:cs="Arial"/>
          <w:b/>
          <w:sz w:val="22"/>
        </w:rPr>
        <w:t>The Company</w:t>
      </w:r>
      <w:r w:rsidRPr="00C53A20">
        <w:rPr>
          <w:rFonts w:ascii="Arial" w:hAnsi="Arial" w:cs="Arial"/>
          <w:sz w:val="22"/>
        </w:rPr>
        <w:t xml:space="preserve"> shall not unreasonably refuse to carry out a </w:t>
      </w:r>
      <w:r w:rsidR="009C0FC5" w:rsidRPr="00C53A20">
        <w:rPr>
          <w:rFonts w:ascii="Arial" w:hAnsi="Arial" w:cs="Arial"/>
          <w:b/>
          <w:sz w:val="22"/>
        </w:rPr>
        <w:t>Commissioning Assessment</w:t>
      </w:r>
      <w:r w:rsidRPr="00C53A20">
        <w:rPr>
          <w:rFonts w:ascii="Arial" w:hAnsi="Arial" w:cs="Arial"/>
          <w:sz w:val="22"/>
        </w:rPr>
        <w:t xml:space="preserve"> at any time and date that may be requested by the </w:t>
      </w:r>
      <w:r w:rsidR="00A261E0">
        <w:rPr>
          <w:rFonts w:ascii="Arial" w:hAnsi="Arial" w:cs="Arial"/>
          <w:b/>
          <w:sz w:val="22"/>
        </w:rPr>
        <w:t>BS Service Provider</w:t>
      </w:r>
      <w:r w:rsidRPr="00C53A20">
        <w:rPr>
          <w:rFonts w:ascii="Arial" w:hAnsi="Arial" w:cs="Arial"/>
          <w:sz w:val="22"/>
        </w:rPr>
        <w:t xml:space="preserve">, having regard to the cost implications </w:t>
      </w:r>
      <w:r w:rsidR="009C0FC5" w:rsidRPr="00C53A20">
        <w:rPr>
          <w:rFonts w:ascii="Arial" w:hAnsi="Arial" w:cs="Arial"/>
          <w:b/>
          <w:sz w:val="22"/>
        </w:rPr>
        <w:t>The Company</w:t>
      </w:r>
      <w:r w:rsidRPr="00C53A20">
        <w:rPr>
          <w:rFonts w:ascii="Arial" w:hAnsi="Arial" w:cs="Arial"/>
          <w:sz w:val="22"/>
        </w:rPr>
        <w:t xml:space="preserve"> reserves the right to cancel any </w:t>
      </w:r>
      <w:r w:rsidR="009C0FC5" w:rsidRPr="00C53A20">
        <w:rPr>
          <w:rFonts w:ascii="Arial" w:hAnsi="Arial" w:cs="Arial"/>
          <w:b/>
          <w:sz w:val="22"/>
        </w:rPr>
        <w:t>Commissioning Assessment</w:t>
      </w:r>
      <w:r w:rsidRPr="00C53A20">
        <w:rPr>
          <w:rFonts w:ascii="Arial" w:hAnsi="Arial" w:cs="Arial"/>
          <w:sz w:val="22"/>
        </w:rPr>
        <w:t xml:space="preserve"> previously agreed to be carried out.  In such a case the </w:t>
      </w:r>
      <w:r w:rsidR="009C0FC5" w:rsidRPr="00C53A20">
        <w:rPr>
          <w:rFonts w:ascii="Arial" w:hAnsi="Arial" w:cs="Arial"/>
          <w:b/>
          <w:sz w:val="22"/>
        </w:rPr>
        <w:t>Parties</w:t>
      </w:r>
      <w:r w:rsidRPr="00C53A20">
        <w:rPr>
          <w:rFonts w:ascii="Arial" w:hAnsi="Arial" w:cs="Arial"/>
          <w:sz w:val="22"/>
        </w:rPr>
        <w:t xml:space="preserve"> shall agree an alternative time and date when the </w:t>
      </w:r>
      <w:r w:rsidR="009C0FC5" w:rsidRPr="00C53A20">
        <w:rPr>
          <w:rFonts w:ascii="Arial" w:hAnsi="Arial" w:cs="Arial"/>
          <w:b/>
          <w:sz w:val="22"/>
        </w:rPr>
        <w:t>Commissioning Assessment</w:t>
      </w:r>
      <w:r w:rsidRPr="00C53A20">
        <w:rPr>
          <w:rFonts w:ascii="Arial" w:hAnsi="Arial" w:cs="Arial"/>
          <w:sz w:val="22"/>
        </w:rPr>
        <w:t xml:space="preserve"> shall be carried out which shall be as soon as possible thereafter. Either </w:t>
      </w:r>
      <w:r w:rsidR="009C0FC5" w:rsidRPr="00C53A20">
        <w:rPr>
          <w:rFonts w:ascii="Arial" w:hAnsi="Arial" w:cs="Arial"/>
          <w:b/>
          <w:sz w:val="22"/>
        </w:rPr>
        <w:t>Party</w:t>
      </w:r>
      <w:r w:rsidRPr="00C53A20">
        <w:rPr>
          <w:rFonts w:ascii="Arial" w:hAnsi="Arial" w:cs="Arial"/>
          <w:sz w:val="22"/>
        </w:rPr>
        <w:t xml:space="preserve"> may request the </w:t>
      </w:r>
      <w:r w:rsidR="009C0FC5" w:rsidRPr="00C53A20">
        <w:rPr>
          <w:rFonts w:ascii="Arial" w:hAnsi="Arial" w:cs="Arial"/>
          <w:b/>
          <w:sz w:val="22"/>
        </w:rPr>
        <w:t>Independent Expert</w:t>
      </w:r>
      <w:r w:rsidRPr="00C53A20">
        <w:rPr>
          <w:rFonts w:ascii="Arial" w:hAnsi="Arial" w:cs="Arial"/>
          <w:sz w:val="22"/>
        </w:rPr>
        <w:t xml:space="preserve"> to be present at a </w:t>
      </w:r>
      <w:r w:rsidR="009C0FC5" w:rsidRPr="00C53A20">
        <w:rPr>
          <w:rFonts w:ascii="Arial" w:hAnsi="Arial" w:cs="Arial"/>
          <w:b/>
          <w:sz w:val="22"/>
        </w:rPr>
        <w:t>Commissioning Assessment</w:t>
      </w:r>
      <w:r w:rsidRPr="00C53A20">
        <w:rPr>
          <w:rFonts w:ascii="Arial" w:hAnsi="Arial" w:cs="Arial"/>
          <w:sz w:val="22"/>
        </w:rPr>
        <w:t>.</w:t>
      </w:r>
      <w:bookmarkEnd w:id="151"/>
      <w:bookmarkEnd w:id="152"/>
      <w:bookmarkEnd w:id="153"/>
    </w:p>
    <w:p w14:paraId="268ED238" w14:textId="31FE3288" w:rsidR="00D83DA9" w:rsidRPr="00C53A20" w:rsidRDefault="009061E6" w:rsidP="0047014D">
      <w:pPr>
        <w:pStyle w:val="Sch1Number"/>
        <w:numPr>
          <w:ilvl w:val="0"/>
          <w:numId w:val="39"/>
        </w:numPr>
        <w:rPr>
          <w:rFonts w:ascii="Arial" w:hAnsi="Arial" w:cs="Arial"/>
          <w:sz w:val="22"/>
        </w:rPr>
      </w:pPr>
      <w:bookmarkStart w:id="154" w:name="_Ref353283710"/>
      <w:bookmarkStart w:id="155" w:name="_Ref354418004"/>
      <w:r w:rsidRPr="00C53A20">
        <w:rPr>
          <w:rFonts w:ascii="Arial" w:hAnsi="Arial" w:cs="Arial"/>
          <w:sz w:val="22"/>
        </w:rPr>
        <w:t xml:space="preserve">As soon as possible after the date on which the </w:t>
      </w:r>
      <w:r w:rsidR="009C38E6" w:rsidRPr="00C53A20">
        <w:rPr>
          <w:rFonts w:ascii="Arial" w:hAnsi="Arial" w:cs="Arial"/>
          <w:b/>
          <w:sz w:val="22"/>
        </w:rPr>
        <w:t>Commissioning Assessment</w:t>
      </w:r>
      <w:r w:rsidR="00591F31" w:rsidRPr="00C53A20">
        <w:rPr>
          <w:rFonts w:ascii="Arial" w:hAnsi="Arial" w:cs="Arial"/>
          <w:b/>
          <w:sz w:val="22"/>
        </w:rPr>
        <w:t xml:space="preserve"> </w:t>
      </w:r>
      <w:r w:rsidRPr="00C53A20">
        <w:rPr>
          <w:rFonts w:ascii="Arial" w:hAnsi="Arial" w:cs="Arial"/>
          <w:sz w:val="22"/>
        </w:rPr>
        <w:t xml:space="preserve">has been completed, </w:t>
      </w:r>
      <w:r w:rsidR="00DA37F7" w:rsidRPr="00C53A20">
        <w:rPr>
          <w:rFonts w:ascii="Arial" w:hAnsi="Arial" w:cs="Arial"/>
          <w:b/>
          <w:sz w:val="22"/>
        </w:rPr>
        <w:t>The Company</w:t>
      </w:r>
      <w:r w:rsidRPr="00C53A20">
        <w:rPr>
          <w:rFonts w:ascii="Arial" w:hAnsi="Arial" w:cs="Arial"/>
          <w:sz w:val="22"/>
        </w:rPr>
        <w:t xml:space="preserve"> shall notify the </w:t>
      </w:r>
      <w:r w:rsidR="00A261E0">
        <w:rPr>
          <w:rFonts w:ascii="Arial" w:hAnsi="Arial" w:cs="Arial"/>
          <w:b/>
          <w:sz w:val="22"/>
        </w:rPr>
        <w:t>BS Service Provider</w:t>
      </w:r>
      <w:r w:rsidRPr="00C53A20">
        <w:rPr>
          <w:rFonts w:ascii="Arial" w:hAnsi="Arial" w:cs="Arial"/>
          <w:sz w:val="22"/>
        </w:rPr>
        <w:t xml:space="preserve"> whether it has passed or failed the </w:t>
      </w:r>
      <w:r w:rsidR="009C38E6" w:rsidRPr="00C53A20">
        <w:rPr>
          <w:rFonts w:ascii="Arial" w:hAnsi="Arial" w:cs="Arial"/>
          <w:b/>
          <w:sz w:val="22"/>
        </w:rPr>
        <w:t>Commissioning Assessment</w:t>
      </w:r>
      <w:r w:rsidRPr="00C53A20">
        <w:rPr>
          <w:rFonts w:ascii="Arial" w:hAnsi="Arial" w:cs="Arial"/>
          <w:sz w:val="22"/>
        </w:rPr>
        <w:t xml:space="preserve">. </w:t>
      </w:r>
      <w:r w:rsidR="009C38E6" w:rsidRPr="00C53A20">
        <w:rPr>
          <w:rFonts w:ascii="Arial" w:hAnsi="Arial" w:cs="Arial"/>
          <w:sz w:val="22"/>
        </w:rPr>
        <w:t>Subject to the provisions of paragraph </w:t>
      </w:r>
      <w:r w:rsidR="001C5C5F" w:rsidRPr="00C53A20">
        <w:rPr>
          <w:rFonts w:ascii="Arial" w:hAnsi="Arial" w:cs="Arial"/>
          <w:sz w:val="22"/>
        </w:rPr>
        <w:fldChar w:fldCharType="begin"/>
      </w:r>
      <w:r w:rsidR="00C24B49" w:rsidRPr="00C53A20">
        <w:rPr>
          <w:rFonts w:ascii="Arial" w:hAnsi="Arial" w:cs="Arial"/>
          <w:sz w:val="22"/>
        </w:rPr>
        <w:instrText xml:space="preserve"> REF _Ref354418119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9</w:t>
      </w:r>
      <w:r w:rsidR="001C5C5F" w:rsidRPr="00C53A20">
        <w:rPr>
          <w:rFonts w:ascii="Arial" w:hAnsi="Arial" w:cs="Arial"/>
          <w:sz w:val="22"/>
        </w:rPr>
        <w:fldChar w:fldCharType="end"/>
      </w:r>
      <w:r w:rsidR="009C38E6" w:rsidRPr="00C53A20">
        <w:rPr>
          <w:rFonts w:ascii="Arial" w:hAnsi="Arial" w:cs="Arial"/>
          <w:sz w:val="22"/>
        </w:rPr>
        <w:t>, i</w:t>
      </w:r>
      <w:r w:rsidRPr="00C53A20">
        <w:rPr>
          <w:rFonts w:ascii="Arial" w:hAnsi="Arial" w:cs="Arial"/>
          <w:sz w:val="22"/>
        </w:rPr>
        <w:t xml:space="preserve">n the event that </w:t>
      </w:r>
      <w:r w:rsidR="00DA37F7" w:rsidRPr="00C53A20">
        <w:rPr>
          <w:rFonts w:ascii="Arial" w:hAnsi="Arial" w:cs="Arial"/>
          <w:b/>
          <w:sz w:val="22"/>
        </w:rPr>
        <w:t>The Company</w:t>
      </w:r>
      <w:r w:rsidRPr="00C53A20">
        <w:rPr>
          <w:rFonts w:ascii="Arial" w:hAnsi="Arial" w:cs="Arial"/>
          <w:sz w:val="22"/>
        </w:rPr>
        <w:t xml:space="preserve"> notifies the </w:t>
      </w:r>
      <w:r w:rsidR="00A261E0">
        <w:rPr>
          <w:rFonts w:ascii="Arial" w:hAnsi="Arial" w:cs="Arial"/>
          <w:b/>
          <w:sz w:val="22"/>
        </w:rPr>
        <w:t>BS Service Provider</w:t>
      </w:r>
      <w:r w:rsidRPr="00C53A20">
        <w:rPr>
          <w:rFonts w:ascii="Arial" w:hAnsi="Arial" w:cs="Arial"/>
          <w:sz w:val="22"/>
        </w:rPr>
        <w:t xml:space="preserve"> that in </w:t>
      </w:r>
      <w:r w:rsidR="00DA37F7" w:rsidRPr="00C53A20">
        <w:rPr>
          <w:rFonts w:ascii="Arial" w:hAnsi="Arial" w:cs="Arial"/>
          <w:b/>
          <w:sz w:val="22"/>
        </w:rPr>
        <w:t>The Company</w:t>
      </w:r>
      <w:r w:rsidRPr="00C53A20">
        <w:rPr>
          <w:rFonts w:ascii="Arial" w:hAnsi="Arial" w:cs="Arial"/>
          <w:b/>
          <w:sz w:val="22"/>
        </w:rPr>
        <w:t>'s</w:t>
      </w:r>
      <w:r w:rsidRPr="00C53A20">
        <w:rPr>
          <w:rFonts w:ascii="Arial" w:hAnsi="Arial" w:cs="Arial"/>
          <w:sz w:val="22"/>
        </w:rPr>
        <w:t xml:space="preserve"> opinion (and giving reasons for that opinion) the </w:t>
      </w:r>
      <w:r w:rsidR="00A261E0">
        <w:rPr>
          <w:rFonts w:ascii="Arial" w:hAnsi="Arial" w:cs="Arial"/>
          <w:b/>
          <w:sz w:val="22"/>
        </w:rPr>
        <w:t>BS Service Provider</w:t>
      </w:r>
      <w:r w:rsidRPr="00C53A20">
        <w:rPr>
          <w:rFonts w:ascii="Arial" w:hAnsi="Arial" w:cs="Arial"/>
          <w:sz w:val="22"/>
        </w:rPr>
        <w:t xml:space="preserve"> has failed any </w:t>
      </w:r>
      <w:r w:rsidR="009C38E6" w:rsidRPr="00C53A20">
        <w:rPr>
          <w:rFonts w:ascii="Arial" w:hAnsi="Arial" w:cs="Arial"/>
          <w:b/>
          <w:sz w:val="22"/>
        </w:rPr>
        <w:t>Commissioning Assessment</w:t>
      </w:r>
      <w:r w:rsidRPr="00C53A20">
        <w:rPr>
          <w:rFonts w:ascii="Arial" w:hAnsi="Arial" w:cs="Arial"/>
          <w:sz w:val="22"/>
        </w:rPr>
        <w:t xml:space="preserve">, the </w:t>
      </w:r>
      <w:r w:rsidR="00A261E0">
        <w:rPr>
          <w:rFonts w:ascii="Arial" w:hAnsi="Arial" w:cs="Arial"/>
          <w:b/>
          <w:sz w:val="22"/>
        </w:rPr>
        <w:t>BS Service Provider</w:t>
      </w:r>
      <w:r w:rsidRPr="00C53A20">
        <w:rPr>
          <w:rFonts w:ascii="Arial" w:hAnsi="Arial" w:cs="Arial"/>
          <w:sz w:val="22"/>
        </w:rPr>
        <w:t xml:space="preserve"> shall as soon as possible respond to </w:t>
      </w:r>
      <w:r w:rsidR="00DA37F7" w:rsidRPr="00C53A20">
        <w:rPr>
          <w:rFonts w:ascii="Arial" w:hAnsi="Arial" w:cs="Arial"/>
          <w:b/>
          <w:sz w:val="22"/>
        </w:rPr>
        <w:t>The Company</w:t>
      </w:r>
      <w:r w:rsidRPr="00C53A20">
        <w:rPr>
          <w:rFonts w:ascii="Arial" w:hAnsi="Arial" w:cs="Arial"/>
          <w:sz w:val="22"/>
        </w:rPr>
        <w:t xml:space="preserve">.  If the </w:t>
      </w:r>
      <w:r w:rsidR="00A261E0">
        <w:rPr>
          <w:rFonts w:ascii="Arial" w:hAnsi="Arial" w:cs="Arial"/>
          <w:b/>
          <w:sz w:val="22"/>
        </w:rPr>
        <w:t>BS Service Provider</w:t>
      </w:r>
      <w:r w:rsidRPr="00C53A20">
        <w:rPr>
          <w:rFonts w:ascii="Arial" w:hAnsi="Arial" w:cs="Arial"/>
          <w:sz w:val="22"/>
        </w:rPr>
        <w:t xml:space="preserve"> does not dispute that there has been a failure, it shall address the reason for the failure and shall subsequently notify </w:t>
      </w:r>
      <w:r w:rsidR="00DA37F7" w:rsidRPr="00C53A20">
        <w:rPr>
          <w:rFonts w:ascii="Arial" w:hAnsi="Arial" w:cs="Arial"/>
          <w:b/>
          <w:sz w:val="22"/>
        </w:rPr>
        <w:t>The Company</w:t>
      </w:r>
      <w:r w:rsidRPr="00C53A20">
        <w:rPr>
          <w:rFonts w:ascii="Arial" w:hAnsi="Arial" w:cs="Arial"/>
          <w:sz w:val="22"/>
        </w:rPr>
        <w:t xml:space="preserve"> when the failure has been addressed, whereupon the provisions of paragraphs</w:t>
      </w:r>
      <w:r w:rsidR="006E79E9" w:rsidRPr="00C53A20">
        <w:rPr>
          <w:rFonts w:ascii="Arial" w:hAnsi="Arial" w:cs="Arial"/>
          <w:sz w:val="22"/>
        </w:rPr>
        <w:t> </w:t>
      </w:r>
      <w:r w:rsidR="001C5C5F" w:rsidRPr="00C53A20">
        <w:rPr>
          <w:rFonts w:ascii="Arial" w:hAnsi="Arial" w:cs="Arial"/>
          <w:sz w:val="22"/>
        </w:rPr>
        <w:fldChar w:fldCharType="begin"/>
      </w:r>
      <w:r w:rsidR="00C24B49" w:rsidRPr="00C53A20">
        <w:rPr>
          <w:rFonts w:ascii="Arial" w:hAnsi="Arial" w:cs="Arial"/>
          <w:sz w:val="22"/>
        </w:rPr>
        <w:instrText xml:space="preserve"> REF _Ref354418122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w:t>
      </w:r>
      <w:r w:rsidR="001C5C5F" w:rsidRPr="00C53A20">
        <w:rPr>
          <w:rFonts w:ascii="Arial" w:hAnsi="Arial" w:cs="Arial"/>
          <w:sz w:val="22"/>
        </w:rPr>
        <w:fldChar w:fldCharType="end"/>
      </w:r>
      <w:r w:rsidR="006E79E9" w:rsidRPr="00C53A20">
        <w:rPr>
          <w:rFonts w:ascii="Arial" w:hAnsi="Arial" w:cs="Arial"/>
          <w:sz w:val="22"/>
        </w:rPr>
        <w:t> </w:t>
      </w:r>
      <w:r w:rsidRPr="00C53A20">
        <w:rPr>
          <w:rFonts w:ascii="Arial" w:hAnsi="Arial" w:cs="Arial"/>
          <w:sz w:val="22"/>
        </w:rPr>
        <w:t>and</w:t>
      </w:r>
      <w:r w:rsidR="006E79E9" w:rsidRPr="00C53A20">
        <w:rPr>
          <w:rFonts w:ascii="Arial" w:hAnsi="Arial" w:cs="Arial"/>
          <w:sz w:val="22"/>
        </w:rPr>
        <w:t> </w:t>
      </w:r>
      <w:r w:rsidR="001C5C5F" w:rsidRPr="00C53A20">
        <w:rPr>
          <w:rFonts w:ascii="Arial" w:hAnsi="Arial" w:cs="Arial"/>
          <w:sz w:val="22"/>
        </w:rPr>
        <w:fldChar w:fldCharType="begin"/>
      </w:r>
      <w:r w:rsidR="00C24B49" w:rsidRPr="00C53A20">
        <w:rPr>
          <w:rFonts w:ascii="Arial" w:hAnsi="Arial" w:cs="Arial"/>
          <w:sz w:val="22"/>
        </w:rPr>
        <w:instrText xml:space="preserve"> REF _Ref354418123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5</w:t>
      </w:r>
      <w:r w:rsidR="001C5C5F" w:rsidRPr="00C53A20">
        <w:rPr>
          <w:rFonts w:ascii="Arial" w:hAnsi="Arial" w:cs="Arial"/>
          <w:sz w:val="22"/>
        </w:rPr>
        <w:fldChar w:fldCharType="end"/>
      </w:r>
      <w:r w:rsidRPr="00C53A20">
        <w:rPr>
          <w:rFonts w:ascii="Arial" w:hAnsi="Arial" w:cs="Arial"/>
          <w:sz w:val="22"/>
        </w:rPr>
        <w:t xml:space="preserve"> shall apply.  If the </w:t>
      </w:r>
      <w:r w:rsidR="00A261E0">
        <w:rPr>
          <w:rFonts w:ascii="Arial" w:hAnsi="Arial" w:cs="Arial"/>
          <w:b/>
          <w:sz w:val="22"/>
        </w:rPr>
        <w:t>BS Service Provider</w:t>
      </w:r>
      <w:r w:rsidRPr="00C53A20">
        <w:rPr>
          <w:rFonts w:ascii="Arial" w:hAnsi="Arial" w:cs="Arial"/>
          <w:sz w:val="22"/>
        </w:rPr>
        <w:t xml:space="preserve"> disputes that there has been a failure, the </w:t>
      </w:r>
      <w:r w:rsidR="00913479" w:rsidRPr="00C53A20">
        <w:rPr>
          <w:rFonts w:ascii="Arial" w:hAnsi="Arial" w:cs="Arial"/>
          <w:b/>
          <w:sz w:val="22"/>
        </w:rPr>
        <w:t>Parties</w:t>
      </w:r>
      <w:r w:rsidRPr="00C53A20">
        <w:rPr>
          <w:rFonts w:ascii="Arial" w:hAnsi="Arial" w:cs="Arial"/>
          <w:sz w:val="22"/>
        </w:rPr>
        <w:t xml:space="preserve"> shall attempt to resolve the dispute by discussions, and if they fail to reach agreement within 3 </w:t>
      </w:r>
      <w:r w:rsidR="00B3460D" w:rsidRPr="00C53A20">
        <w:rPr>
          <w:rFonts w:ascii="Arial" w:hAnsi="Arial" w:cs="Arial"/>
          <w:b/>
          <w:sz w:val="22"/>
        </w:rPr>
        <w:t>Business Days</w:t>
      </w:r>
      <w:r w:rsidRPr="00C53A20">
        <w:rPr>
          <w:rFonts w:ascii="Arial" w:hAnsi="Arial" w:cs="Arial"/>
          <w:sz w:val="22"/>
        </w:rPr>
        <w:t xml:space="preserve"> of the commencement of such discussions either </w:t>
      </w:r>
      <w:r w:rsidR="00913479" w:rsidRPr="00C53A20">
        <w:rPr>
          <w:rFonts w:ascii="Arial" w:hAnsi="Arial" w:cs="Arial"/>
          <w:b/>
          <w:sz w:val="22"/>
        </w:rPr>
        <w:t>Party</w:t>
      </w:r>
      <w:r w:rsidRPr="00C53A20">
        <w:rPr>
          <w:rFonts w:ascii="Arial" w:hAnsi="Arial" w:cs="Arial"/>
          <w:sz w:val="22"/>
        </w:rPr>
        <w:t xml:space="preserve"> may refer the matter to the </w:t>
      </w:r>
      <w:r w:rsidR="0000246B" w:rsidRPr="00C53A20">
        <w:rPr>
          <w:rFonts w:ascii="Arial" w:hAnsi="Arial" w:cs="Arial"/>
          <w:b/>
          <w:sz w:val="22"/>
        </w:rPr>
        <w:t>Independent Expert</w:t>
      </w:r>
      <w:r w:rsidRPr="00C53A20">
        <w:rPr>
          <w:rFonts w:ascii="Arial" w:hAnsi="Arial" w:cs="Arial"/>
          <w:sz w:val="22"/>
        </w:rPr>
        <w:t xml:space="preserve"> for determination and the provisions of paragraph</w:t>
      </w:r>
      <w:r w:rsidR="006E79E9" w:rsidRPr="00C53A20">
        <w:rPr>
          <w:rFonts w:ascii="Arial" w:hAnsi="Arial" w:cs="Arial"/>
          <w:sz w:val="22"/>
        </w:rPr>
        <w:t> </w:t>
      </w:r>
      <w:r w:rsidR="001C5C5F" w:rsidRPr="00C53A20">
        <w:rPr>
          <w:rFonts w:ascii="Arial" w:hAnsi="Arial" w:cs="Arial"/>
          <w:sz w:val="22"/>
        </w:rPr>
        <w:fldChar w:fldCharType="begin"/>
      </w:r>
      <w:r w:rsidR="00C24B49" w:rsidRPr="00C53A20">
        <w:rPr>
          <w:rFonts w:ascii="Arial" w:hAnsi="Arial" w:cs="Arial"/>
          <w:sz w:val="22"/>
        </w:rPr>
        <w:instrText xml:space="preserve"> REF _Ref354418128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13</w:t>
      </w:r>
      <w:r w:rsidR="001C5C5F" w:rsidRPr="00C53A20">
        <w:rPr>
          <w:rFonts w:ascii="Arial" w:hAnsi="Arial" w:cs="Arial"/>
          <w:sz w:val="22"/>
        </w:rPr>
        <w:fldChar w:fldCharType="end"/>
      </w:r>
      <w:r w:rsidRPr="00C53A20">
        <w:rPr>
          <w:rFonts w:ascii="Arial" w:hAnsi="Arial" w:cs="Arial"/>
          <w:sz w:val="22"/>
        </w:rPr>
        <w:t xml:space="preserve"> shall apply to such reference.</w:t>
      </w:r>
      <w:bookmarkEnd w:id="154"/>
      <w:bookmarkEnd w:id="155"/>
    </w:p>
    <w:p w14:paraId="502383B0" w14:textId="409289C9" w:rsidR="00D83DA9" w:rsidRPr="00C53A20" w:rsidRDefault="009C38E6" w:rsidP="0047014D">
      <w:pPr>
        <w:pStyle w:val="Sch1Number"/>
        <w:numPr>
          <w:ilvl w:val="0"/>
          <w:numId w:val="39"/>
        </w:numPr>
        <w:rPr>
          <w:rFonts w:ascii="Arial" w:hAnsi="Arial" w:cs="Arial"/>
          <w:sz w:val="22"/>
        </w:rPr>
      </w:pPr>
      <w:bookmarkStart w:id="156" w:name="_Ref353283400"/>
      <w:r w:rsidRPr="00C53A20">
        <w:rPr>
          <w:rFonts w:ascii="Arial" w:hAnsi="Arial" w:cs="Arial"/>
          <w:sz w:val="22"/>
        </w:rPr>
        <w:t xml:space="preserve">Where the </w:t>
      </w:r>
      <w:r w:rsidR="00A261E0">
        <w:rPr>
          <w:rFonts w:ascii="Arial" w:hAnsi="Arial" w:cs="Arial"/>
          <w:b/>
          <w:sz w:val="22"/>
        </w:rPr>
        <w:t>BS Service Provider</w:t>
      </w:r>
      <w:r w:rsidR="00591F31" w:rsidRPr="00C53A20">
        <w:rPr>
          <w:rFonts w:ascii="Arial" w:hAnsi="Arial" w:cs="Arial"/>
          <w:sz w:val="22"/>
        </w:rPr>
        <w:t xml:space="preserve"> </w:t>
      </w:r>
      <w:r w:rsidRPr="00C53A20">
        <w:rPr>
          <w:rFonts w:ascii="Arial" w:hAnsi="Arial" w:cs="Arial"/>
          <w:sz w:val="22"/>
        </w:rPr>
        <w:t xml:space="preserve">is determined by </w:t>
      </w:r>
      <w:r w:rsidR="009C0FC5" w:rsidRPr="00C53A20">
        <w:rPr>
          <w:rFonts w:ascii="Arial" w:hAnsi="Arial" w:cs="Arial"/>
          <w:b/>
          <w:sz w:val="22"/>
        </w:rPr>
        <w:t xml:space="preserve">The Company </w:t>
      </w:r>
      <w:r w:rsidRPr="00C53A20">
        <w:rPr>
          <w:rFonts w:ascii="Arial" w:hAnsi="Arial" w:cs="Arial"/>
          <w:sz w:val="22"/>
        </w:rPr>
        <w:t xml:space="preserve">or (where appropriate) the </w:t>
      </w:r>
      <w:r w:rsidR="009C0FC5" w:rsidRPr="00C53A20">
        <w:rPr>
          <w:rFonts w:ascii="Arial" w:hAnsi="Arial" w:cs="Arial"/>
          <w:b/>
          <w:sz w:val="22"/>
        </w:rPr>
        <w:t>Independent Expert</w:t>
      </w:r>
      <w:r w:rsidR="00591F31" w:rsidRPr="00C53A20">
        <w:rPr>
          <w:rFonts w:ascii="Arial" w:hAnsi="Arial" w:cs="Arial"/>
          <w:b/>
          <w:sz w:val="22"/>
        </w:rPr>
        <w:t xml:space="preserve"> </w:t>
      </w:r>
      <w:r w:rsidRPr="00C53A20">
        <w:rPr>
          <w:rFonts w:ascii="Arial" w:hAnsi="Arial" w:cs="Arial"/>
          <w:sz w:val="22"/>
        </w:rPr>
        <w:t xml:space="preserve">to have passed the first </w:t>
      </w:r>
      <w:r w:rsidR="009C0FC5" w:rsidRPr="00C53A20">
        <w:rPr>
          <w:rFonts w:ascii="Arial" w:hAnsi="Arial" w:cs="Arial"/>
          <w:b/>
          <w:sz w:val="22"/>
        </w:rPr>
        <w:t>Commissioning Assessment</w:t>
      </w:r>
      <w:r w:rsidR="00591F31" w:rsidRPr="00C53A20">
        <w:rPr>
          <w:rFonts w:ascii="Arial" w:hAnsi="Arial" w:cs="Arial"/>
          <w:b/>
          <w:sz w:val="22"/>
        </w:rPr>
        <w:t xml:space="preserve"> </w:t>
      </w:r>
      <w:r w:rsidRPr="00C53A20">
        <w:rPr>
          <w:rFonts w:ascii="Arial" w:hAnsi="Arial" w:cs="Arial"/>
          <w:sz w:val="22"/>
        </w:rPr>
        <w:t xml:space="preserve">then the </w:t>
      </w:r>
      <w:r w:rsidR="009C0FC5" w:rsidRPr="00C53A20">
        <w:rPr>
          <w:rFonts w:ascii="Arial" w:hAnsi="Arial" w:cs="Arial"/>
          <w:b/>
          <w:sz w:val="22"/>
        </w:rPr>
        <w:t>Black Start Plant</w:t>
      </w:r>
      <w:r w:rsidR="00591F31" w:rsidRPr="00C53A20">
        <w:rPr>
          <w:rFonts w:ascii="Arial" w:hAnsi="Arial" w:cs="Arial"/>
          <w:b/>
          <w:sz w:val="22"/>
        </w:rPr>
        <w:t xml:space="preserve"> </w:t>
      </w:r>
      <w:r w:rsidRPr="00C53A20">
        <w:rPr>
          <w:rFonts w:ascii="Arial" w:hAnsi="Arial" w:cs="Arial"/>
          <w:sz w:val="22"/>
        </w:rPr>
        <w:t xml:space="preserve">shall be deemed to have had the </w:t>
      </w:r>
      <w:r w:rsidR="009C0FC5" w:rsidRPr="00C53A20">
        <w:rPr>
          <w:rFonts w:ascii="Arial" w:hAnsi="Arial" w:cs="Arial"/>
          <w:b/>
          <w:sz w:val="22"/>
        </w:rPr>
        <w:t>Black Start Capability</w:t>
      </w:r>
      <w:r w:rsidR="00591F31" w:rsidRPr="00C53A20">
        <w:rPr>
          <w:rFonts w:ascii="Arial" w:hAnsi="Arial" w:cs="Arial"/>
          <w:b/>
          <w:sz w:val="22"/>
        </w:rPr>
        <w:t xml:space="preserve"> </w:t>
      </w:r>
      <w:r w:rsidRPr="00C53A20">
        <w:rPr>
          <w:rFonts w:ascii="Arial" w:hAnsi="Arial" w:cs="Arial"/>
          <w:sz w:val="22"/>
        </w:rPr>
        <w:t xml:space="preserve">with effect from the </w:t>
      </w:r>
      <w:r w:rsidR="009C0FC5" w:rsidRPr="00C53A20">
        <w:rPr>
          <w:rFonts w:ascii="Arial" w:hAnsi="Arial" w:cs="Arial"/>
          <w:b/>
          <w:sz w:val="22"/>
        </w:rPr>
        <w:t>Provisional Service Commencement Date</w:t>
      </w:r>
      <w:r w:rsidR="00591F31" w:rsidRPr="00C53A20">
        <w:rPr>
          <w:rFonts w:ascii="Arial" w:hAnsi="Arial" w:cs="Arial"/>
          <w:b/>
          <w:sz w:val="22"/>
        </w:rPr>
        <w:t xml:space="preserve"> </w:t>
      </w:r>
      <w:r w:rsidRPr="00C53A20">
        <w:rPr>
          <w:rFonts w:ascii="Arial" w:hAnsi="Arial" w:cs="Arial"/>
          <w:sz w:val="22"/>
        </w:rPr>
        <w:t xml:space="preserve">and the </w:t>
      </w:r>
      <w:r w:rsidR="009C0FC5" w:rsidRPr="00C53A20">
        <w:rPr>
          <w:rFonts w:ascii="Arial" w:hAnsi="Arial" w:cs="Arial"/>
          <w:b/>
          <w:sz w:val="22"/>
        </w:rPr>
        <w:t>Provisional Service Commencement Date</w:t>
      </w:r>
      <w:r w:rsidR="00591F31" w:rsidRPr="00C53A20">
        <w:rPr>
          <w:rFonts w:ascii="Arial" w:hAnsi="Arial" w:cs="Arial"/>
          <w:b/>
          <w:sz w:val="22"/>
        </w:rPr>
        <w:t xml:space="preserve"> </w:t>
      </w:r>
      <w:r w:rsidRPr="00C53A20">
        <w:rPr>
          <w:rFonts w:ascii="Arial" w:hAnsi="Arial" w:cs="Arial"/>
          <w:sz w:val="22"/>
        </w:rPr>
        <w:t xml:space="preserve">shall constitute the </w:t>
      </w:r>
      <w:r w:rsidR="009C0FC5" w:rsidRPr="00C53A20">
        <w:rPr>
          <w:rFonts w:ascii="Arial" w:hAnsi="Arial" w:cs="Arial"/>
          <w:b/>
          <w:sz w:val="22"/>
        </w:rPr>
        <w:t>Service Commencement Date</w:t>
      </w:r>
      <w:r w:rsidRPr="00C53A20">
        <w:rPr>
          <w:rFonts w:ascii="Arial" w:hAnsi="Arial" w:cs="Arial"/>
          <w:sz w:val="22"/>
        </w:rPr>
        <w:t xml:space="preserve">.  Where the </w:t>
      </w:r>
      <w:r w:rsidR="00A261E0">
        <w:rPr>
          <w:rFonts w:ascii="Arial" w:hAnsi="Arial" w:cs="Arial"/>
          <w:b/>
          <w:sz w:val="22"/>
        </w:rPr>
        <w:t>BS Service Provider</w:t>
      </w:r>
      <w:r w:rsidRPr="00C53A20">
        <w:rPr>
          <w:rFonts w:ascii="Arial" w:hAnsi="Arial" w:cs="Arial"/>
          <w:sz w:val="22"/>
        </w:rPr>
        <w:t xml:space="preserve"> fails the first </w:t>
      </w:r>
      <w:r w:rsidR="009C0FC5" w:rsidRPr="00C53A20">
        <w:rPr>
          <w:rFonts w:ascii="Arial" w:hAnsi="Arial" w:cs="Arial"/>
          <w:b/>
          <w:sz w:val="22"/>
        </w:rPr>
        <w:t>Commissioning Assessment</w:t>
      </w:r>
      <w:r w:rsidR="00591F31" w:rsidRPr="00C53A20">
        <w:rPr>
          <w:rFonts w:ascii="Arial" w:hAnsi="Arial" w:cs="Arial"/>
          <w:b/>
          <w:sz w:val="22"/>
        </w:rPr>
        <w:t xml:space="preserve"> </w:t>
      </w:r>
      <w:r w:rsidRPr="00C53A20">
        <w:rPr>
          <w:rFonts w:ascii="Arial" w:hAnsi="Arial" w:cs="Arial"/>
          <w:sz w:val="22"/>
        </w:rPr>
        <w:t xml:space="preserve">then the </w:t>
      </w:r>
      <w:r w:rsidR="00A261E0">
        <w:rPr>
          <w:rFonts w:ascii="Arial" w:hAnsi="Arial" w:cs="Arial"/>
          <w:b/>
          <w:sz w:val="22"/>
        </w:rPr>
        <w:t>BS Service Provider</w:t>
      </w:r>
      <w:r w:rsidR="00591F31" w:rsidRPr="00C53A20">
        <w:rPr>
          <w:rFonts w:ascii="Arial" w:hAnsi="Arial" w:cs="Arial"/>
          <w:b/>
          <w:sz w:val="22"/>
        </w:rPr>
        <w:t xml:space="preserve"> </w:t>
      </w:r>
      <w:r w:rsidRPr="00C53A20">
        <w:rPr>
          <w:rFonts w:ascii="Arial" w:hAnsi="Arial" w:cs="Arial"/>
          <w:sz w:val="22"/>
        </w:rPr>
        <w:t xml:space="preserve">shall reimburse to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all </w:t>
      </w:r>
      <w:r w:rsidR="009C0FC5" w:rsidRPr="00C53A20">
        <w:rPr>
          <w:rFonts w:ascii="Arial" w:hAnsi="Arial" w:cs="Arial"/>
          <w:b/>
          <w:sz w:val="22"/>
        </w:rPr>
        <w:t>Monthly Availability Payments</w:t>
      </w:r>
      <w:r w:rsidR="00591F31" w:rsidRPr="00C53A20">
        <w:rPr>
          <w:rFonts w:ascii="Arial" w:hAnsi="Arial" w:cs="Arial"/>
          <w:b/>
          <w:sz w:val="22"/>
        </w:rPr>
        <w:t xml:space="preserve"> </w:t>
      </w:r>
      <w:r w:rsidRPr="00C53A20">
        <w:rPr>
          <w:rFonts w:ascii="Arial" w:hAnsi="Arial" w:cs="Arial"/>
          <w:sz w:val="22"/>
        </w:rPr>
        <w:t xml:space="preserve">received in respect of all periods from the </w:t>
      </w:r>
      <w:r w:rsidR="009C0FC5" w:rsidRPr="00C53A20">
        <w:rPr>
          <w:rFonts w:ascii="Arial" w:hAnsi="Arial" w:cs="Arial"/>
          <w:b/>
          <w:sz w:val="22"/>
        </w:rPr>
        <w:t>Provisional Service Commencement Date</w:t>
      </w:r>
      <w:r w:rsidR="00591F31" w:rsidRPr="00C53A20">
        <w:rPr>
          <w:rFonts w:ascii="Arial" w:hAnsi="Arial" w:cs="Arial"/>
          <w:b/>
          <w:sz w:val="22"/>
        </w:rPr>
        <w:t xml:space="preserve"> </w:t>
      </w:r>
      <w:r w:rsidRPr="00C53A20">
        <w:rPr>
          <w:rFonts w:ascii="Arial" w:hAnsi="Arial" w:cs="Arial"/>
          <w:sz w:val="22"/>
        </w:rPr>
        <w:t xml:space="preserve">by way of a </w:t>
      </w:r>
      <w:r w:rsidR="009C0FC5" w:rsidRPr="00C53A20">
        <w:rPr>
          <w:rFonts w:ascii="Arial" w:hAnsi="Arial" w:cs="Arial"/>
          <w:b/>
          <w:sz w:val="22"/>
        </w:rPr>
        <w:t>Repayment Amount</w:t>
      </w:r>
      <w:r w:rsidR="00591F31" w:rsidRPr="00C53A20">
        <w:rPr>
          <w:rFonts w:ascii="Arial" w:hAnsi="Arial" w:cs="Arial"/>
          <w:b/>
          <w:sz w:val="22"/>
        </w:rPr>
        <w:t xml:space="preserve"> </w:t>
      </w:r>
      <w:r w:rsidRPr="00C53A20">
        <w:rPr>
          <w:rFonts w:ascii="Arial" w:hAnsi="Arial" w:cs="Arial"/>
          <w:sz w:val="22"/>
        </w:rPr>
        <w:t xml:space="preserve">and shall not be entitled to receive </w:t>
      </w:r>
      <w:r w:rsidR="009C0FC5" w:rsidRPr="00C53A20">
        <w:rPr>
          <w:rFonts w:ascii="Arial" w:hAnsi="Arial" w:cs="Arial"/>
          <w:b/>
          <w:sz w:val="22"/>
        </w:rPr>
        <w:t>Monthly Availability Payments</w:t>
      </w:r>
      <w:r w:rsidR="00591F31" w:rsidRPr="00C53A20">
        <w:rPr>
          <w:rFonts w:ascii="Arial" w:hAnsi="Arial" w:cs="Arial"/>
          <w:b/>
          <w:sz w:val="22"/>
        </w:rPr>
        <w:t xml:space="preserve"> </w:t>
      </w:r>
      <w:r w:rsidRPr="00C53A20">
        <w:rPr>
          <w:rFonts w:ascii="Arial" w:hAnsi="Arial" w:cs="Arial"/>
          <w:sz w:val="22"/>
        </w:rPr>
        <w:t xml:space="preserve">in respect of the </w:t>
      </w:r>
      <w:r w:rsidR="009C0FC5" w:rsidRPr="00C53A20">
        <w:rPr>
          <w:rFonts w:ascii="Arial" w:hAnsi="Arial" w:cs="Arial"/>
          <w:b/>
          <w:sz w:val="22"/>
        </w:rPr>
        <w:t>Black Start Plant</w:t>
      </w:r>
      <w:r w:rsidRPr="00C53A20">
        <w:rPr>
          <w:rFonts w:ascii="Arial" w:hAnsi="Arial" w:cs="Arial"/>
          <w:sz w:val="22"/>
        </w:rPr>
        <w:t xml:space="preserve"> for the period commencing on the date of failure of the first </w:t>
      </w:r>
      <w:r w:rsidR="009C0FC5" w:rsidRPr="00C53A20">
        <w:rPr>
          <w:rFonts w:ascii="Arial" w:hAnsi="Arial" w:cs="Arial"/>
          <w:b/>
          <w:sz w:val="22"/>
        </w:rPr>
        <w:t>Commissioning Assessment</w:t>
      </w:r>
      <w:r w:rsidR="00591F31" w:rsidRPr="00C53A20">
        <w:rPr>
          <w:rFonts w:ascii="Arial" w:hAnsi="Arial" w:cs="Arial"/>
          <w:b/>
          <w:sz w:val="22"/>
        </w:rPr>
        <w:t xml:space="preserve"> </w:t>
      </w:r>
      <w:r w:rsidRPr="00C53A20">
        <w:rPr>
          <w:rFonts w:ascii="Arial" w:hAnsi="Arial" w:cs="Arial"/>
          <w:sz w:val="22"/>
        </w:rPr>
        <w:t xml:space="preserve">and ending at 00.00 hours </w:t>
      </w:r>
      <w:r w:rsidR="00591F31" w:rsidRPr="00C53A20">
        <w:rPr>
          <w:rFonts w:ascii="Arial" w:hAnsi="Arial" w:cs="Arial"/>
          <w:sz w:val="22"/>
        </w:rPr>
        <w:t>on the first day of the calendar month immediately following</w:t>
      </w:r>
      <w:r w:rsidRPr="00C53A20">
        <w:rPr>
          <w:rFonts w:ascii="Arial" w:hAnsi="Arial" w:cs="Arial"/>
          <w:sz w:val="22"/>
        </w:rPr>
        <w:t xml:space="preserve"> the date on which the </w:t>
      </w:r>
      <w:r w:rsidR="00A261E0">
        <w:rPr>
          <w:rFonts w:ascii="Arial" w:hAnsi="Arial" w:cs="Arial"/>
          <w:b/>
          <w:sz w:val="22"/>
        </w:rPr>
        <w:t>BS Service Provider</w:t>
      </w:r>
      <w:r w:rsidRPr="00C53A20">
        <w:rPr>
          <w:rFonts w:ascii="Arial" w:hAnsi="Arial" w:cs="Arial"/>
          <w:sz w:val="22"/>
        </w:rPr>
        <w:t xml:space="preserve"> has successfully completed a second or subsequent </w:t>
      </w:r>
      <w:r w:rsidR="009C0FC5" w:rsidRPr="00C53A20">
        <w:rPr>
          <w:rFonts w:ascii="Arial" w:hAnsi="Arial" w:cs="Arial"/>
          <w:b/>
          <w:sz w:val="22"/>
        </w:rPr>
        <w:t>Commissioning Assessment</w:t>
      </w:r>
      <w:r w:rsidRPr="00C53A20">
        <w:rPr>
          <w:rFonts w:ascii="Arial" w:hAnsi="Arial" w:cs="Arial"/>
          <w:sz w:val="22"/>
        </w:rPr>
        <w:t>.</w:t>
      </w:r>
    </w:p>
    <w:p w14:paraId="7D7FCC81" w14:textId="19F6EEB9" w:rsidR="00D83DA9" w:rsidRPr="00C53A20" w:rsidRDefault="009C38E6" w:rsidP="0047014D">
      <w:pPr>
        <w:pStyle w:val="Sch1Number"/>
        <w:numPr>
          <w:ilvl w:val="0"/>
          <w:numId w:val="39"/>
        </w:numPr>
        <w:rPr>
          <w:rFonts w:ascii="Arial" w:hAnsi="Arial" w:cs="Arial"/>
          <w:sz w:val="22"/>
        </w:rPr>
      </w:pPr>
      <w:r w:rsidRPr="00C53A20">
        <w:rPr>
          <w:rFonts w:ascii="Arial" w:hAnsi="Arial" w:cs="Arial"/>
          <w:sz w:val="22"/>
        </w:rPr>
        <w:t xml:space="preserve">For the avoidance of doubt, each </w:t>
      </w:r>
      <w:r w:rsidR="009C0FC5" w:rsidRPr="00C53A20">
        <w:rPr>
          <w:rFonts w:ascii="Arial" w:hAnsi="Arial" w:cs="Arial"/>
          <w:b/>
          <w:sz w:val="22"/>
        </w:rPr>
        <w:t>Party</w:t>
      </w:r>
      <w:r w:rsidR="00591F31" w:rsidRPr="00C53A20">
        <w:rPr>
          <w:rFonts w:ascii="Arial" w:hAnsi="Arial" w:cs="Arial"/>
          <w:sz w:val="22"/>
        </w:rPr>
        <w:t xml:space="preserve"> </w:t>
      </w:r>
      <w:r w:rsidRPr="00C53A20">
        <w:rPr>
          <w:rFonts w:ascii="Arial" w:hAnsi="Arial" w:cs="Arial"/>
          <w:sz w:val="22"/>
        </w:rPr>
        <w:t xml:space="preserve">shall bear the risk of, and the other </w:t>
      </w:r>
      <w:r w:rsidR="009C0FC5" w:rsidRPr="00C53A20">
        <w:rPr>
          <w:rFonts w:ascii="Arial" w:hAnsi="Arial" w:cs="Arial"/>
          <w:b/>
          <w:sz w:val="22"/>
        </w:rPr>
        <w:t>Party</w:t>
      </w:r>
      <w:r w:rsidR="00591F31" w:rsidRPr="00C53A20">
        <w:rPr>
          <w:rFonts w:ascii="Arial" w:hAnsi="Arial" w:cs="Arial"/>
          <w:b/>
          <w:sz w:val="22"/>
        </w:rPr>
        <w:t xml:space="preserve"> </w:t>
      </w:r>
      <w:r w:rsidRPr="00C53A20">
        <w:rPr>
          <w:rFonts w:ascii="Arial" w:hAnsi="Arial" w:cs="Arial"/>
          <w:sz w:val="22"/>
        </w:rPr>
        <w:t xml:space="preserve">shall have no liability to the </w:t>
      </w:r>
      <w:r w:rsidR="009C0FC5" w:rsidRPr="00C53A20">
        <w:rPr>
          <w:rFonts w:ascii="Arial" w:hAnsi="Arial" w:cs="Arial"/>
          <w:b/>
          <w:sz w:val="22"/>
        </w:rPr>
        <w:t>Party</w:t>
      </w:r>
      <w:r w:rsidR="00591F31" w:rsidRPr="00C53A20">
        <w:rPr>
          <w:rFonts w:ascii="Arial" w:hAnsi="Arial" w:cs="Arial"/>
          <w:sz w:val="22"/>
        </w:rPr>
        <w:t xml:space="preserve"> </w:t>
      </w:r>
      <w:r w:rsidRPr="00C53A20">
        <w:rPr>
          <w:rFonts w:ascii="Arial" w:hAnsi="Arial" w:cs="Arial"/>
          <w:sz w:val="22"/>
        </w:rPr>
        <w:t xml:space="preserve">in respect of, loss and damage to that </w:t>
      </w:r>
      <w:r w:rsidR="009C0FC5" w:rsidRPr="00C53A20">
        <w:rPr>
          <w:rFonts w:ascii="Arial" w:hAnsi="Arial" w:cs="Arial"/>
          <w:b/>
          <w:sz w:val="22"/>
        </w:rPr>
        <w:t>Party</w:t>
      </w:r>
      <w:r w:rsidRPr="00C53A20">
        <w:rPr>
          <w:rFonts w:ascii="Arial" w:hAnsi="Arial" w:cs="Arial"/>
          <w:sz w:val="22"/>
        </w:rPr>
        <w:t xml:space="preserve">’s </w:t>
      </w:r>
      <w:r w:rsidR="009C0FC5" w:rsidRPr="00C53A20">
        <w:rPr>
          <w:rFonts w:ascii="Arial" w:hAnsi="Arial" w:cs="Arial"/>
          <w:b/>
          <w:sz w:val="22"/>
        </w:rPr>
        <w:t>Plant</w:t>
      </w:r>
      <w:r w:rsidRPr="00C53A20">
        <w:rPr>
          <w:rFonts w:ascii="Arial" w:hAnsi="Arial" w:cs="Arial"/>
          <w:sz w:val="22"/>
        </w:rPr>
        <w:t xml:space="preserve"> or </w:t>
      </w:r>
      <w:r w:rsidR="009C0FC5" w:rsidRPr="00C53A20">
        <w:rPr>
          <w:rFonts w:ascii="Arial" w:hAnsi="Arial" w:cs="Arial"/>
          <w:b/>
          <w:sz w:val="22"/>
        </w:rPr>
        <w:t>Apparatus</w:t>
      </w:r>
      <w:r w:rsidR="00591F31" w:rsidRPr="00C53A20">
        <w:rPr>
          <w:rFonts w:ascii="Arial" w:hAnsi="Arial" w:cs="Arial"/>
          <w:sz w:val="22"/>
        </w:rPr>
        <w:t xml:space="preserve"> </w:t>
      </w:r>
      <w:r w:rsidRPr="00C53A20">
        <w:rPr>
          <w:rFonts w:ascii="Arial" w:hAnsi="Arial" w:cs="Arial"/>
          <w:sz w:val="22"/>
        </w:rPr>
        <w:t xml:space="preserve">caused during or as a result of any </w:t>
      </w:r>
      <w:r w:rsidR="009C0FC5" w:rsidRPr="00C53A20">
        <w:rPr>
          <w:rFonts w:ascii="Arial" w:hAnsi="Arial" w:cs="Arial"/>
          <w:b/>
          <w:sz w:val="22"/>
        </w:rPr>
        <w:t>Commissioning Assessment</w:t>
      </w:r>
      <w:r w:rsidR="00591F31" w:rsidRPr="00C53A20">
        <w:rPr>
          <w:rFonts w:ascii="Arial" w:hAnsi="Arial" w:cs="Arial"/>
          <w:b/>
          <w:sz w:val="22"/>
        </w:rPr>
        <w:t xml:space="preserve"> </w:t>
      </w:r>
      <w:r w:rsidRPr="00C53A20">
        <w:rPr>
          <w:rFonts w:ascii="Arial" w:hAnsi="Arial" w:cs="Arial"/>
          <w:sz w:val="22"/>
        </w:rPr>
        <w:t xml:space="preserve">(whether due wholly or partly to the other </w:t>
      </w:r>
      <w:r w:rsidR="009C0FC5" w:rsidRPr="00C53A20">
        <w:rPr>
          <w:rFonts w:ascii="Arial" w:hAnsi="Arial" w:cs="Arial"/>
          <w:b/>
          <w:sz w:val="22"/>
        </w:rPr>
        <w:t>Party</w:t>
      </w:r>
      <w:r w:rsidRPr="00C53A20">
        <w:rPr>
          <w:rFonts w:ascii="Arial" w:hAnsi="Arial" w:cs="Arial"/>
          <w:sz w:val="22"/>
        </w:rPr>
        <w:t xml:space="preserve">’s default or the malfunction of its </w:t>
      </w:r>
      <w:r w:rsidR="009C0FC5" w:rsidRPr="00C53A20">
        <w:rPr>
          <w:rFonts w:ascii="Arial" w:hAnsi="Arial" w:cs="Arial"/>
          <w:b/>
          <w:sz w:val="22"/>
        </w:rPr>
        <w:t>Plant</w:t>
      </w:r>
      <w:r w:rsidRPr="00C53A20">
        <w:rPr>
          <w:rFonts w:ascii="Arial" w:hAnsi="Arial" w:cs="Arial"/>
          <w:sz w:val="22"/>
        </w:rPr>
        <w:t xml:space="preserve"> or </w:t>
      </w:r>
      <w:r w:rsidR="009C0FC5" w:rsidRPr="00C53A20">
        <w:rPr>
          <w:rFonts w:ascii="Arial" w:hAnsi="Arial" w:cs="Arial"/>
          <w:b/>
          <w:sz w:val="22"/>
        </w:rPr>
        <w:t>Apparatus</w:t>
      </w:r>
      <w:r w:rsidRPr="00C53A20">
        <w:rPr>
          <w:rFonts w:ascii="Arial" w:hAnsi="Arial" w:cs="Arial"/>
          <w:sz w:val="22"/>
        </w:rPr>
        <w:t xml:space="preserve"> or otherwise).</w:t>
      </w:r>
    </w:p>
    <w:p w14:paraId="2AD55B57" w14:textId="24C0A35C" w:rsidR="00D83DA9" w:rsidRPr="00C53A20" w:rsidRDefault="009061E6" w:rsidP="0047014D">
      <w:pPr>
        <w:pStyle w:val="Sch1Number"/>
        <w:numPr>
          <w:ilvl w:val="0"/>
          <w:numId w:val="39"/>
        </w:numPr>
        <w:rPr>
          <w:rFonts w:ascii="Arial" w:hAnsi="Arial" w:cs="Arial"/>
          <w:sz w:val="22"/>
        </w:rPr>
      </w:pPr>
      <w:bookmarkStart w:id="157" w:name="_Ref353283749"/>
      <w:bookmarkStart w:id="158" w:name="_Ref354418119"/>
      <w:bookmarkEnd w:id="156"/>
      <w:r w:rsidRPr="00C53A20">
        <w:rPr>
          <w:rFonts w:ascii="Arial" w:hAnsi="Arial" w:cs="Arial"/>
          <w:sz w:val="22"/>
        </w:rPr>
        <w:lastRenderedPageBreak/>
        <w:t>Subject always to paragraph</w:t>
      </w:r>
      <w:r w:rsidR="006E79E9" w:rsidRPr="00C53A20">
        <w:rPr>
          <w:rFonts w:ascii="Arial" w:hAnsi="Arial" w:cs="Arial"/>
          <w:sz w:val="22"/>
        </w:rPr>
        <w:t> </w:t>
      </w:r>
      <w:r w:rsidR="001C5C5F" w:rsidRPr="00C53A20">
        <w:rPr>
          <w:rFonts w:ascii="Arial" w:hAnsi="Arial" w:cs="Arial"/>
          <w:sz w:val="22"/>
        </w:rPr>
        <w:fldChar w:fldCharType="begin"/>
      </w:r>
      <w:r w:rsidR="006E79E9" w:rsidRPr="00C53A20">
        <w:rPr>
          <w:rFonts w:ascii="Arial" w:hAnsi="Arial" w:cs="Arial"/>
          <w:sz w:val="22"/>
        </w:rPr>
        <w:instrText xml:space="preserve"> REF _Ref353283415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13.2</w:t>
      </w:r>
      <w:r w:rsidR="001C5C5F" w:rsidRPr="00C53A20">
        <w:rPr>
          <w:rFonts w:ascii="Arial" w:hAnsi="Arial" w:cs="Arial"/>
          <w:sz w:val="22"/>
        </w:rPr>
        <w:fldChar w:fldCharType="end"/>
      </w:r>
      <w:r w:rsidRPr="00C53A20">
        <w:rPr>
          <w:rFonts w:ascii="Arial" w:hAnsi="Arial" w:cs="Arial"/>
          <w:sz w:val="22"/>
        </w:rPr>
        <w:t xml:space="preserve"> below, if the </w:t>
      </w:r>
      <w:r w:rsidR="00A261E0">
        <w:rPr>
          <w:rFonts w:ascii="Arial" w:hAnsi="Arial" w:cs="Arial"/>
          <w:b/>
          <w:sz w:val="22"/>
        </w:rPr>
        <w:t>BS Service Provider</w:t>
      </w:r>
      <w:r w:rsidRPr="00C53A20">
        <w:rPr>
          <w:rFonts w:ascii="Arial" w:hAnsi="Arial" w:cs="Arial"/>
          <w:sz w:val="22"/>
        </w:rPr>
        <w:t xml:space="preserve"> shall fail a third successive </w:t>
      </w:r>
      <w:r w:rsidR="009C38E6" w:rsidRPr="00C53A20">
        <w:rPr>
          <w:rFonts w:ascii="Arial" w:hAnsi="Arial" w:cs="Arial"/>
          <w:b/>
          <w:sz w:val="22"/>
        </w:rPr>
        <w:t>Commissioning Assessment</w:t>
      </w:r>
      <w:r w:rsidRPr="00C53A20">
        <w:rPr>
          <w:rFonts w:ascii="Arial" w:hAnsi="Arial" w:cs="Arial"/>
          <w:sz w:val="22"/>
        </w:rPr>
        <w:t xml:space="preserve">, </w:t>
      </w:r>
      <w:r w:rsidR="00DA37F7" w:rsidRPr="00C53A20">
        <w:rPr>
          <w:rFonts w:ascii="Arial" w:hAnsi="Arial" w:cs="Arial"/>
          <w:b/>
          <w:sz w:val="22"/>
        </w:rPr>
        <w:t>The Company</w:t>
      </w:r>
      <w:r w:rsidRPr="00C53A20">
        <w:rPr>
          <w:rFonts w:ascii="Arial" w:hAnsi="Arial" w:cs="Arial"/>
          <w:sz w:val="22"/>
        </w:rPr>
        <w:t xml:space="preserve"> may serve written notice on the </w:t>
      </w:r>
      <w:r w:rsidR="00A261E0">
        <w:rPr>
          <w:rFonts w:ascii="Arial" w:hAnsi="Arial" w:cs="Arial"/>
          <w:b/>
          <w:sz w:val="22"/>
        </w:rPr>
        <w:t>BS Service Provider</w:t>
      </w:r>
      <w:r w:rsidRPr="00C53A20">
        <w:rPr>
          <w:rFonts w:ascii="Arial" w:hAnsi="Arial" w:cs="Arial"/>
          <w:sz w:val="22"/>
        </w:rPr>
        <w:t xml:space="preserve"> terminating the provisions of </w:t>
      </w:r>
      <w:r w:rsidR="00217B6C" w:rsidRPr="00C53A20">
        <w:rPr>
          <w:rFonts w:ascii="Arial" w:hAnsi="Arial" w:cs="Arial"/>
          <w:sz w:val="22"/>
        </w:rPr>
        <w:t>Clause</w:t>
      </w:r>
      <w:r w:rsidR="00DB4491">
        <w:rPr>
          <w:rFonts w:ascii="Arial" w:hAnsi="Arial" w:cs="Arial"/>
          <w:sz w:val="22"/>
        </w:rPr>
        <w:t xml:space="preserve"> 4</w:t>
      </w:r>
      <w:r w:rsidRPr="00C53A20">
        <w:rPr>
          <w:rFonts w:ascii="Arial" w:hAnsi="Arial" w:cs="Arial"/>
          <w:sz w:val="22"/>
        </w:rPr>
        <w:t xml:space="preserve"> and such notice shall take effect immediately.</w:t>
      </w:r>
      <w:bookmarkEnd w:id="157"/>
      <w:bookmarkEnd w:id="158"/>
    </w:p>
    <w:p w14:paraId="561DD06D" w14:textId="2793E44C" w:rsidR="00D83DA9" w:rsidRPr="00C53A20" w:rsidRDefault="009061E6" w:rsidP="0047014D">
      <w:pPr>
        <w:pStyle w:val="Sch1Number"/>
        <w:numPr>
          <w:ilvl w:val="0"/>
          <w:numId w:val="39"/>
        </w:numPr>
        <w:rPr>
          <w:rFonts w:ascii="Arial" w:hAnsi="Arial" w:cs="Arial"/>
          <w:sz w:val="22"/>
        </w:rPr>
      </w:pPr>
      <w:bookmarkStart w:id="159" w:name="_Ref353534430"/>
      <w:r w:rsidRPr="00C53A20">
        <w:rPr>
          <w:rFonts w:ascii="Arial" w:hAnsi="Arial" w:cs="Arial"/>
          <w:sz w:val="22"/>
        </w:rPr>
        <w:t>Subject always to paragraphs</w:t>
      </w:r>
      <w:r w:rsidR="006E79E9" w:rsidRPr="00C53A20">
        <w:rPr>
          <w:rFonts w:ascii="Arial" w:hAnsi="Arial" w:cs="Arial"/>
          <w:sz w:val="22"/>
        </w:rPr>
        <w:t> </w:t>
      </w:r>
      <w:r w:rsidR="001C5C5F" w:rsidRPr="00C53A20">
        <w:rPr>
          <w:rFonts w:ascii="Arial" w:hAnsi="Arial" w:cs="Arial"/>
          <w:sz w:val="22"/>
        </w:rPr>
        <w:fldChar w:fldCharType="begin"/>
      </w:r>
      <w:r w:rsidR="00C24B49" w:rsidRPr="00C53A20">
        <w:rPr>
          <w:rFonts w:ascii="Arial" w:hAnsi="Arial" w:cs="Arial"/>
          <w:sz w:val="22"/>
        </w:rPr>
        <w:instrText xml:space="preserve"> REF _Ref354418185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12</w:t>
      </w:r>
      <w:r w:rsidR="001C5C5F" w:rsidRPr="00C53A20">
        <w:rPr>
          <w:rFonts w:ascii="Arial" w:hAnsi="Arial" w:cs="Arial"/>
          <w:sz w:val="22"/>
        </w:rPr>
        <w:fldChar w:fldCharType="end"/>
      </w:r>
      <w:r w:rsidR="006E79E9" w:rsidRPr="00C53A20">
        <w:rPr>
          <w:rFonts w:ascii="Arial" w:hAnsi="Arial" w:cs="Arial"/>
          <w:sz w:val="22"/>
        </w:rPr>
        <w:t> </w:t>
      </w:r>
      <w:r w:rsidRPr="00C53A20">
        <w:rPr>
          <w:rFonts w:ascii="Arial" w:hAnsi="Arial" w:cs="Arial"/>
          <w:sz w:val="22"/>
        </w:rPr>
        <w:t>and</w:t>
      </w:r>
      <w:r w:rsidR="006E79E9" w:rsidRPr="00C53A20">
        <w:rPr>
          <w:rFonts w:ascii="Arial" w:hAnsi="Arial" w:cs="Arial"/>
          <w:sz w:val="22"/>
        </w:rPr>
        <w:t> </w:t>
      </w:r>
      <w:r w:rsidR="001C5C5F" w:rsidRPr="00C53A20">
        <w:rPr>
          <w:rFonts w:ascii="Arial" w:hAnsi="Arial" w:cs="Arial"/>
          <w:sz w:val="22"/>
        </w:rPr>
        <w:fldChar w:fldCharType="begin"/>
      </w:r>
      <w:r w:rsidR="006E79E9" w:rsidRPr="00C53A20">
        <w:rPr>
          <w:rFonts w:ascii="Arial" w:hAnsi="Arial" w:cs="Arial"/>
          <w:sz w:val="22"/>
        </w:rPr>
        <w:instrText xml:space="preserve"> REF _Ref353283415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13.2</w:t>
      </w:r>
      <w:r w:rsidR="001C5C5F" w:rsidRPr="00C53A20">
        <w:rPr>
          <w:rFonts w:ascii="Arial" w:hAnsi="Arial" w:cs="Arial"/>
          <w:sz w:val="22"/>
        </w:rPr>
        <w:fldChar w:fldCharType="end"/>
      </w:r>
      <w:r w:rsidRPr="00C53A20">
        <w:rPr>
          <w:rFonts w:ascii="Arial" w:hAnsi="Arial" w:cs="Arial"/>
          <w:sz w:val="22"/>
        </w:rPr>
        <w:t xml:space="preserve"> below, save to the extent due to an event or circumstance of </w:t>
      </w:r>
      <w:r w:rsidR="0000246B" w:rsidRPr="00C53A20">
        <w:rPr>
          <w:rFonts w:ascii="Arial" w:hAnsi="Arial" w:cs="Arial"/>
          <w:b/>
          <w:sz w:val="22"/>
        </w:rPr>
        <w:t>Force Majeure</w:t>
      </w:r>
      <w:r w:rsidRPr="00C53A20">
        <w:rPr>
          <w:rFonts w:ascii="Arial" w:hAnsi="Arial" w:cs="Arial"/>
          <w:sz w:val="22"/>
        </w:rPr>
        <w:t xml:space="preserve"> or an act or omission of </w:t>
      </w:r>
      <w:r w:rsidR="00DA37F7" w:rsidRPr="00C53A20">
        <w:rPr>
          <w:rFonts w:ascii="Arial" w:hAnsi="Arial" w:cs="Arial"/>
          <w:b/>
          <w:sz w:val="22"/>
        </w:rPr>
        <w:t>The Company</w:t>
      </w:r>
      <w:r w:rsidRPr="00C53A20">
        <w:rPr>
          <w:rFonts w:ascii="Arial" w:hAnsi="Arial" w:cs="Arial"/>
          <w:sz w:val="22"/>
        </w:rPr>
        <w:t xml:space="preserve">, if the earlier of the date of a successful </w:t>
      </w:r>
      <w:r w:rsidR="009C38E6" w:rsidRPr="00C53A20">
        <w:rPr>
          <w:rFonts w:ascii="Arial" w:hAnsi="Arial" w:cs="Arial"/>
          <w:b/>
          <w:sz w:val="22"/>
        </w:rPr>
        <w:t>Commissioning Assessment</w:t>
      </w:r>
      <w:r w:rsidR="00591F31" w:rsidRPr="00C53A20">
        <w:rPr>
          <w:rFonts w:ascii="Arial" w:hAnsi="Arial" w:cs="Arial"/>
          <w:b/>
          <w:sz w:val="22"/>
        </w:rPr>
        <w:t xml:space="preserve"> </w:t>
      </w:r>
      <w:r w:rsidRPr="00C53A20">
        <w:rPr>
          <w:rFonts w:ascii="Arial" w:hAnsi="Arial" w:cs="Arial"/>
          <w:sz w:val="22"/>
        </w:rPr>
        <w:t xml:space="preserve">or the date on which the </w:t>
      </w:r>
      <w:r w:rsidR="009C38E6" w:rsidRPr="00C53A20">
        <w:rPr>
          <w:rFonts w:ascii="Arial" w:hAnsi="Arial" w:cs="Arial"/>
          <w:b/>
          <w:sz w:val="22"/>
        </w:rPr>
        <w:t>Works</w:t>
      </w:r>
      <w:r w:rsidRPr="00C53A20">
        <w:rPr>
          <w:rFonts w:ascii="Arial" w:hAnsi="Arial" w:cs="Arial"/>
          <w:sz w:val="22"/>
        </w:rPr>
        <w:t xml:space="preserve"> </w:t>
      </w:r>
      <w:r w:rsidR="009C38E6" w:rsidRPr="00C53A20">
        <w:rPr>
          <w:rFonts w:ascii="Arial" w:hAnsi="Arial" w:cs="Arial"/>
          <w:sz w:val="22"/>
        </w:rPr>
        <w:t xml:space="preserve">are </w:t>
      </w:r>
      <w:r w:rsidRPr="00C53A20">
        <w:rPr>
          <w:rFonts w:ascii="Arial" w:hAnsi="Arial" w:cs="Arial"/>
          <w:sz w:val="22"/>
        </w:rPr>
        <w:t xml:space="preserve">deemed to have been </w:t>
      </w:r>
      <w:r w:rsidR="009C38E6" w:rsidRPr="00C53A20">
        <w:rPr>
          <w:rFonts w:ascii="Arial" w:hAnsi="Arial" w:cs="Arial"/>
          <w:sz w:val="22"/>
        </w:rPr>
        <w:t xml:space="preserve">commissioned </w:t>
      </w:r>
      <w:r w:rsidRPr="00C53A20">
        <w:rPr>
          <w:rFonts w:ascii="Arial" w:hAnsi="Arial" w:cs="Arial"/>
          <w:sz w:val="22"/>
        </w:rPr>
        <w:t>is:-</w:t>
      </w:r>
      <w:bookmarkEnd w:id="159"/>
    </w:p>
    <w:p w14:paraId="50D1CBCD" w14:textId="50F5958E" w:rsidR="00D83DA9" w:rsidRPr="00C53A20" w:rsidRDefault="00DE1411" w:rsidP="0047014D">
      <w:pPr>
        <w:pStyle w:val="Sch2Number"/>
        <w:numPr>
          <w:ilvl w:val="1"/>
          <w:numId w:val="39"/>
        </w:numPr>
        <w:rPr>
          <w:rFonts w:ascii="Arial" w:hAnsi="Arial" w:cs="Arial"/>
          <w:sz w:val="22"/>
        </w:rPr>
      </w:pPr>
      <w:bookmarkStart w:id="160" w:name="_Ref14076806"/>
      <w:r w:rsidRPr="00C53A20">
        <w:rPr>
          <w:rFonts w:ascii="Arial" w:hAnsi="Arial" w:cs="Arial"/>
          <w:sz w:val="22"/>
        </w:rPr>
        <w:t xml:space="preserve">after the </w:t>
      </w:r>
      <w:r w:rsidRPr="00C53A20">
        <w:rPr>
          <w:rFonts w:ascii="Arial" w:hAnsi="Arial" w:cs="Arial"/>
          <w:b/>
          <w:sz w:val="22"/>
        </w:rPr>
        <w:t>Target Commencement Date</w:t>
      </w:r>
      <w:r w:rsidRPr="00C53A20">
        <w:rPr>
          <w:rFonts w:ascii="Arial" w:hAnsi="Arial" w:cs="Arial"/>
          <w:sz w:val="22"/>
        </w:rPr>
        <w:t xml:space="preserve">, then save to the extent due to an event or circumstance of </w:t>
      </w:r>
      <w:r w:rsidRPr="00C53A20">
        <w:rPr>
          <w:rFonts w:ascii="Arial" w:hAnsi="Arial" w:cs="Arial"/>
          <w:b/>
          <w:sz w:val="22"/>
        </w:rPr>
        <w:t>Force Majeure</w:t>
      </w:r>
      <w:r w:rsidRPr="00C53A20">
        <w:rPr>
          <w:rFonts w:ascii="Arial" w:hAnsi="Arial" w:cs="Arial"/>
          <w:sz w:val="22"/>
        </w:rPr>
        <w:t xml:space="preserve"> the </w:t>
      </w:r>
      <w:r w:rsidR="00A261E0">
        <w:rPr>
          <w:rFonts w:ascii="Arial" w:hAnsi="Arial" w:cs="Arial"/>
          <w:b/>
          <w:sz w:val="22"/>
        </w:rPr>
        <w:t>BS Service Provider</w:t>
      </w:r>
      <w:r w:rsidRPr="00C53A20">
        <w:rPr>
          <w:rFonts w:ascii="Arial" w:hAnsi="Arial" w:cs="Arial"/>
          <w:sz w:val="22"/>
        </w:rPr>
        <w:t xml:space="preserve"> shall pay to </w:t>
      </w:r>
      <w:r w:rsidRPr="00C53A20">
        <w:rPr>
          <w:rFonts w:ascii="Arial" w:hAnsi="Arial" w:cs="Arial"/>
          <w:b/>
          <w:sz w:val="22"/>
        </w:rPr>
        <w:t>The Company</w:t>
      </w:r>
      <w:r w:rsidRPr="00C53A20">
        <w:rPr>
          <w:rFonts w:ascii="Arial" w:hAnsi="Arial" w:cs="Arial"/>
          <w:sz w:val="22"/>
        </w:rPr>
        <w:t xml:space="preserve"> without deduction or set off liquidated damages at the daily rate of </w:t>
      </w:r>
      <w:r w:rsidRPr="000D489B">
        <w:rPr>
          <w:rFonts w:ascii="Arial" w:hAnsi="Arial" w:cs="Arial"/>
          <w:sz w:val="22"/>
        </w:rPr>
        <w:t>£</w:t>
      </w:r>
      <w:r w:rsidRPr="000D489B">
        <w:rPr>
          <w:rFonts w:ascii="Arial" w:hAnsi="Arial"/>
          <w:sz w:val="22"/>
        </w:rPr>
        <w:t>3,000</w:t>
      </w:r>
      <w:r w:rsidRPr="00C53A20">
        <w:rPr>
          <w:rFonts w:ascii="Arial" w:hAnsi="Arial" w:cs="Arial"/>
          <w:sz w:val="22"/>
        </w:rPr>
        <w:t xml:space="preserve"> per day in respect of the first 60 days after the </w:t>
      </w:r>
      <w:r w:rsidRPr="00C53A20">
        <w:rPr>
          <w:rFonts w:ascii="Arial" w:hAnsi="Arial" w:cs="Arial"/>
          <w:b/>
          <w:sz w:val="22"/>
        </w:rPr>
        <w:t>Target Commencement Date</w:t>
      </w:r>
      <w:r w:rsidRPr="00C53A20">
        <w:rPr>
          <w:rFonts w:ascii="Arial" w:hAnsi="Arial" w:cs="Arial"/>
          <w:sz w:val="22"/>
        </w:rPr>
        <w:t xml:space="preserve"> and then </w:t>
      </w:r>
      <w:r w:rsidRPr="000D489B">
        <w:rPr>
          <w:rFonts w:ascii="Arial" w:hAnsi="Arial" w:cs="Arial"/>
          <w:sz w:val="22"/>
        </w:rPr>
        <w:t>£</w:t>
      </w:r>
      <w:r w:rsidRPr="000D489B">
        <w:rPr>
          <w:rFonts w:ascii="Arial" w:hAnsi="Arial"/>
          <w:sz w:val="22"/>
        </w:rPr>
        <w:t>1,000</w:t>
      </w:r>
      <w:r w:rsidRPr="00C53A20">
        <w:rPr>
          <w:rFonts w:ascii="Arial" w:hAnsi="Arial" w:cs="Arial"/>
          <w:sz w:val="22"/>
        </w:rPr>
        <w:t xml:space="preserve"> per day in respect of the next 120 days after the </w:t>
      </w:r>
      <w:r w:rsidRPr="00C53A20">
        <w:rPr>
          <w:rFonts w:ascii="Arial" w:hAnsi="Arial" w:cs="Arial"/>
          <w:b/>
          <w:sz w:val="22"/>
        </w:rPr>
        <w:t>Target Commencement Date</w:t>
      </w:r>
      <w:r w:rsidRPr="00C53A20">
        <w:rPr>
          <w:rFonts w:ascii="Arial" w:hAnsi="Arial" w:cs="Arial"/>
          <w:sz w:val="22"/>
        </w:rPr>
        <w:t xml:space="preserve"> (reduced by the number of days between the date originally agreed for a </w:t>
      </w:r>
      <w:r w:rsidRPr="00C53A20">
        <w:rPr>
          <w:rFonts w:ascii="Arial" w:hAnsi="Arial" w:cs="Arial"/>
          <w:b/>
          <w:sz w:val="22"/>
        </w:rPr>
        <w:t>Commissioning Assessment</w:t>
      </w:r>
      <w:r w:rsidRPr="00C53A20">
        <w:rPr>
          <w:rFonts w:ascii="Arial" w:hAnsi="Arial" w:cs="Arial"/>
          <w:sz w:val="22"/>
        </w:rPr>
        <w:t xml:space="preserve"> and any date subsequently agreed following cancellation by </w:t>
      </w:r>
      <w:r w:rsidRPr="00C53A20">
        <w:rPr>
          <w:rFonts w:ascii="Arial" w:hAnsi="Arial" w:cs="Arial"/>
          <w:b/>
          <w:sz w:val="22"/>
        </w:rPr>
        <w:t>The Company</w:t>
      </w:r>
      <w:r w:rsidRPr="00C53A20">
        <w:rPr>
          <w:rFonts w:ascii="Arial" w:hAnsi="Arial" w:cs="Arial"/>
          <w:sz w:val="22"/>
        </w:rPr>
        <w:t xml:space="preserve"> pursuant to paragraph 5 above), provided always that such liquidated damages shall not in any event exceed </w:t>
      </w:r>
      <w:r w:rsidRPr="000D489B">
        <w:rPr>
          <w:rFonts w:ascii="Arial" w:hAnsi="Arial" w:cs="Arial"/>
          <w:sz w:val="22"/>
        </w:rPr>
        <w:t>£</w:t>
      </w:r>
      <w:r w:rsidRPr="000D489B">
        <w:rPr>
          <w:rFonts w:ascii="Arial" w:hAnsi="Arial"/>
          <w:sz w:val="22"/>
        </w:rPr>
        <w:t>300,000</w:t>
      </w:r>
      <w:r w:rsidRPr="000D489B">
        <w:rPr>
          <w:rFonts w:ascii="Arial" w:hAnsi="Arial" w:cs="Arial"/>
          <w:sz w:val="22"/>
        </w:rPr>
        <w:t>;</w:t>
      </w:r>
      <w:r w:rsidRPr="00C53A20">
        <w:rPr>
          <w:rFonts w:ascii="Arial" w:hAnsi="Arial" w:cs="Arial"/>
          <w:sz w:val="22"/>
        </w:rPr>
        <w:t xml:space="preserve"> and</w:t>
      </w:r>
      <w:bookmarkEnd w:id="160"/>
    </w:p>
    <w:p w14:paraId="1B844806" w14:textId="00770DAB" w:rsidR="00D83DA9" w:rsidRPr="00C53A20" w:rsidRDefault="00321AF6" w:rsidP="0047014D">
      <w:pPr>
        <w:pStyle w:val="Sch2Number"/>
        <w:numPr>
          <w:ilvl w:val="1"/>
          <w:numId w:val="39"/>
        </w:numPr>
        <w:rPr>
          <w:rFonts w:ascii="Arial" w:hAnsi="Arial" w:cs="Arial"/>
          <w:sz w:val="22"/>
        </w:rPr>
      </w:pPr>
      <w:bookmarkStart w:id="161" w:name="_Ref353295963"/>
      <w:r>
        <w:rPr>
          <w:rFonts w:ascii="Arial" w:hAnsi="Arial" w:cs="Arial"/>
          <w:sz w:val="22"/>
        </w:rPr>
        <w:t>m</w:t>
      </w:r>
      <w:r w:rsidR="009061E6" w:rsidRPr="00C53A20">
        <w:rPr>
          <w:rFonts w:ascii="Arial" w:hAnsi="Arial" w:cs="Arial"/>
          <w:sz w:val="22"/>
        </w:rPr>
        <w:t xml:space="preserve">ore than </w:t>
      </w:r>
      <w:r>
        <w:rPr>
          <w:rFonts w:ascii="Arial" w:hAnsi="Arial" w:cs="Arial"/>
          <w:sz w:val="22"/>
        </w:rPr>
        <w:t>6</w:t>
      </w:r>
      <w:r w:rsidR="009061E6" w:rsidRPr="00C53A20">
        <w:rPr>
          <w:rFonts w:ascii="Arial" w:hAnsi="Arial" w:cs="Arial"/>
          <w:sz w:val="22"/>
        </w:rPr>
        <w:t xml:space="preserve"> months after the </w:t>
      </w:r>
      <w:r w:rsidR="007E16CD" w:rsidRPr="00C53A20">
        <w:rPr>
          <w:rFonts w:ascii="Arial" w:hAnsi="Arial" w:cs="Arial"/>
          <w:b/>
          <w:sz w:val="22"/>
        </w:rPr>
        <w:t>Target Commencement Date</w:t>
      </w:r>
      <w:r w:rsidR="009061E6" w:rsidRPr="00C53A20">
        <w:rPr>
          <w:rFonts w:ascii="Arial" w:hAnsi="Arial" w:cs="Arial"/>
          <w:sz w:val="22"/>
        </w:rPr>
        <w:t xml:space="preserve">, then </w:t>
      </w:r>
      <w:r w:rsidR="00DA37F7" w:rsidRPr="00C53A20">
        <w:rPr>
          <w:rFonts w:ascii="Arial" w:hAnsi="Arial" w:cs="Arial"/>
          <w:b/>
          <w:sz w:val="22"/>
        </w:rPr>
        <w:t>The Company</w:t>
      </w:r>
      <w:r w:rsidR="009061E6" w:rsidRPr="00C53A20">
        <w:rPr>
          <w:rFonts w:ascii="Arial" w:hAnsi="Arial" w:cs="Arial"/>
          <w:sz w:val="22"/>
        </w:rPr>
        <w:t xml:space="preserve"> shall have the right to terminate </w:t>
      </w:r>
      <w:r w:rsidR="00217B6C" w:rsidRPr="00C53A20">
        <w:rPr>
          <w:rFonts w:ascii="Arial" w:hAnsi="Arial" w:cs="Arial"/>
          <w:sz w:val="22"/>
        </w:rPr>
        <w:t>Clause </w:t>
      </w:r>
      <w:r w:rsidR="00A333EC">
        <w:rPr>
          <w:rFonts w:ascii="Arial" w:hAnsi="Arial" w:cs="Arial"/>
          <w:sz w:val="22"/>
        </w:rPr>
        <w:t>4</w:t>
      </w:r>
      <w:r w:rsidR="009061E6" w:rsidRPr="00C53A20">
        <w:rPr>
          <w:rFonts w:ascii="Arial" w:hAnsi="Arial" w:cs="Arial"/>
          <w:sz w:val="22"/>
        </w:rPr>
        <w:t xml:space="preserve"> by written notice to the </w:t>
      </w:r>
      <w:r w:rsidR="00A261E0">
        <w:rPr>
          <w:rFonts w:ascii="Arial" w:hAnsi="Arial" w:cs="Arial"/>
          <w:b/>
          <w:sz w:val="22"/>
        </w:rPr>
        <w:t>BS Service Provider</w:t>
      </w:r>
      <w:r w:rsidR="009061E6" w:rsidRPr="00C53A20">
        <w:rPr>
          <w:rFonts w:ascii="Arial" w:hAnsi="Arial" w:cs="Arial"/>
          <w:sz w:val="22"/>
        </w:rPr>
        <w:t xml:space="preserve"> in accordance with Clause </w:t>
      </w:r>
      <w:r w:rsidR="0047435B" w:rsidRPr="00C53A20">
        <w:rPr>
          <w:rFonts w:ascii="Arial" w:hAnsi="Arial" w:cs="Arial"/>
          <w:sz w:val="22"/>
          <w:highlight w:val="yellow"/>
        </w:rPr>
        <w:t>[</w:t>
      </w:r>
      <w:r w:rsidR="009061E6" w:rsidRPr="00C53A20">
        <w:rPr>
          <w:rFonts w:ascii="Arial" w:hAnsi="Arial" w:cs="Arial"/>
          <w:sz w:val="22"/>
          <w:highlight w:val="yellow"/>
        </w:rPr>
        <w:t>16</w:t>
      </w:r>
      <w:r w:rsidR="0047435B" w:rsidRPr="00C53A20">
        <w:rPr>
          <w:rFonts w:ascii="Arial" w:hAnsi="Arial" w:cs="Arial"/>
          <w:sz w:val="22"/>
          <w:highlight w:val="yellow"/>
        </w:rPr>
        <w:t>][12</w:t>
      </w:r>
      <w:r w:rsidR="005208F3" w:rsidRPr="00C53A20">
        <w:rPr>
          <w:rFonts w:ascii="Arial" w:hAnsi="Arial" w:cs="Arial"/>
          <w:sz w:val="22"/>
          <w:highlight w:val="yellow"/>
        </w:rPr>
        <w:t>] (</w:t>
      </w:r>
      <w:r w:rsidR="005208F3" w:rsidRPr="00C53A20">
        <w:rPr>
          <w:rFonts w:ascii="Arial" w:hAnsi="Arial" w:cs="Arial"/>
          <w:i/>
          <w:sz w:val="22"/>
          <w:highlight w:val="yellow"/>
        </w:rPr>
        <w:t>Notices</w:t>
      </w:r>
      <w:r w:rsidR="005208F3" w:rsidRPr="00C53A20">
        <w:rPr>
          <w:rFonts w:ascii="Arial" w:hAnsi="Arial" w:cs="Arial"/>
          <w:sz w:val="22"/>
          <w:highlight w:val="yellow"/>
        </w:rPr>
        <w:t>)</w:t>
      </w:r>
      <w:r w:rsidR="0047435B" w:rsidRPr="00C53A20">
        <w:rPr>
          <w:rFonts w:ascii="Arial" w:hAnsi="Arial" w:cs="Arial"/>
          <w:sz w:val="22"/>
          <w:highlight w:val="yellow"/>
        </w:rPr>
        <w:t xml:space="preserve"> </w:t>
      </w:r>
      <w:r w:rsidR="00347901" w:rsidRPr="00C53A20">
        <w:rPr>
          <w:rFonts w:ascii="Arial" w:hAnsi="Arial" w:cs="Arial"/>
          <w:sz w:val="22"/>
          <w:highlight w:val="yellow"/>
        </w:rPr>
        <w:t>[</w:t>
      </w:r>
      <w:r w:rsidR="0047435B" w:rsidRPr="00C53A20">
        <w:rPr>
          <w:rFonts w:ascii="Arial" w:hAnsi="Arial" w:cs="Arial"/>
          <w:sz w:val="22"/>
          <w:highlight w:val="yellow"/>
        </w:rPr>
        <w:t xml:space="preserve">of the </w:t>
      </w:r>
      <w:r w:rsidR="0047435B" w:rsidRPr="00C53A20">
        <w:rPr>
          <w:rFonts w:ascii="Arial" w:hAnsi="Arial" w:cs="Arial"/>
          <w:b/>
          <w:sz w:val="22"/>
          <w:highlight w:val="yellow"/>
        </w:rPr>
        <w:t>MASA</w:t>
      </w:r>
      <w:r w:rsidR="0047435B" w:rsidRPr="00C53A20">
        <w:rPr>
          <w:rFonts w:ascii="Arial" w:hAnsi="Arial" w:cs="Arial"/>
          <w:sz w:val="22"/>
          <w:highlight w:val="yellow"/>
        </w:rPr>
        <w:t>]</w:t>
      </w:r>
      <w:r w:rsidR="009061E6" w:rsidRPr="00C53A20">
        <w:rPr>
          <w:rFonts w:ascii="Arial" w:hAnsi="Arial" w:cs="Arial"/>
          <w:sz w:val="22"/>
        </w:rPr>
        <w:t>.</w:t>
      </w:r>
      <w:bookmarkEnd w:id="161"/>
    </w:p>
    <w:p w14:paraId="3CCBCBC5" w14:textId="61503517" w:rsidR="00D83DA9" w:rsidRPr="00C53A20" w:rsidRDefault="009061E6" w:rsidP="0047014D">
      <w:pPr>
        <w:pStyle w:val="Sch1Number"/>
        <w:numPr>
          <w:ilvl w:val="0"/>
          <w:numId w:val="39"/>
        </w:numPr>
        <w:rPr>
          <w:rFonts w:ascii="Arial" w:hAnsi="Arial" w:cs="Arial"/>
          <w:sz w:val="22"/>
        </w:rPr>
      </w:pPr>
      <w:bookmarkStart w:id="162" w:name="_Ref353534431"/>
      <w:r w:rsidRPr="00C53A20">
        <w:rPr>
          <w:rFonts w:ascii="Arial" w:hAnsi="Arial" w:cs="Arial"/>
          <w:sz w:val="22"/>
        </w:rPr>
        <w:t>For the purposes of paragraph</w:t>
      </w:r>
      <w:r w:rsidR="00A333EC">
        <w:rPr>
          <w:rFonts w:ascii="Arial" w:hAnsi="Arial" w:cs="Arial"/>
          <w:sz w:val="22"/>
        </w:rPr>
        <w:t xml:space="preserve"> </w:t>
      </w:r>
      <w:r w:rsidR="0047014D">
        <w:rPr>
          <w:rFonts w:ascii="Arial" w:hAnsi="Arial" w:cs="Arial"/>
          <w:sz w:val="22"/>
        </w:rPr>
        <w:fldChar w:fldCharType="begin"/>
      </w:r>
      <w:r w:rsidR="0047014D">
        <w:rPr>
          <w:rFonts w:ascii="Arial" w:hAnsi="Arial" w:cs="Arial"/>
          <w:sz w:val="22"/>
        </w:rPr>
        <w:instrText xml:space="preserve"> REF _Ref14076806 \r \h </w:instrText>
      </w:r>
      <w:r w:rsidR="0047014D">
        <w:rPr>
          <w:rFonts w:ascii="Arial" w:hAnsi="Arial" w:cs="Arial"/>
          <w:sz w:val="22"/>
        </w:rPr>
      </w:r>
      <w:r w:rsidR="0047014D">
        <w:rPr>
          <w:rFonts w:ascii="Arial" w:hAnsi="Arial" w:cs="Arial"/>
          <w:sz w:val="22"/>
        </w:rPr>
        <w:fldChar w:fldCharType="separate"/>
      </w:r>
      <w:r w:rsidR="00B64E7D">
        <w:rPr>
          <w:rFonts w:ascii="Arial" w:hAnsi="Arial" w:cs="Arial"/>
          <w:sz w:val="22"/>
        </w:rPr>
        <w:t>10.1</w:t>
      </w:r>
      <w:r w:rsidR="0047014D">
        <w:rPr>
          <w:rFonts w:ascii="Arial" w:hAnsi="Arial" w:cs="Arial"/>
          <w:sz w:val="22"/>
        </w:rPr>
        <w:fldChar w:fldCharType="end"/>
      </w:r>
      <w:r w:rsidR="0047014D">
        <w:rPr>
          <w:rFonts w:ascii="Arial" w:hAnsi="Arial" w:cs="Arial"/>
          <w:sz w:val="22"/>
        </w:rPr>
        <w:t xml:space="preserve">1 </w:t>
      </w:r>
      <w:r w:rsidRPr="00C53A20">
        <w:rPr>
          <w:rFonts w:ascii="Arial" w:hAnsi="Arial" w:cs="Arial"/>
          <w:sz w:val="22"/>
        </w:rPr>
        <w:t xml:space="preserve">liquidated damages shall be payable by the </w:t>
      </w:r>
      <w:r w:rsidR="00A261E0">
        <w:rPr>
          <w:rFonts w:ascii="Arial" w:hAnsi="Arial" w:cs="Arial"/>
          <w:b/>
          <w:sz w:val="22"/>
        </w:rPr>
        <w:t>BS Service Provider</w:t>
      </w:r>
      <w:r w:rsidRPr="00C53A20">
        <w:rPr>
          <w:rFonts w:ascii="Arial" w:hAnsi="Arial" w:cs="Arial"/>
          <w:sz w:val="22"/>
        </w:rPr>
        <w:t xml:space="preserve"> to </w:t>
      </w:r>
      <w:r w:rsidR="00DA37F7" w:rsidRPr="00C53A20">
        <w:rPr>
          <w:rFonts w:ascii="Arial" w:hAnsi="Arial" w:cs="Arial"/>
          <w:b/>
          <w:sz w:val="22"/>
        </w:rPr>
        <w:t>The Company</w:t>
      </w:r>
      <w:r w:rsidRPr="00C53A20">
        <w:rPr>
          <w:rFonts w:ascii="Arial" w:hAnsi="Arial" w:cs="Arial"/>
          <w:sz w:val="22"/>
        </w:rPr>
        <w:t xml:space="preserve"> on a monthly basis in accordance with </w:t>
      </w:r>
      <w:r w:rsidR="006A7319" w:rsidRPr="00C53A20">
        <w:rPr>
          <w:rFonts w:ascii="Arial" w:hAnsi="Arial" w:cs="Arial"/>
          <w:sz w:val="22"/>
          <w:highlight w:val="yellow"/>
        </w:rPr>
        <w:t>Clause </w:t>
      </w:r>
      <w:r w:rsidR="00FD4550" w:rsidRPr="00C53A20">
        <w:rPr>
          <w:rFonts w:ascii="Arial" w:hAnsi="Arial" w:cs="Arial"/>
          <w:bCs/>
          <w:sz w:val="22"/>
          <w:highlight w:val="yellow"/>
          <w:lang w:val="en-US"/>
        </w:rPr>
        <w:t>[8][4</w:t>
      </w:r>
      <w:r w:rsidR="00347901" w:rsidRPr="00C53A20">
        <w:rPr>
          <w:rFonts w:ascii="Arial" w:hAnsi="Arial" w:cs="Arial"/>
          <w:bCs/>
          <w:sz w:val="22"/>
          <w:highlight w:val="yellow"/>
          <w:lang w:val="en-US"/>
        </w:rPr>
        <w:t>] (</w:t>
      </w:r>
      <w:r w:rsidR="00347901" w:rsidRPr="00C53A20">
        <w:rPr>
          <w:rFonts w:ascii="Arial" w:hAnsi="Arial" w:cs="Arial"/>
          <w:bCs/>
          <w:i/>
          <w:sz w:val="22"/>
          <w:highlight w:val="yellow"/>
          <w:lang w:val="en-US"/>
        </w:rPr>
        <w:t>Payment</w:t>
      </w:r>
      <w:r w:rsidR="00347901" w:rsidRPr="00C53A20">
        <w:rPr>
          <w:rFonts w:ascii="Arial" w:hAnsi="Arial" w:cs="Arial"/>
          <w:bCs/>
          <w:sz w:val="22"/>
          <w:highlight w:val="yellow"/>
          <w:lang w:val="en-US"/>
        </w:rPr>
        <w:t>)</w:t>
      </w:r>
      <w:r w:rsidR="00FD4550" w:rsidRPr="00C53A20">
        <w:rPr>
          <w:rFonts w:ascii="Arial" w:hAnsi="Arial" w:cs="Arial"/>
          <w:bCs/>
          <w:sz w:val="22"/>
          <w:highlight w:val="yellow"/>
          <w:lang w:val="en-US"/>
        </w:rPr>
        <w:t xml:space="preserve"> </w:t>
      </w:r>
      <w:r w:rsidR="00347901" w:rsidRPr="00C53A20">
        <w:rPr>
          <w:rFonts w:ascii="Arial" w:hAnsi="Arial" w:cs="Arial"/>
          <w:bCs/>
          <w:sz w:val="22"/>
          <w:highlight w:val="yellow"/>
          <w:lang w:val="en-US"/>
        </w:rPr>
        <w:t>[</w:t>
      </w:r>
      <w:r w:rsidR="00FD4550" w:rsidRPr="00C53A20">
        <w:rPr>
          <w:rFonts w:ascii="Arial" w:hAnsi="Arial" w:cs="Arial"/>
          <w:bCs/>
          <w:sz w:val="22"/>
          <w:highlight w:val="yellow"/>
          <w:lang w:val="en-US"/>
        </w:rPr>
        <w:t xml:space="preserve">of the </w:t>
      </w:r>
      <w:r w:rsidR="00FD4550" w:rsidRPr="00C53A20">
        <w:rPr>
          <w:rFonts w:ascii="Arial" w:hAnsi="Arial" w:cs="Arial"/>
          <w:b/>
          <w:bCs/>
          <w:sz w:val="22"/>
          <w:highlight w:val="yellow"/>
          <w:lang w:val="en-US"/>
        </w:rPr>
        <w:t>MASA</w:t>
      </w:r>
      <w:r w:rsidR="00FD4550" w:rsidRPr="00C53A20">
        <w:rPr>
          <w:rFonts w:ascii="Arial" w:hAnsi="Arial" w:cs="Arial"/>
          <w:bCs/>
          <w:sz w:val="22"/>
          <w:highlight w:val="yellow"/>
          <w:lang w:val="en-US"/>
        </w:rPr>
        <w:t>]</w:t>
      </w:r>
      <w:r w:rsidRPr="00C53A20">
        <w:rPr>
          <w:rFonts w:ascii="Arial" w:hAnsi="Arial" w:cs="Arial"/>
          <w:sz w:val="22"/>
        </w:rPr>
        <w:t xml:space="preserve">, and the due date shall be ascertained accordingly. If any payment of liquidated damages (not being a payment subject to a bona fide dispute) remains unpaid after the due date of payment and such non-payment continues unremedied at the expiry of 14 </w:t>
      </w:r>
      <w:r w:rsidR="00B3460D" w:rsidRPr="00C53A20">
        <w:rPr>
          <w:rFonts w:ascii="Arial" w:hAnsi="Arial" w:cs="Arial"/>
          <w:b/>
          <w:sz w:val="22"/>
        </w:rPr>
        <w:t>Business Days</w:t>
      </w:r>
      <w:r w:rsidRPr="00C53A20">
        <w:rPr>
          <w:rFonts w:ascii="Arial" w:hAnsi="Arial" w:cs="Arial"/>
          <w:sz w:val="22"/>
        </w:rPr>
        <w:t xml:space="preserve"> immediately following receipt by the </w:t>
      </w:r>
      <w:r w:rsidR="00A261E0">
        <w:rPr>
          <w:rFonts w:ascii="Arial" w:hAnsi="Arial" w:cs="Arial"/>
          <w:b/>
          <w:sz w:val="22"/>
        </w:rPr>
        <w:t>BS Service Provider</w:t>
      </w:r>
      <w:r w:rsidRPr="00C53A20">
        <w:rPr>
          <w:rFonts w:ascii="Arial" w:hAnsi="Arial" w:cs="Arial"/>
          <w:sz w:val="22"/>
        </w:rPr>
        <w:t xml:space="preserve"> of written notice from </w:t>
      </w:r>
      <w:r w:rsidR="00DA37F7" w:rsidRPr="00C53A20">
        <w:rPr>
          <w:rFonts w:ascii="Arial" w:hAnsi="Arial" w:cs="Arial"/>
          <w:b/>
          <w:sz w:val="22"/>
        </w:rPr>
        <w:t>The Company</w:t>
      </w:r>
      <w:r w:rsidRPr="00C53A20">
        <w:rPr>
          <w:rFonts w:ascii="Arial" w:hAnsi="Arial" w:cs="Arial"/>
          <w:sz w:val="22"/>
        </w:rPr>
        <w:t xml:space="preserve"> of such non-payment then </w:t>
      </w:r>
      <w:r w:rsidR="00DA37F7" w:rsidRPr="00C53A20">
        <w:rPr>
          <w:rFonts w:ascii="Arial" w:hAnsi="Arial" w:cs="Arial"/>
          <w:b/>
          <w:sz w:val="22"/>
        </w:rPr>
        <w:t>The Company</w:t>
      </w:r>
      <w:r w:rsidRPr="00C53A20">
        <w:rPr>
          <w:rFonts w:ascii="Arial" w:hAnsi="Arial" w:cs="Arial"/>
          <w:sz w:val="22"/>
        </w:rPr>
        <w:t xml:space="preserve"> shall have the right to terminate </w:t>
      </w:r>
      <w:r w:rsidR="00217B6C" w:rsidRPr="00C53A20">
        <w:rPr>
          <w:rFonts w:ascii="Arial" w:hAnsi="Arial" w:cs="Arial"/>
          <w:sz w:val="22"/>
        </w:rPr>
        <w:t>Clause </w:t>
      </w:r>
      <w:r w:rsidR="00A333EC">
        <w:rPr>
          <w:rFonts w:ascii="Arial" w:hAnsi="Arial" w:cs="Arial"/>
          <w:sz w:val="22"/>
        </w:rPr>
        <w:t>4</w:t>
      </w:r>
      <w:r w:rsidRPr="00C53A20">
        <w:rPr>
          <w:rFonts w:ascii="Arial" w:hAnsi="Arial" w:cs="Arial"/>
          <w:sz w:val="22"/>
        </w:rPr>
        <w:t xml:space="preserve"> by written notice to the </w:t>
      </w:r>
      <w:r w:rsidR="00A261E0">
        <w:rPr>
          <w:rFonts w:ascii="Arial" w:hAnsi="Arial" w:cs="Arial"/>
          <w:b/>
          <w:sz w:val="22"/>
        </w:rPr>
        <w:t>BS Service Provider</w:t>
      </w:r>
      <w:r w:rsidRPr="00C53A20">
        <w:rPr>
          <w:rFonts w:ascii="Arial" w:hAnsi="Arial" w:cs="Arial"/>
          <w:sz w:val="22"/>
        </w:rPr>
        <w:t xml:space="preserve"> in accordance with Clause </w:t>
      </w:r>
      <w:r w:rsidR="00453AD1" w:rsidRPr="00C53A20">
        <w:rPr>
          <w:rFonts w:ascii="Arial" w:hAnsi="Arial" w:cs="Arial"/>
          <w:sz w:val="22"/>
          <w:highlight w:val="yellow"/>
        </w:rPr>
        <w:t>[</w:t>
      </w:r>
      <w:r w:rsidRPr="00C53A20">
        <w:rPr>
          <w:rFonts w:ascii="Arial" w:hAnsi="Arial" w:cs="Arial"/>
          <w:sz w:val="22"/>
          <w:highlight w:val="yellow"/>
        </w:rPr>
        <w:t>16</w:t>
      </w:r>
      <w:r w:rsidR="00453AD1" w:rsidRPr="00C53A20">
        <w:rPr>
          <w:rFonts w:ascii="Arial" w:hAnsi="Arial" w:cs="Arial"/>
          <w:sz w:val="22"/>
          <w:highlight w:val="yellow"/>
        </w:rPr>
        <w:t>][12</w:t>
      </w:r>
      <w:r w:rsidR="005208F3" w:rsidRPr="00C53A20">
        <w:rPr>
          <w:rFonts w:ascii="Arial" w:hAnsi="Arial" w:cs="Arial"/>
          <w:sz w:val="22"/>
          <w:highlight w:val="yellow"/>
        </w:rPr>
        <w:t>] (</w:t>
      </w:r>
      <w:r w:rsidR="005208F3" w:rsidRPr="00C53A20">
        <w:rPr>
          <w:rFonts w:ascii="Arial" w:hAnsi="Arial" w:cs="Arial"/>
          <w:i/>
          <w:sz w:val="22"/>
          <w:highlight w:val="yellow"/>
        </w:rPr>
        <w:t>Notices</w:t>
      </w:r>
      <w:r w:rsidR="005208F3" w:rsidRPr="00C53A20">
        <w:rPr>
          <w:rFonts w:ascii="Arial" w:hAnsi="Arial" w:cs="Arial"/>
          <w:sz w:val="22"/>
          <w:highlight w:val="yellow"/>
        </w:rPr>
        <w:t>)</w:t>
      </w:r>
      <w:r w:rsidR="00453AD1" w:rsidRPr="00C53A20">
        <w:rPr>
          <w:rFonts w:ascii="Arial" w:hAnsi="Arial" w:cs="Arial"/>
          <w:sz w:val="22"/>
          <w:highlight w:val="yellow"/>
        </w:rPr>
        <w:t xml:space="preserve"> </w:t>
      </w:r>
      <w:r w:rsidR="00347901" w:rsidRPr="00C53A20">
        <w:rPr>
          <w:rFonts w:ascii="Arial" w:hAnsi="Arial" w:cs="Arial"/>
          <w:sz w:val="22"/>
          <w:highlight w:val="yellow"/>
        </w:rPr>
        <w:t>[</w:t>
      </w:r>
      <w:r w:rsidR="00453AD1" w:rsidRPr="00C53A20">
        <w:rPr>
          <w:rFonts w:ascii="Arial" w:hAnsi="Arial" w:cs="Arial"/>
          <w:sz w:val="22"/>
          <w:highlight w:val="yellow"/>
        </w:rPr>
        <w:t xml:space="preserve">of the </w:t>
      </w:r>
      <w:r w:rsidR="00453AD1" w:rsidRPr="00C53A20">
        <w:rPr>
          <w:rFonts w:ascii="Arial" w:hAnsi="Arial" w:cs="Arial"/>
          <w:b/>
          <w:sz w:val="22"/>
          <w:highlight w:val="yellow"/>
        </w:rPr>
        <w:t>MASA</w:t>
      </w:r>
      <w:r w:rsidR="00453AD1" w:rsidRPr="00C53A20">
        <w:rPr>
          <w:rFonts w:ascii="Arial" w:hAnsi="Arial" w:cs="Arial"/>
          <w:sz w:val="22"/>
          <w:highlight w:val="yellow"/>
        </w:rPr>
        <w:t>]</w:t>
      </w:r>
      <w:r w:rsidRPr="00C53A20">
        <w:rPr>
          <w:rFonts w:ascii="Arial" w:hAnsi="Arial" w:cs="Arial"/>
          <w:sz w:val="22"/>
          <w:highlight w:val="yellow"/>
        </w:rPr>
        <w:t>.</w:t>
      </w:r>
      <w:bookmarkEnd w:id="162"/>
      <w:r w:rsidR="007E16CD" w:rsidRPr="00C53A20">
        <w:rPr>
          <w:rFonts w:ascii="Arial" w:hAnsi="Arial" w:cs="Arial"/>
          <w:sz w:val="22"/>
        </w:rPr>
        <w:t xml:space="preserve"> Without prejudice to such right of termination, </w:t>
      </w:r>
      <w:r w:rsidR="009C0FC5" w:rsidRPr="00C53A20">
        <w:rPr>
          <w:rFonts w:ascii="Arial" w:hAnsi="Arial" w:cs="Arial"/>
          <w:b/>
          <w:sz w:val="22"/>
        </w:rPr>
        <w:t>The Company</w:t>
      </w:r>
      <w:r w:rsidR="00591F31" w:rsidRPr="00C53A20">
        <w:rPr>
          <w:rFonts w:ascii="Arial" w:hAnsi="Arial" w:cs="Arial"/>
          <w:b/>
          <w:sz w:val="22"/>
        </w:rPr>
        <w:t xml:space="preserve"> </w:t>
      </w:r>
      <w:r w:rsidR="007E16CD" w:rsidRPr="00C53A20">
        <w:rPr>
          <w:rFonts w:ascii="Arial" w:hAnsi="Arial" w:cs="Arial"/>
          <w:sz w:val="22"/>
        </w:rPr>
        <w:t xml:space="preserve">may set off all or any part of any liquidated damages due to it pursuant to this </w:t>
      </w:r>
      <w:r w:rsidR="001C5C5F" w:rsidRPr="00C53A20">
        <w:rPr>
          <w:rFonts w:ascii="Arial" w:hAnsi="Arial" w:cs="Arial"/>
          <w:sz w:val="22"/>
        </w:rPr>
        <w:fldChar w:fldCharType="begin"/>
      </w:r>
      <w:r w:rsidR="007E16CD" w:rsidRPr="00C53A20">
        <w:rPr>
          <w:rFonts w:ascii="Arial" w:hAnsi="Arial" w:cs="Arial"/>
          <w:sz w:val="22"/>
        </w:rPr>
        <w:instrText xml:space="preserve"> REF  _Ref353784832 \* Caps \h \r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007E16CD" w:rsidRPr="00C53A20">
        <w:rPr>
          <w:rFonts w:ascii="Arial" w:hAnsi="Arial" w:cs="Arial"/>
          <w:sz w:val="22"/>
        </w:rPr>
        <w:t xml:space="preserve"> against any payments due from it to the </w:t>
      </w:r>
      <w:r w:rsidR="00A261E0">
        <w:rPr>
          <w:rFonts w:ascii="Arial" w:hAnsi="Arial" w:cs="Arial"/>
          <w:b/>
          <w:sz w:val="22"/>
        </w:rPr>
        <w:t>BS Service Provider</w:t>
      </w:r>
      <w:r w:rsidR="007E16CD" w:rsidRPr="00C53A20">
        <w:rPr>
          <w:rFonts w:ascii="Arial" w:hAnsi="Arial" w:cs="Arial"/>
          <w:sz w:val="22"/>
        </w:rPr>
        <w:t xml:space="preserve"> pursuant to this </w:t>
      </w:r>
      <w:r w:rsidR="009C0FC5" w:rsidRPr="00C53A20">
        <w:rPr>
          <w:rFonts w:ascii="Arial" w:hAnsi="Arial" w:cs="Arial"/>
          <w:b/>
          <w:sz w:val="22"/>
        </w:rPr>
        <w:t>Agreement</w:t>
      </w:r>
      <w:r w:rsidR="007E16CD" w:rsidRPr="00C53A20">
        <w:rPr>
          <w:rFonts w:ascii="Arial" w:hAnsi="Arial" w:cs="Arial"/>
          <w:sz w:val="22"/>
        </w:rPr>
        <w:t xml:space="preserve"> and/or any </w:t>
      </w:r>
      <w:r w:rsidR="00591F31" w:rsidRPr="00C53A20">
        <w:rPr>
          <w:rFonts w:ascii="Arial" w:hAnsi="Arial" w:cs="Arial"/>
          <w:b/>
          <w:sz w:val="22"/>
        </w:rPr>
        <w:t>Mandatory Services</w:t>
      </w:r>
      <w:r w:rsidR="007E16CD" w:rsidRPr="00C53A20">
        <w:rPr>
          <w:rFonts w:ascii="Arial" w:hAnsi="Arial" w:cs="Arial"/>
          <w:b/>
          <w:sz w:val="22"/>
        </w:rPr>
        <w:t xml:space="preserve"> </w:t>
      </w:r>
      <w:r w:rsidR="00591F31" w:rsidRPr="00C53A20">
        <w:rPr>
          <w:rFonts w:ascii="Arial" w:hAnsi="Arial" w:cs="Arial"/>
          <w:b/>
          <w:sz w:val="22"/>
        </w:rPr>
        <w:t>Agreement</w:t>
      </w:r>
      <w:r w:rsidR="007E16CD" w:rsidRPr="00C53A20">
        <w:rPr>
          <w:rFonts w:ascii="Arial" w:hAnsi="Arial" w:cs="Arial"/>
          <w:sz w:val="22"/>
        </w:rPr>
        <w:t xml:space="preserve"> or other agreement for the provision of </w:t>
      </w:r>
      <w:r w:rsidR="009C0FC5" w:rsidRPr="00C53A20">
        <w:rPr>
          <w:rFonts w:ascii="Arial" w:hAnsi="Arial" w:cs="Arial"/>
          <w:b/>
          <w:sz w:val="22"/>
        </w:rPr>
        <w:t>Ancillary Services</w:t>
      </w:r>
      <w:r w:rsidR="00591F31" w:rsidRPr="00C53A20">
        <w:rPr>
          <w:rFonts w:ascii="Arial" w:hAnsi="Arial" w:cs="Arial"/>
          <w:b/>
          <w:sz w:val="22"/>
        </w:rPr>
        <w:t xml:space="preserve"> </w:t>
      </w:r>
      <w:r w:rsidR="007E16CD" w:rsidRPr="00C53A20">
        <w:rPr>
          <w:rFonts w:ascii="Arial" w:hAnsi="Arial" w:cs="Arial"/>
          <w:sz w:val="22"/>
        </w:rPr>
        <w:t xml:space="preserve">to </w:t>
      </w:r>
      <w:r w:rsidR="009C0FC5" w:rsidRPr="00C53A20">
        <w:rPr>
          <w:rFonts w:ascii="Arial" w:hAnsi="Arial" w:cs="Arial"/>
          <w:b/>
          <w:sz w:val="22"/>
        </w:rPr>
        <w:t>The Company</w:t>
      </w:r>
      <w:r w:rsidR="00591F31" w:rsidRPr="00C53A20">
        <w:rPr>
          <w:rFonts w:ascii="Arial" w:hAnsi="Arial" w:cs="Arial"/>
          <w:b/>
          <w:sz w:val="22"/>
        </w:rPr>
        <w:t xml:space="preserve"> </w:t>
      </w:r>
      <w:r w:rsidR="007E16CD" w:rsidRPr="00C53A20">
        <w:rPr>
          <w:rFonts w:ascii="Arial" w:hAnsi="Arial" w:cs="Arial"/>
          <w:sz w:val="22"/>
        </w:rPr>
        <w:t xml:space="preserve">to which the </w:t>
      </w:r>
      <w:r w:rsidR="00A261E0">
        <w:rPr>
          <w:rFonts w:ascii="Arial" w:hAnsi="Arial" w:cs="Arial"/>
          <w:b/>
          <w:sz w:val="22"/>
        </w:rPr>
        <w:t>BS Service Provider</w:t>
      </w:r>
      <w:r w:rsidR="007E16CD" w:rsidRPr="00C53A20">
        <w:rPr>
          <w:rFonts w:ascii="Arial" w:hAnsi="Arial" w:cs="Arial"/>
          <w:sz w:val="22"/>
        </w:rPr>
        <w:t xml:space="preserve"> is </w:t>
      </w:r>
      <w:r w:rsidR="009C0FC5" w:rsidRPr="00C53A20">
        <w:rPr>
          <w:rFonts w:ascii="Arial" w:hAnsi="Arial" w:cs="Arial"/>
          <w:b/>
          <w:sz w:val="22"/>
        </w:rPr>
        <w:t>Party</w:t>
      </w:r>
      <w:r w:rsidR="007E16CD" w:rsidRPr="00C53A20">
        <w:rPr>
          <w:rFonts w:ascii="Arial" w:hAnsi="Arial" w:cs="Arial"/>
          <w:sz w:val="22"/>
        </w:rPr>
        <w:t xml:space="preserve">, and the </w:t>
      </w:r>
      <w:r w:rsidR="00A261E0">
        <w:rPr>
          <w:rFonts w:ascii="Arial" w:hAnsi="Arial" w:cs="Arial"/>
          <w:b/>
          <w:sz w:val="22"/>
        </w:rPr>
        <w:t>BS Service Provider</w:t>
      </w:r>
      <w:r w:rsidR="007E16CD" w:rsidRPr="00C53A20">
        <w:rPr>
          <w:rFonts w:ascii="Arial" w:hAnsi="Arial" w:cs="Arial"/>
          <w:sz w:val="22"/>
        </w:rPr>
        <w:t xml:space="preserve"> hereby consents to the exercise of such right.</w:t>
      </w:r>
    </w:p>
    <w:p w14:paraId="71552A3E" w14:textId="1BC07147" w:rsidR="00D83DA9" w:rsidRPr="00C53A20" w:rsidRDefault="009061E6" w:rsidP="0047014D">
      <w:pPr>
        <w:pStyle w:val="Sch1Number"/>
        <w:numPr>
          <w:ilvl w:val="0"/>
          <w:numId w:val="39"/>
        </w:numPr>
        <w:rPr>
          <w:rFonts w:ascii="Arial" w:hAnsi="Arial" w:cs="Arial"/>
          <w:sz w:val="22"/>
        </w:rPr>
      </w:pPr>
      <w:bookmarkStart w:id="163" w:name="_Ref353283465"/>
      <w:bookmarkStart w:id="164" w:name="_Ref354418185"/>
      <w:r w:rsidRPr="00C53A20">
        <w:rPr>
          <w:rFonts w:ascii="Arial" w:hAnsi="Arial" w:cs="Arial"/>
          <w:sz w:val="22"/>
        </w:rPr>
        <w:t xml:space="preserve">If </w:t>
      </w:r>
      <w:r w:rsidR="0000246B" w:rsidRPr="00C53A20">
        <w:rPr>
          <w:rFonts w:ascii="Arial" w:hAnsi="Arial" w:cs="Arial"/>
          <w:b/>
          <w:sz w:val="22"/>
        </w:rPr>
        <w:t>Force Majeure</w:t>
      </w:r>
      <w:r w:rsidRPr="00C53A20">
        <w:rPr>
          <w:rFonts w:ascii="Arial" w:hAnsi="Arial" w:cs="Arial"/>
          <w:sz w:val="22"/>
        </w:rPr>
        <w:t xml:space="preserve"> prevents successful completion of a </w:t>
      </w:r>
      <w:r w:rsidR="00335487" w:rsidRPr="00C53A20">
        <w:rPr>
          <w:rFonts w:ascii="Arial" w:hAnsi="Arial" w:cs="Arial"/>
          <w:b/>
          <w:sz w:val="22"/>
        </w:rPr>
        <w:t>Commissioning Assessment</w:t>
      </w:r>
      <w:r w:rsidRPr="00C53A20">
        <w:rPr>
          <w:rFonts w:ascii="Arial" w:hAnsi="Arial" w:cs="Arial"/>
          <w:sz w:val="22"/>
        </w:rPr>
        <w:t xml:space="preserve"> or deemed </w:t>
      </w:r>
      <w:r w:rsidR="00335487" w:rsidRPr="00C53A20">
        <w:rPr>
          <w:rFonts w:ascii="Arial" w:hAnsi="Arial" w:cs="Arial"/>
          <w:sz w:val="22"/>
        </w:rPr>
        <w:t>commissioning</w:t>
      </w:r>
      <w:r w:rsidRPr="00C53A20">
        <w:rPr>
          <w:rFonts w:ascii="Arial" w:hAnsi="Arial" w:cs="Arial"/>
          <w:sz w:val="22"/>
        </w:rPr>
        <w:t xml:space="preserve"> within </w:t>
      </w:r>
      <w:r w:rsidR="00811F69" w:rsidRPr="000D489B">
        <w:rPr>
          <w:rFonts w:ascii="Arial" w:hAnsi="Arial" w:cs="Arial"/>
          <w:sz w:val="22"/>
        </w:rPr>
        <w:t>twelve (</w:t>
      </w:r>
      <w:r w:rsidRPr="000D489B">
        <w:rPr>
          <w:rFonts w:ascii="Arial" w:hAnsi="Arial"/>
          <w:sz w:val="22"/>
        </w:rPr>
        <w:t>12</w:t>
      </w:r>
      <w:r w:rsidR="00811F69" w:rsidRPr="000D489B">
        <w:rPr>
          <w:rFonts w:ascii="Arial" w:hAnsi="Arial" w:cs="Arial"/>
          <w:sz w:val="22"/>
        </w:rPr>
        <w:t>)</w:t>
      </w:r>
      <w:r w:rsidRPr="00C53A20">
        <w:rPr>
          <w:rFonts w:ascii="Arial" w:hAnsi="Arial" w:cs="Arial"/>
          <w:sz w:val="22"/>
        </w:rPr>
        <w:t xml:space="preserve"> months after the </w:t>
      </w:r>
      <w:r w:rsidR="00CC3A23" w:rsidRPr="00C53A20">
        <w:rPr>
          <w:rFonts w:ascii="Arial" w:hAnsi="Arial" w:cs="Arial"/>
          <w:b/>
          <w:sz w:val="22"/>
        </w:rPr>
        <w:t xml:space="preserve">Target </w:t>
      </w:r>
      <w:r w:rsidR="00335487" w:rsidRPr="00C53A20">
        <w:rPr>
          <w:rFonts w:ascii="Arial" w:hAnsi="Arial" w:cs="Arial"/>
          <w:b/>
          <w:sz w:val="22"/>
        </w:rPr>
        <w:t xml:space="preserve">Commencement </w:t>
      </w:r>
      <w:r w:rsidR="00CC3A23" w:rsidRPr="00C53A20">
        <w:rPr>
          <w:rFonts w:ascii="Arial" w:hAnsi="Arial" w:cs="Arial"/>
          <w:b/>
          <w:sz w:val="22"/>
        </w:rPr>
        <w:t>Date</w:t>
      </w:r>
      <w:r w:rsidRPr="00C53A20">
        <w:rPr>
          <w:rFonts w:ascii="Arial" w:hAnsi="Arial" w:cs="Arial"/>
          <w:sz w:val="22"/>
        </w:rPr>
        <w:t xml:space="preserve">, </w:t>
      </w:r>
      <w:r w:rsidR="00DA37F7" w:rsidRPr="00C53A20">
        <w:rPr>
          <w:rFonts w:ascii="Arial" w:hAnsi="Arial" w:cs="Arial"/>
          <w:b/>
          <w:sz w:val="22"/>
        </w:rPr>
        <w:t>The Company</w:t>
      </w:r>
      <w:r w:rsidRPr="00C53A20">
        <w:rPr>
          <w:rFonts w:ascii="Arial" w:hAnsi="Arial" w:cs="Arial"/>
          <w:sz w:val="22"/>
        </w:rPr>
        <w:t xml:space="preserve"> shall have the right to terminate </w:t>
      </w:r>
      <w:r w:rsidR="00217B6C" w:rsidRPr="00C53A20">
        <w:rPr>
          <w:rFonts w:ascii="Arial" w:hAnsi="Arial" w:cs="Arial"/>
          <w:sz w:val="22"/>
        </w:rPr>
        <w:t>Clause</w:t>
      </w:r>
      <w:r w:rsidR="00DB4491">
        <w:rPr>
          <w:rFonts w:ascii="Arial" w:hAnsi="Arial" w:cs="Arial"/>
          <w:sz w:val="22"/>
        </w:rPr>
        <w:t xml:space="preserve"> 4</w:t>
      </w:r>
      <w:r w:rsidR="00217B6C" w:rsidRPr="00C53A20">
        <w:rPr>
          <w:rFonts w:ascii="Arial" w:hAnsi="Arial" w:cs="Arial"/>
          <w:sz w:val="22"/>
        </w:rPr>
        <w:t> </w:t>
      </w:r>
      <w:r w:rsidRPr="00C53A20">
        <w:rPr>
          <w:rFonts w:ascii="Arial" w:hAnsi="Arial" w:cs="Arial"/>
          <w:sz w:val="22"/>
        </w:rPr>
        <w:t xml:space="preserve"> by written notice to the </w:t>
      </w:r>
      <w:r w:rsidR="00A261E0">
        <w:rPr>
          <w:rFonts w:ascii="Arial" w:hAnsi="Arial" w:cs="Arial"/>
          <w:b/>
          <w:sz w:val="22"/>
        </w:rPr>
        <w:t>BS Service Provider</w:t>
      </w:r>
      <w:r w:rsidRPr="00C53A20">
        <w:rPr>
          <w:rFonts w:ascii="Arial" w:hAnsi="Arial" w:cs="Arial"/>
          <w:sz w:val="22"/>
        </w:rPr>
        <w:t xml:space="preserve"> given in accordance with </w:t>
      </w:r>
      <w:r w:rsidRPr="00C53A20">
        <w:rPr>
          <w:rFonts w:ascii="Arial" w:hAnsi="Arial" w:cs="Arial"/>
          <w:sz w:val="22"/>
          <w:highlight w:val="yellow"/>
        </w:rPr>
        <w:t xml:space="preserve">Clause </w:t>
      </w:r>
      <w:r w:rsidR="00453AD1" w:rsidRPr="00C53A20">
        <w:rPr>
          <w:rFonts w:ascii="Arial" w:hAnsi="Arial" w:cs="Arial"/>
          <w:sz w:val="22"/>
          <w:highlight w:val="yellow"/>
        </w:rPr>
        <w:t>[</w:t>
      </w:r>
      <w:r w:rsidRPr="00C53A20">
        <w:rPr>
          <w:rFonts w:ascii="Arial" w:hAnsi="Arial" w:cs="Arial"/>
          <w:sz w:val="22"/>
          <w:highlight w:val="yellow"/>
        </w:rPr>
        <w:t>16</w:t>
      </w:r>
      <w:r w:rsidR="00453AD1" w:rsidRPr="00C53A20">
        <w:rPr>
          <w:rFonts w:ascii="Arial" w:hAnsi="Arial" w:cs="Arial"/>
          <w:sz w:val="22"/>
          <w:highlight w:val="yellow"/>
        </w:rPr>
        <w:t>][12</w:t>
      </w:r>
      <w:r w:rsidR="00347901" w:rsidRPr="00C53A20">
        <w:rPr>
          <w:rFonts w:ascii="Arial" w:hAnsi="Arial" w:cs="Arial"/>
          <w:sz w:val="22"/>
          <w:highlight w:val="yellow"/>
        </w:rPr>
        <w:t>] (</w:t>
      </w:r>
      <w:r w:rsidR="00347901" w:rsidRPr="00C53A20">
        <w:rPr>
          <w:rFonts w:ascii="Arial" w:hAnsi="Arial" w:cs="Arial"/>
          <w:i/>
          <w:sz w:val="22"/>
          <w:highlight w:val="yellow"/>
        </w:rPr>
        <w:t>Notices</w:t>
      </w:r>
      <w:r w:rsidR="00347901" w:rsidRPr="00C53A20">
        <w:rPr>
          <w:rFonts w:ascii="Arial" w:hAnsi="Arial" w:cs="Arial"/>
          <w:sz w:val="22"/>
          <w:highlight w:val="yellow"/>
        </w:rPr>
        <w:t>)</w:t>
      </w:r>
      <w:r w:rsidR="00453AD1" w:rsidRPr="00C53A20">
        <w:rPr>
          <w:rFonts w:ascii="Arial" w:hAnsi="Arial" w:cs="Arial"/>
          <w:sz w:val="22"/>
          <w:highlight w:val="yellow"/>
        </w:rPr>
        <w:t xml:space="preserve"> </w:t>
      </w:r>
      <w:r w:rsidR="00347901" w:rsidRPr="00C53A20">
        <w:rPr>
          <w:rFonts w:ascii="Arial" w:hAnsi="Arial" w:cs="Arial"/>
          <w:sz w:val="22"/>
          <w:highlight w:val="yellow"/>
        </w:rPr>
        <w:t>[</w:t>
      </w:r>
      <w:r w:rsidR="00453AD1" w:rsidRPr="00C53A20">
        <w:rPr>
          <w:rFonts w:ascii="Arial" w:hAnsi="Arial" w:cs="Arial"/>
          <w:sz w:val="22"/>
          <w:highlight w:val="yellow"/>
        </w:rPr>
        <w:t xml:space="preserve">of the </w:t>
      </w:r>
      <w:r w:rsidR="00453AD1" w:rsidRPr="00C53A20">
        <w:rPr>
          <w:rFonts w:ascii="Arial" w:hAnsi="Arial" w:cs="Arial"/>
          <w:b/>
          <w:sz w:val="22"/>
          <w:highlight w:val="yellow"/>
        </w:rPr>
        <w:t>MASA</w:t>
      </w:r>
      <w:r w:rsidR="00453AD1" w:rsidRPr="00C53A20">
        <w:rPr>
          <w:rFonts w:ascii="Arial" w:hAnsi="Arial" w:cs="Arial"/>
          <w:sz w:val="22"/>
        </w:rPr>
        <w:t>]</w:t>
      </w:r>
      <w:r w:rsidR="00FE5E02" w:rsidRPr="00C53A20">
        <w:rPr>
          <w:rFonts w:ascii="Arial" w:hAnsi="Arial" w:cs="Arial"/>
          <w:sz w:val="22"/>
        </w:rPr>
        <w:t>.]</w:t>
      </w:r>
      <w:bookmarkEnd w:id="163"/>
      <w:bookmarkEnd w:id="164"/>
    </w:p>
    <w:p w14:paraId="6B427904" w14:textId="0A2B11BF" w:rsidR="00D83DA9" w:rsidRPr="00C53A20" w:rsidRDefault="009061E6" w:rsidP="0047014D">
      <w:pPr>
        <w:pStyle w:val="Sch1Number"/>
        <w:numPr>
          <w:ilvl w:val="0"/>
          <w:numId w:val="39"/>
        </w:numPr>
        <w:rPr>
          <w:rFonts w:ascii="Arial" w:hAnsi="Arial" w:cs="Arial"/>
          <w:sz w:val="22"/>
        </w:rPr>
      </w:pPr>
      <w:bookmarkStart w:id="165" w:name="_Ref353283350"/>
      <w:bookmarkStart w:id="166" w:name="_Ref354418128"/>
      <w:r w:rsidRPr="00C53A20">
        <w:rPr>
          <w:rFonts w:ascii="Arial" w:hAnsi="Arial" w:cs="Arial"/>
          <w:sz w:val="22"/>
        </w:rPr>
        <w:t xml:space="preserve">Upon any referral to the </w:t>
      </w:r>
      <w:r w:rsidR="0000246B" w:rsidRPr="00C53A20">
        <w:rPr>
          <w:rFonts w:ascii="Arial" w:hAnsi="Arial" w:cs="Arial"/>
          <w:b/>
          <w:sz w:val="22"/>
        </w:rPr>
        <w:t>Independent Expert</w:t>
      </w:r>
      <w:r w:rsidRPr="00C53A20">
        <w:rPr>
          <w:rFonts w:ascii="Arial" w:hAnsi="Arial" w:cs="Arial"/>
          <w:sz w:val="22"/>
        </w:rPr>
        <w:t xml:space="preserve"> in the circumstances provided in paragraph</w:t>
      </w:r>
      <w:r w:rsidR="006E79E9" w:rsidRPr="00C53A20">
        <w:rPr>
          <w:rFonts w:ascii="Arial" w:hAnsi="Arial" w:cs="Arial"/>
          <w:sz w:val="22"/>
        </w:rPr>
        <w:t> </w:t>
      </w:r>
      <w:r w:rsidR="001C5C5F" w:rsidRPr="00C53A20">
        <w:rPr>
          <w:rFonts w:ascii="Arial" w:hAnsi="Arial" w:cs="Arial"/>
          <w:sz w:val="22"/>
        </w:rPr>
        <w:fldChar w:fldCharType="begin"/>
      </w:r>
      <w:r w:rsidR="004C5FA5" w:rsidRPr="00C53A20">
        <w:rPr>
          <w:rFonts w:ascii="Arial" w:hAnsi="Arial" w:cs="Arial"/>
          <w:sz w:val="22"/>
        </w:rPr>
        <w:instrText xml:space="preserve"> REF _Ref354418004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6</w:t>
      </w:r>
      <w:r w:rsidR="001C5C5F" w:rsidRPr="00C53A20">
        <w:rPr>
          <w:rFonts w:ascii="Arial" w:hAnsi="Arial" w:cs="Arial"/>
          <w:sz w:val="22"/>
        </w:rPr>
        <w:fldChar w:fldCharType="end"/>
      </w:r>
      <w:r w:rsidRPr="00C53A20">
        <w:rPr>
          <w:rFonts w:ascii="Arial" w:hAnsi="Arial" w:cs="Arial"/>
          <w:sz w:val="22"/>
        </w:rPr>
        <w:t>:-</w:t>
      </w:r>
      <w:bookmarkEnd w:id="165"/>
      <w:bookmarkEnd w:id="166"/>
    </w:p>
    <w:p w14:paraId="70298F41" w14:textId="130783F5" w:rsidR="00D83DA9" w:rsidRPr="00C53A20" w:rsidRDefault="009061E6" w:rsidP="0047014D">
      <w:pPr>
        <w:pStyle w:val="Sch2Number"/>
        <w:numPr>
          <w:ilvl w:val="1"/>
          <w:numId w:val="39"/>
        </w:numPr>
        <w:rPr>
          <w:rFonts w:ascii="Arial" w:hAnsi="Arial" w:cs="Arial"/>
          <w:sz w:val="22"/>
        </w:rPr>
      </w:pPr>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's obligation to pay liquidated damages to </w:t>
      </w:r>
      <w:r w:rsidR="00DA37F7" w:rsidRPr="00C53A20">
        <w:rPr>
          <w:rFonts w:ascii="Arial" w:hAnsi="Arial" w:cs="Arial"/>
          <w:b/>
          <w:sz w:val="22"/>
        </w:rPr>
        <w:t>The Company</w:t>
      </w:r>
      <w:r w:rsidRPr="00C53A20">
        <w:rPr>
          <w:rFonts w:ascii="Arial" w:hAnsi="Arial" w:cs="Arial"/>
          <w:sz w:val="22"/>
        </w:rPr>
        <w:t xml:space="preserve"> under paragraph</w:t>
      </w:r>
      <w:r w:rsidR="001B4D10">
        <w:rPr>
          <w:rFonts w:ascii="Arial" w:hAnsi="Arial" w:cs="Arial"/>
          <w:sz w:val="22"/>
        </w:rPr>
        <w:t xml:space="preserve"> </w:t>
      </w:r>
      <w:r w:rsidR="001B4D10">
        <w:rPr>
          <w:rFonts w:ascii="Arial" w:hAnsi="Arial" w:cs="Arial"/>
          <w:sz w:val="22"/>
        </w:rPr>
        <w:fldChar w:fldCharType="begin"/>
      </w:r>
      <w:r w:rsidR="001B4D10">
        <w:rPr>
          <w:rFonts w:ascii="Arial" w:hAnsi="Arial" w:cs="Arial"/>
          <w:sz w:val="22"/>
        </w:rPr>
        <w:instrText xml:space="preserve"> REF _Ref14076806 \r \h </w:instrText>
      </w:r>
      <w:r w:rsidR="001B4D10">
        <w:rPr>
          <w:rFonts w:ascii="Arial" w:hAnsi="Arial" w:cs="Arial"/>
          <w:sz w:val="22"/>
        </w:rPr>
      </w:r>
      <w:r w:rsidR="001B4D10">
        <w:rPr>
          <w:rFonts w:ascii="Arial" w:hAnsi="Arial" w:cs="Arial"/>
          <w:sz w:val="22"/>
        </w:rPr>
        <w:fldChar w:fldCharType="separate"/>
      </w:r>
      <w:r w:rsidR="00B64E7D">
        <w:rPr>
          <w:rFonts w:ascii="Arial" w:hAnsi="Arial" w:cs="Arial"/>
          <w:sz w:val="22"/>
        </w:rPr>
        <w:t>10.1</w:t>
      </w:r>
      <w:r w:rsidR="001B4D10">
        <w:rPr>
          <w:rFonts w:ascii="Arial" w:hAnsi="Arial" w:cs="Arial"/>
          <w:sz w:val="22"/>
        </w:rPr>
        <w:fldChar w:fldCharType="end"/>
      </w:r>
      <w:r w:rsidR="006E79E9" w:rsidRPr="00C53A20">
        <w:rPr>
          <w:rFonts w:ascii="Arial" w:hAnsi="Arial" w:cs="Arial"/>
          <w:sz w:val="22"/>
        </w:rPr>
        <w:t> </w:t>
      </w:r>
      <w:r w:rsidRPr="00C53A20">
        <w:rPr>
          <w:rFonts w:ascii="Arial" w:hAnsi="Arial" w:cs="Arial"/>
          <w:sz w:val="22"/>
        </w:rPr>
        <w:t xml:space="preserve">above shall continue notwithstanding the referral provided always that if the </w:t>
      </w:r>
      <w:r w:rsidR="0000246B" w:rsidRPr="00C53A20">
        <w:rPr>
          <w:rFonts w:ascii="Arial" w:hAnsi="Arial" w:cs="Arial"/>
          <w:b/>
          <w:sz w:val="22"/>
        </w:rPr>
        <w:t>Independent Expert</w:t>
      </w:r>
      <w:r w:rsidRPr="00C53A20">
        <w:rPr>
          <w:rFonts w:ascii="Arial" w:hAnsi="Arial" w:cs="Arial"/>
          <w:sz w:val="22"/>
        </w:rPr>
        <w:t xml:space="preserve"> determines that the relevant </w:t>
      </w:r>
      <w:r w:rsidR="00335487" w:rsidRPr="00C53A20">
        <w:rPr>
          <w:rFonts w:ascii="Arial" w:hAnsi="Arial" w:cs="Arial"/>
          <w:b/>
          <w:sz w:val="22"/>
        </w:rPr>
        <w:t>Commissioning Assessment</w:t>
      </w:r>
      <w:r w:rsidRPr="00C53A20">
        <w:rPr>
          <w:rFonts w:ascii="Arial" w:hAnsi="Arial" w:cs="Arial"/>
          <w:sz w:val="22"/>
        </w:rPr>
        <w:t xml:space="preserve"> has been passed, then </w:t>
      </w:r>
      <w:r w:rsidR="00DA37F7" w:rsidRPr="00C53A20">
        <w:rPr>
          <w:rFonts w:ascii="Arial" w:hAnsi="Arial" w:cs="Arial"/>
          <w:b/>
          <w:sz w:val="22"/>
        </w:rPr>
        <w:t>The Company</w:t>
      </w:r>
      <w:r w:rsidRPr="00C53A20">
        <w:rPr>
          <w:rFonts w:ascii="Arial" w:hAnsi="Arial" w:cs="Arial"/>
          <w:sz w:val="22"/>
        </w:rPr>
        <w:t xml:space="preserve"> shall repay to the </w:t>
      </w:r>
      <w:r w:rsidR="00A261E0">
        <w:rPr>
          <w:rFonts w:ascii="Arial" w:hAnsi="Arial" w:cs="Arial"/>
          <w:b/>
          <w:sz w:val="22"/>
        </w:rPr>
        <w:t>BS Service Provider</w:t>
      </w:r>
      <w:r w:rsidRPr="00C53A20">
        <w:rPr>
          <w:rFonts w:ascii="Arial" w:hAnsi="Arial" w:cs="Arial"/>
          <w:sz w:val="22"/>
        </w:rPr>
        <w:t xml:space="preserve"> in accordance with </w:t>
      </w:r>
      <w:r w:rsidR="006A7319" w:rsidRPr="00C53A20">
        <w:rPr>
          <w:rFonts w:ascii="Arial" w:hAnsi="Arial" w:cs="Arial"/>
          <w:sz w:val="22"/>
          <w:highlight w:val="yellow"/>
        </w:rPr>
        <w:t>Clause </w:t>
      </w:r>
      <w:r w:rsidR="00FD4550" w:rsidRPr="00C53A20">
        <w:rPr>
          <w:rFonts w:ascii="Arial" w:hAnsi="Arial" w:cs="Arial"/>
          <w:bCs/>
          <w:sz w:val="22"/>
          <w:highlight w:val="yellow"/>
          <w:lang w:val="en-US"/>
        </w:rPr>
        <w:t>[8][4</w:t>
      </w:r>
      <w:r w:rsidR="00347901" w:rsidRPr="00C53A20">
        <w:rPr>
          <w:rFonts w:ascii="Arial" w:hAnsi="Arial" w:cs="Arial"/>
          <w:bCs/>
          <w:sz w:val="22"/>
          <w:highlight w:val="yellow"/>
          <w:lang w:val="en-US"/>
        </w:rPr>
        <w:t>] (</w:t>
      </w:r>
      <w:r w:rsidR="00347901" w:rsidRPr="00C53A20">
        <w:rPr>
          <w:rFonts w:ascii="Arial" w:hAnsi="Arial" w:cs="Arial"/>
          <w:bCs/>
          <w:i/>
          <w:sz w:val="22"/>
          <w:highlight w:val="yellow"/>
          <w:lang w:val="en-US"/>
        </w:rPr>
        <w:t>Payment</w:t>
      </w:r>
      <w:r w:rsidR="00347901" w:rsidRPr="00C53A20">
        <w:rPr>
          <w:rFonts w:ascii="Arial" w:hAnsi="Arial" w:cs="Arial"/>
          <w:bCs/>
          <w:sz w:val="22"/>
          <w:highlight w:val="yellow"/>
          <w:lang w:val="en-US"/>
        </w:rPr>
        <w:t>)</w:t>
      </w:r>
      <w:r w:rsidR="00FD4550" w:rsidRPr="00C53A20">
        <w:rPr>
          <w:rFonts w:ascii="Arial" w:hAnsi="Arial" w:cs="Arial"/>
          <w:bCs/>
          <w:sz w:val="22"/>
          <w:highlight w:val="yellow"/>
          <w:lang w:val="en-US"/>
        </w:rPr>
        <w:t xml:space="preserve"> </w:t>
      </w:r>
      <w:r w:rsidR="00347901" w:rsidRPr="00C53A20">
        <w:rPr>
          <w:rFonts w:ascii="Arial" w:hAnsi="Arial" w:cs="Arial"/>
          <w:bCs/>
          <w:sz w:val="22"/>
          <w:highlight w:val="yellow"/>
          <w:lang w:val="en-US"/>
        </w:rPr>
        <w:t>[</w:t>
      </w:r>
      <w:r w:rsidR="00FD4550" w:rsidRPr="00C53A20">
        <w:rPr>
          <w:rFonts w:ascii="Arial" w:hAnsi="Arial" w:cs="Arial"/>
          <w:bCs/>
          <w:sz w:val="22"/>
          <w:highlight w:val="yellow"/>
          <w:lang w:val="en-US"/>
        </w:rPr>
        <w:t xml:space="preserve">of the </w:t>
      </w:r>
      <w:r w:rsidR="00FD4550" w:rsidRPr="00C53A20">
        <w:rPr>
          <w:rFonts w:ascii="Arial" w:hAnsi="Arial" w:cs="Arial"/>
          <w:b/>
          <w:bCs/>
          <w:sz w:val="22"/>
          <w:highlight w:val="yellow"/>
          <w:lang w:val="en-US"/>
        </w:rPr>
        <w:t>MASA</w:t>
      </w:r>
      <w:r w:rsidR="00FD4550" w:rsidRPr="00C53A20">
        <w:rPr>
          <w:rFonts w:ascii="Arial" w:hAnsi="Arial" w:cs="Arial"/>
          <w:bCs/>
          <w:sz w:val="22"/>
          <w:highlight w:val="yellow"/>
          <w:lang w:val="en-US"/>
        </w:rPr>
        <w:t>]</w:t>
      </w:r>
      <w:r w:rsidRPr="00C53A20">
        <w:rPr>
          <w:rFonts w:ascii="Arial" w:hAnsi="Arial" w:cs="Arial"/>
          <w:sz w:val="22"/>
        </w:rPr>
        <w:t xml:space="preserve"> any liquidated damages paid by the </w:t>
      </w:r>
      <w:r w:rsidR="00A261E0">
        <w:rPr>
          <w:rFonts w:ascii="Arial" w:hAnsi="Arial" w:cs="Arial"/>
          <w:b/>
          <w:sz w:val="22"/>
        </w:rPr>
        <w:t>BS Service Provider</w:t>
      </w:r>
      <w:r w:rsidRPr="00C53A20">
        <w:rPr>
          <w:rFonts w:ascii="Arial" w:hAnsi="Arial" w:cs="Arial"/>
          <w:sz w:val="22"/>
        </w:rPr>
        <w:t xml:space="preserve"> pursuant to paragraph</w:t>
      </w:r>
      <w:r w:rsidR="006E79E9" w:rsidRPr="00C53A20">
        <w:rPr>
          <w:rFonts w:ascii="Arial" w:hAnsi="Arial" w:cs="Arial"/>
          <w:sz w:val="22"/>
        </w:rPr>
        <w:t> </w:t>
      </w:r>
      <w:r w:rsidR="00A333EC">
        <w:rPr>
          <w:rFonts w:ascii="Arial" w:hAnsi="Arial" w:cs="Arial"/>
          <w:sz w:val="22"/>
        </w:rPr>
        <w:t xml:space="preserve">10.1 </w:t>
      </w:r>
      <w:r w:rsidRPr="00C53A20">
        <w:rPr>
          <w:rFonts w:ascii="Arial" w:hAnsi="Arial" w:cs="Arial"/>
          <w:sz w:val="22"/>
        </w:rPr>
        <w:t xml:space="preserve">above in respect of the period after such </w:t>
      </w:r>
      <w:r w:rsidR="00335487" w:rsidRPr="00C53A20">
        <w:rPr>
          <w:rFonts w:ascii="Arial" w:hAnsi="Arial" w:cs="Arial"/>
          <w:b/>
          <w:sz w:val="22"/>
        </w:rPr>
        <w:t>Commissioning Assessment</w:t>
      </w:r>
      <w:r w:rsidR="00335487" w:rsidRPr="00C53A20">
        <w:rPr>
          <w:rFonts w:ascii="Arial" w:hAnsi="Arial" w:cs="Arial"/>
          <w:sz w:val="22"/>
        </w:rPr>
        <w:t xml:space="preserve"> </w:t>
      </w:r>
      <w:r w:rsidRPr="00C53A20">
        <w:rPr>
          <w:rFonts w:ascii="Arial" w:hAnsi="Arial" w:cs="Arial"/>
          <w:sz w:val="22"/>
        </w:rPr>
        <w:t xml:space="preserve">together with </w:t>
      </w:r>
      <w:r w:rsidRPr="00C53A20">
        <w:rPr>
          <w:rFonts w:ascii="Arial" w:hAnsi="Arial" w:cs="Arial"/>
          <w:sz w:val="22"/>
        </w:rPr>
        <w:lastRenderedPageBreak/>
        <w:t xml:space="preserve">interest thereon at the </w:t>
      </w:r>
      <w:r w:rsidR="00B3460D" w:rsidRPr="00C53A20">
        <w:rPr>
          <w:rFonts w:ascii="Arial" w:hAnsi="Arial" w:cs="Arial"/>
          <w:b/>
          <w:sz w:val="22"/>
        </w:rPr>
        <w:t>Base Rate</w:t>
      </w:r>
      <w:r w:rsidRPr="00C53A20">
        <w:rPr>
          <w:rFonts w:ascii="Arial" w:hAnsi="Arial" w:cs="Arial"/>
          <w:sz w:val="22"/>
        </w:rPr>
        <w:t xml:space="preserve"> from the date of payment by the </w:t>
      </w:r>
      <w:r w:rsidR="00A261E0">
        <w:rPr>
          <w:rFonts w:ascii="Arial" w:hAnsi="Arial" w:cs="Arial"/>
          <w:b/>
          <w:sz w:val="22"/>
        </w:rPr>
        <w:t>BS Service Provider</w:t>
      </w:r>
      <w:r w:rsidRPr="00C53A20">
        <w:rPr>
          <w:rFonts w:ascii="Arial" w:hAnsi="Arial" w:cs="Arial"/>
          <w:sz w:val="22"/>
        </w:rPr>
        <w:t xml:space="preserve">; and </w:t>
      </w:r>
    </w:p>
    <w:p w14:paraId="056993BF" w14:textId="44471F30" w:rsidR="00D83DA9" w:rsidRPr="00C53A20" w:rsidRDefault="00DA37F7" w:rsidP="0047014D">
      <w:pPr>
        <w:pStyle w:val="Sch2Number"/>
        <w:numPr>
          <w:ilvl w:val="1"/>
          <w:numId w:val="39"/>
        </w:numPr>
        <w:rPr>
          <w:rFonts w:ascii="Arial" w:hAnsi="Arial" w:cs="Arial"/>
          <w:sz w:val="22"/>
        </w:rPr>
      </w:pPr>
      <w:bookmarkStart w:id="167" w:name="_Ref353283415"/>
      <w:r w:rsidRPr="00C53A20">
        <w:rPr>
          <w:rFonts w:ascii="Arial" w:hAnsi="Arial" w:cs="Arial"/>
          <w:b/>
          <w:sz w:val="22"/>
        </w:rPr>
        <w:t>The Company</w:t>
      </w:r>
      <w:r w:rsidR="009061E6" w:rsidRPr="002A01B3">
        <w:rPr>
          <w:rFonts w:ascii="Arial" w:hAnsi="Arial" w:cs="Arial"/>
          <w:b/>
          <w:sz w:val="22"/>
        </w:rPr>
        <w:t>’s</w:t>
      </w:r>
      <w:r w:rsidR="009061E6" w:rsidRPr="00C53A20">
        <w:rPr>
          <w:rFonts w:ascii="Arial" w:hAnsi="Arial" w:cs="Arial"/>
          <w:sz w:val="22"/>
        </w:rPr>
        <w:t xml:space="preserve"> right to terminate the provisions of </w:t>
      </w:r>
      <w:r w:rsidR="00217B6C" w:rsidRPr="00C53A20">
        <w:rPr>
          <w:rFonts w:ascii="Arial" w:hAnsi="Arial" w:cs="Arial"/>
          <w:sz w:val="22"/>
        </w:rPr>
        <w:t>Clause</w:t>
      </w:r>
      <w:r w:rsidR="00DB4491">
        <w:rPr>
          <w:rFonts w:ascii="Arial" w:hAnsi="Arial" w:cs="Arial"/>
          <w:sz w:val="22"/>
        </w:rPr>
        <w:t xml:space="preserve"> 4</w:t>
      </w:r>
      <w:r w:rsidR="00217B6C" w:rsidRPr="00C53A20">
        <w:rPr>
          <w:rFonts w:ascii="Arial" w:hAnsi="Arial" w:cs="Arial"/>
          <w:sz w:val="22"/>
        </w:rPr>
        <w:t> </w:t>
      </w:r>
      <w:r w:rsidR="009061E6" w:rsidRPr="00C53A20">
        <w:rPr>
          <w:rFonts w:ascii="Arial" w:hAnsi="Arial" w:cs="Arial"/>
          <w:sz w:val="22"/>
        </w:rPr>
        <w:t>under paragraphs</w:t>
      </w:r>
      <w:r w:rsidR="006E79E9" w:rsidRPr="00C53A20">
        <w:rPr>
          <w:rFonts w:ascii="Arial" w:hAnsi="Arial" w:cs="Arial"/>
          <w:sz w:val="22"/>
        </w:rPr>
        <w:t> </w:t>
      </w:r>
      <w:r w:rsidR="001C5C5F" w:rsidRPr="00C53A20">
        <w:rPr>
          <w:rFonts w:ascii="Arial" w:hAnsi="Arial" w:cs="Arial"/>
          <w:sz w:val="22"/>
        </w:rPr>
        <w:fldChar w:fldCharType="begin"/>
      </w:r>
      <w:r w:rsidR="004C5FA5" w:rsidRPr="00C53A20">
        <w:rPr>
          <w:rFonts w:ascii="Arial" w:hAnsi="Arial" w:cs="Arial"/>
          <w:sz w:val="22"/>
        </w:rPr>
        <w:instrText xml:space="preserve"> REF _Ref354418119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9</w:t>
      </w:r>
      <w:r w:rsidR="001C5C5F" w:rsidRPr="00C53A20">
        <w:rPr>
          <w:rFonts w:ascii="Arial" w:hAnsi="Arial" w:cs="Arial"/>
          <w:sz w:val="22"/>
        </w:rPr>
        <w:fldChar w:fldCharType="end"/>
      </w:r>
      <w:r w:rsidR="006E79E9" w:rsidRPr="00C53A20">
        <w:rPr>
          <w:rFonts w:ascii="Arial" w:hAnsi="Arial" w:cs="Arial"/>
          <w:sz w:val="22"/>
        </w:rPr>
        <w:t> </w:t>
      </w:r>
      <w:r w:rsidR="009061E6" w:rsidRPr="00C53A20">
        <w:rPr>
          <w:rFonts w:ascii="Arial" w:hAnsi="Arial" w:cs="Arial"/>
          <w:sz w:val="22"/>
        </w:rPr>
        <w:t>and</w:t>
      </w:r>
      <w:r w:rsidR="006E79E9" w:rsidRPr="00C53A20">
        <w:rPr>
          <w:rFonts w:ascii="Arial" w:hAnsi="Arial" w:cs="Arial"/>
          <w:sz w:val="22"/>
        </w:rPr>
        <w:t> </w:t>
      </w:r>
      <w:r w:rsidR="001C5C5F" w:rsidRPr="00C53A20">
        <w:rPr>
          <w:rFonts w:ascii="Arial" w:hAnsi="Arial" w:cs="Arial"/>
          <w:sz w:val="22"/>
        </w:rPr>
        <w:fldChar w:fldCharType="begin"/>
      </w:r>
      <w:r w:rsidR="005F1CBC" w:rsidRPr="00C53A20">
        <w:rPr>
          <w:rFonts w:ascii="Arial" w:hAnsi="Arial" w:cs="Arial"/>
          <w:sz w:val="22"/>
        </w:rPr>
        <w:instrText xml:space="preserve"> REF _Ref353295963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10.2</w:t>
      </w:r>
      <w:r w:rsidR="001C5C5F" w:rsidRPr="00C53A20">
        <w:rPr>
          <w:rFonts w:ascii="Arial" w:hAnsi="Arial" w:cs="Arial"/>
          <w:sz w:val="22"/>
        </w:rPr>
        <w:fldChar w:fldCharType="end"/>
      </w:r>
      <w:r w:rsidR="009061E6" w:rsidRPr="00C53A20">
        <w:rPr>
          <w:rFonts w:ascii="Arial" w:hAnsi="Arial" w:cs="Arial"/>
          <w:sz w:val="22"/>
        </w:rPr>
        <w:t xml:space="preserve"> above shall be suspended and shall have no effect during the period commencing with such referral and ending on the date of determination by the </w:t>
      </w:r>
      <w:r w:rsidR="0000246B" w:rsidRPr="00C53A20">
        <w:rPr>
          <w:rFonts w:ascii="Arial" w:hAnsi="Arial" w:cs="Arial"/>
          <w:b/>
          <w:sz w:val="22"/>
        </w:rPr>
        <w:t>Independent Expert</w:t>
      </w:r>
      <w:r w:rsidR="009061E6" w:rsidRPr="00C53A20">
        <w:rPr>
          <w:rFonts w:ascii="Arial" w:hAnsi="Arial" w:cs="Arial"/>
          <w:sz w:val="22"/>
        </w:rPr>
        <w:t>.</w:t>
      </w:r>
      <w:bookmarkEnd w:id="167"/>
    </w:p>
    <w:p w14:paraId="3E55C5DA" w14:textId="6A08F1BF" w:rsidR="00D83DA9" w:rsidRPr="00C53A20" w:rsidRDefault="00335487" w:rsidP="0047014D">
      <w:pPr>
        <w:pStyle w:val="Sch1Number"/>
        <w:numPr>
          <w:ilvl w:val="0"/>
          <w:numId w:val="39"/>
        </w:numPr>
        <w:rPr>
          <w:rFonts w:ascii="Arial" w:hAnsi="Arial" w:cs="Arial"/>
          <w:sz w:val="22"/>
        </w:rPr>
      </w:pPr>
      <w:r w:rsidRPr="00C53A20">
        <w:rPr>
          <w:rFonts w:ascii="Arial" w:hAnsi="Arial" w:cs="Arial"/>
          <w:sz w:val="22"/>
        </w:rPr>
        <w:t>If, following receipt of a monthly report pursuant to paragraph </w:t>
      </w:r>
      <w:r w:rsidR="001C5C5F" w:rsidRPr="00C53A20">
        <w:rPr>
          <w:rFonts w:ascii="Arial" w:hAnsi="Arial" w:cs="Arial"/>
          <w:sz w:val="22"/>
        </w:rPr>
        <w:fldChar w:fldCharType="begin"/>
      </w:r>
      <w:r w:rsidRPr="00C53A20">
        <w:rPr>
          <w:rFonts w:ascii="Arial" w:hAnsi="Arial" w:cs="Arial"/>
          <w:sz w:val="22"/>
        </w:rPr>
        <w:instrText xml:space="preserve"> REF _Ref353787293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2</w:t>
      </w:r>
      <w:r w:rsidR="001C5C5F" w:rsidRPr="00C53A20">
        <w:rPr>
          <w:rFonts w:ascii="Arial" w:hAnsi="Arial" w:cs="Arial"/>
          <w:sz w:val="22"/>
        </w:rPr>
        <w:fldChar w:fldCharType="end"/>
      </w:r>
      <w:r w:rsidRPr="00C53A20">
        <w:rPr>
          <w:rFonts w:ascii="Arial" w:hAnsi="Arial" w:cs="Arial"/>
          <w:sz w:val="22"/>
        </w:rPr>
        <w:t xml:space="preserve"> above or in exercise of its rights pursuant to paragraph </w:t>
      </w:r>
      <w:r w:rsidR="001C5C5F" w:rsidRPr="00C53A20">
        <w:rPr>
          <w:rFonts w:ascii="Arial" w:hAnsi="Arial" w:cs="Arial"/>
          <w:sz w:val="22"/>
        </w:rPr>
        <w:fldChar w:fldCharType="begin"/>
      </w:r>
      <w:r w:rsidRPr="00C53A20">
        <w:rPr>
          <w:rFonts w:ascii="Arial" w:hAnsi="Arial" w:cs="Arial"/>
          <w:sz w:val="22"/>
        </w:rPr>
        <w:instrText xml:space="preserve"> REF _Ref353787293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2</w:t>
      </w:r>
      <w:r w:rsidR="001C5C5F" w:rsidRPr="00C53A20">
        <w:rPr>
          <w:rFonts w:ascii="Arial" w:hAnsi="Arial" w:cs="Arial"/>
          <w:sz w:val="22"/>
        </w:rPr>
        <w:fldChar w:fldCharType="end"/>
      </w:r>
      <w:r w:rsidRPr="00C53A20">
        <w:rPr>
          <w:rFonts w:ascii="Arial" w:hAnsi="Arial" w:cs="Arial"/>
          <w:sz w:val="22"/>
        </w:rPr>
        <w:t xml:space="preserve"> above or otherwise, </w:t>
      </w:r>
      <w:r w:rsidR="009C0FC5" w:rsidRPr="00C53A20">
        <w:rPr>
          <w:rFonts w:ascii="Arial" w:hAnsi="Arial" w:cs="Arial"/>
          <w:b/>
          <w:sz w:val="22"/>
        </w:rPr>
        <w:t>The Company</w:t>
      </w:r>
      <w:r w:rsidRPr="00C53A20">
        <w:rPr>
          <w:rFonts w:ascii="Arial" w:hAnsi="Arial" w:cs="Arial"/>
          <w:sz w:val="22"/>
        </w:rPr>
        <w:t xml:space="preserve"> has reasonable grounds for believing that the </w:t>
      </w:r>
      <w:r w:rsidR="009C0FC5" w:rsidRPr="00C53A20">
        <w:rPr>
          <w:rFonts w:ascii="Arial" w:hAnsi="Arial" w:cs="Arial"/>
          <w:b/>
          <w:sz w:val="22"/>
        </w:rPr>
        <w:t>Works</w:t>
      </w:r>
      <w:r w:rsidRPr="00C53A20">
        <w:rPr>
          <w:rFonts w:ascii="Arial" w:hAnsi="Arial" w:cs="Arial"/>
          <w:sz w:val="22"/>
        </w:rPr>
        <w:t xml:space="preserve"> will not be completed on or before the </w:t>
      </w:r>
      <w:r w:rsidR="009C0FC5" w:rsidRPr="00C53A20">
        <w:rPr>
          <w:rFonts w:ascii="Arial" w:hAnsi="Arial" w:cs="Arial"/>
          <w:b/>
          <w:sz w:val="22"/>
        </w:rPr>
        <w:t>Target Commencement Date</w:t>
      </w:r>
      <w:r w:rsidRPr="00C53A20">
        <w:rPr>
          <w:rFonts w:ascii="Arial" w:hAnsi="Arial" w:cs="Arial"/>
          <w:sz w:val="22"/>
        </w:rPr>
        <w:t xml:space="preserve">, then it shall so notify the </w:t>
      </w:r>
      <w:r w:rsidR="00A261E0">
        <w:rPr>
          <w:rFonts w:ascii="Arial" w:hAnsi="Arial" w:cs="Arial"/>
          <w:b/>
          <w:sz w:val="22"/>
        </w:rPr>
        <w:t>BS Service Provider</w:t>
      </w:r>
      <w:r w:rsidRPr="00C53A20">
        <w:rPr>
          <w:rFonts w:ascii="Arial" w:hAnsi="Arial" w:cs="Arial"/>
          <w:sz w:val="22"/>
        </w:rPr>
        <w:t xml:space="preserve">.  The </w:t>
      </w:r>
      <w:r w:rsidR="00A261E0">
        <w:rPr>
          <w:rFonts w:ascii="Arial" w:hAnsi="Arial" w:cs="Arial"/>
          <w:b/>
          <w:sz w:val="22"/>
        </w:rPr>
        <w:t>BS Service Provider</w:t>
      </w:r>
      <w:r w:rsidRPr="00C53A20">
        <w:rPr>
          <w:rFonts w:ascii="Arial" w:hAnsi="Arial" w:cs="Arial"/>
          <w:sz w:val="22"/>
        </w:rPr>
        <w:t xml:space="preserve"> shall within 12 </w:t>
      </w:r>
      <w:r w:rsidR="009C0FC5" w:rsidRPr="00C53A20">
        <w:rPr>
          <w:rFonts w:ascii="Arial" w:hAnsi="Arial" w:cs="Arial"/>
          <w:b/>
          <w:sz w:val="22"/>
        </w:rPr>
        <w:t>Business Days</w:t>
      </w:r>
      <w:r w:rsidRPr="00C53A20">
        <w:rPr>
          <w:rFonts w:ascii="Arial" w:hAnsi="Arial" w:cs="Arial"/>
          <w:sz w:val="22"/>
        </w:rPr>
        <w:t xml:space="preserve"> inform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of the reasons for the delay or anticipated delay and shall at the same time either submit to </w:t>
      </w:r>
      <w:r w:rsidR="009C0FC5" w:rsidRPr="00C53A20">
        <w:rPr>
          <w:rFonts w:ascii="Arial" w:hAnsi="Arial" w:cs="Arial"/>
          <w:b/>
          <w:sz w:val="22"/>
        </w:rPr>
        <w:t>The Company</w:t>
      </w:r>
      <w:r w:rsidRPr="00C53A20">
        <w:rPr>
          <w:rFonts w:ascii="Arial" w:hAnsi="Arial" w:cs="Arial"/>
          <w:sz w:val="22"/>
        </w:rPr>
        <w:t xml:space="preserve"> its proposals for remedying or avoiding such delay or anticipated delay or alternatively shall notify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of such later date by which it reasonably expects the </w:t>
      </w:r>
      <w:r w:rsidR="009C0FC5" w:rsidRPr="00C53A20">
        <w:rPr>
          <w:rFonts w:ascii="Arial" w:hAnsi="Arial" w:cs="Arial"/>
          <w:b/>
          <w:sz w:val="22"/>
        </w:rPr>
        <w:t>Works</w:t>
      </w:r>
      <w:r w:rsidRPr="00C53A20">
        <w:rPr>
          <w:rFonts w:ascii="Arial" w:hAnsi="Arial" w:cs="Arial"/>
          <w:sz w:val="22"/>
        </w:rPr>
        <w:t xml:space="preserve"> to be completed and commissioned.</w:t>
      </w:r>
    </w:p>
    <w:p w14:paraId="7B941043" w14:textId="4349D036" w:rsidR="001C5C5F" w:rsidRPr="00C53A20" w:rsidRDefault="00335487" w:rsidP="0047014D">
      <w:pPr>
        <w:pStyle w:val="Sch1Number"/>
        <w:numPr>
          <w:ilvl w:val="0"/>
          <w:numId w:val="39"/>
        </w:numPr>
        <w:rPr>
          <w:rFonts w:ascii="Arial" w:hAnsi="Arial" w:cs="Arial"/>
          <w:sz w:val="22"/>
        </w:rPr>
      </w:pPr>
      <w:bookmarkStart w:id="168" w:name="_Ref353801892"/>
      <w:r w:rsidRPr="00C53A20">
        <w:rPr>
          <w:rFonts w:ascii="Arial" w:hAnsi="Arial" w:cs="Arial"/>
          <w:sz w:val="22"/>
        </w:rPr>
        <w:t xml:space="preserve">If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has reasonable grounds for believing that despite the </w:t>
      </w:r>
      <w:r w:rsidR="00A261E0">
        <w:rPr>
          <w:rFonts w:ascii="Arial" w:hAnsi="Arial" w:cs="Arial"/>
          <w:b/>
          <w:sz w:val="22"/>
        </w:rPr>
        <w:t>BS Service Provider</w:t>
      </w:r>
      <w:r w:rsidR="00591F31" w:rsidRPr="00C53A20">
        <w:rPr>
          <w:rFonts w:ascii="Arial" w:hAnsi="Arial" w:cs="Arial"/>
          <w:sz w:val="22"/>
        </w:rPr>
        <w:t>'s</w:t>
      </w:r>
      <w:r w:rsidRPr="00C53A20">
        <w:rPr>
          <w:rFonts w:ascii="Arial" w:hAnsi="Arial" w:cs="Arial"/>
          <w:sz w:val="22"/>
        </w:rPr>
        <w:t xml:space="preserve"> proposals (if any) for remedying or avoiding any delay or anticipated delay the </w:t>
      </w:r>
      <w:r w:rsidR="009C0FC5" w:rsidRPr="00C53A20">
        <w:rPr>
          <w:rFonts w:ascii="Arial" w:hAnsi="Arial" w:cs="Arial"/>
          <w:b/>
          <w:sz w:val="22"/>
        </w:rPr>
        <w:t>Works</w:t>
      </w:r>
      <w:r w:rsidRPr="00C53A20">
        <w:rPr>
          <w:rFonts w:ascii="Arial" w:hAnsi="Arial" w:cs="Arial"/>
          <w:sz w:val="22"/>
        </w:rPr>
        <w:t xml:space="preserve"> will not be completed and commissioned within a period </w:t>
      </w:r>
      <w:r w:rsidRPr="00224A3D">
        <w:rPr>
          <w:rFonts w:ascii="Arial" w:hAnsi="Arial"/>
          <w:sz w:val="22"/>
        </w:rPr>
        <w:t>6 months</w:t>
      </w:r>
      <w:r w:rsidRPr="00C53A20">
        <w:rPr>
          <w:rFonts w:ascii="Arial" w:hAnsi="Arial" w:cs="Arial"/>
          <w:sz w:val="22"/>
        </w:rPr>
        <w:t xml:space="preserve"> or (where any delay is caused by </w:t>
      </w:r>
      <w:r w:rsidR="009C0FC5" w:rsidRPr="00C53A20">
        <w:rPr>
          <w:rFonts w:ascii="Arial" w:hAnsi="Arial" w:cs="Arial"/>
          <w:b/>
          <w:sz w:val="22"/>
        </w:rPr>
        <w:t>Force Majeure</w:t>
      </w:r>
      <w:r w:rsidRPr="00C53A20">
        <w:rPr>
          <w:rFonts w:ascii="Arial" w:hAnsi="Arial" w:cs="Arial"/>
          <w:sz w:val="22"/>
        </w:rPr>
        <w:t>)</w:t>
      </w:r>
      <w:r w:rsidR="000D489B">
        <w:rPr>
          <w:rFonts w:ascii="Arial" w:hAnsi="Arial" w:cs="Arial"/>
          <w:sz w:val="22"/>
        </w:rPr>
        <w:t xml:space="preserve"> </w:t>
      </w:r>
      <w:r w:rsidRPr="000D489B">
        <w:rPr>
          <w:rFonts w:ascii="Arial" w:hAnsi="Arial"/>
          <w:sz w:val="22"/>
        </w:rPr>
        <w:t>12 months</w:t>
      </w:r>
      <w:r w:rsidRPr="00C53A20">
        <w:rPr>
          <w:rFonts w:ascii="Arial" w:hAnsi="Arial" w:cs="Arial"/>
          <w:sz w:val="22"/>
        </w:rPr>
        <w:t xml:space="preserve"> after the </w:t>
      </w:r>
      <w:r w:rsidR="009C0FC5" w:rsidRPr="00C53A20">
        <w:rPr>
          <w:rFonts w:ascii="Arial" w:hAnsi="Arial" w:cs="Arial"/>
          <w:b/>
          <w:sz w:val="22"/>
        </w:rPr>
        <w:t>Target Commencement Date</w:t>
      </w:r>
      <w:r w:rsidRPr="00C53A20">
        <w:rPr>
          <w:rFonts w:ascii="Arial" w:hAnsi="Arial" w:cs="Arial"/>
          <w:sz w:val="22"/>
        </w:rPr>
        <w:t xml:space="preserve">, then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may request the </w:t>
      </w:r>
      <w:r w:rsidR="009C0FC5" w:rsidRPr="00C53A20">
        <w:rPr>
          <w:rFonts w:ascii="Arial" w:hAnsi="Arial" w:cs="Arial"/>
          <w:b/>
          <w:sz w:val="22"/>
        </w:rPr>
        <w:t>Independent Expert</w:t>
      </w:r>
      <w:r w:rsidR="00591F31" w:rsidRPr="00C53A20">
        <w:rPr>
          <w:rFonts w:ascii="Arial" w:hAnsi="Arial" w:cs="Arial"/>
          <w:b/>
          <w:sz w:val="22"/>
        </w:rPr>
        <w:t xml:space="preserve"> </w:t>
      </w:r>
      <w:r w:rsidRPr="00C53A20">
        <w:rPr>
          <w:rFonts w:ascii="Arial" w:hAnsi="Arial" w:cs="Arial"/>
          <w:sz w:val="22"/>
        </w:rPr>
        <w:t xml:space="preserve">to declare that the </w:t>
      </w:r>
      <w:r w:rsidR="009C0FC5" w:rsidRPr="00C53A20">
        <w:rPr>
          <w:rFonts w:ascii="Arial" w:hAnsi="Arial" w:cs="Arial"/>
          <w:b/>
          <w:sz w:val="22"/>
        </w:rPr>
        <w:t>Works</w:t>
      </w:r>
      <w:r w:rsidRPr="00C53A20">
        <w:rPr>
          <w:rFonts w:ascii="Arial" w:hAnsi="Arial" w:cs="Arial"/>
          <w:sz w:val="22"/>
        </w:rPr>
        <w:t xml:space="preserve"> have been abandoned.  Upon receipt of such a request, the </w:t>
      </w:r>
      <w:r w:rsidR="009C0FC5" w:rsidRPr="00C53A20">
        <w:rPr>
          <w:rFonts w:ascii="Arial" w:hAnsi="Arial" w:cs="Arial"/>
          <w:b/>
          <w:sz w:val="22"/>
        </w:rPr>
        <w:t>Independent Expert</w:t>
      </w:r>
      <w:r w:rsidR="00591F31" w:rsidRPr="00C53A20">
        <w:rPr>
          <w:rFonts w:ascii="Arial" w:hAnsi="Arial" w:cs="Arial"/>
          <w:b/>
          <w:sz w:val="22"/>
        </w:rPr>
        <w:t xml:space="preserve"> </w:t>
      </w:r>
      <w:r w:rsidRPr="00C53A20">
        <w:rPr>
          <w:rFonts w:ascii="Arial" w:hAnsi="Arial" w:cs="Arial"/>
          <w:sz w:val="22"/>
        </w:rPr>
        <w:t xml:space="preserve">shall determine in his sole opinion whether there is any reasonable prospect of the </w:t>
      </w:r>
      <w:r w:rsidR="009C0FC5" w:rsidRPr="00C53A20">
        <w:rPr>
          <w:rFonts w:ascii="Arial" w:hAnsi="Arial" w:cs="Arial"/>
          <w:b/>
          <w:sz w:val="22"/>
        </w:rPr>
        <w:t>Works</w:t>
      </w:r>
      <w:r w:rsidRPr="00C53A20">
        <w:rPr>
          <w:rFonts w:ascii="Arial" w:hAnsi="Arial" w:cs="Arial"/>
          <w:sz w:val="22"/>
        </w:rPr>
        <w:t xml:space="preserve"> being completed by, or within </w:t>
      </w:r>
      <w:r w:rsidRPr="000D489B">
        <w:rPr>
          <w:rFonts w:ascii="Arial" w:hAnsi="Arial"/>
          <w:sz w:val="22"/>
        </w:rPr>
        <w:t>6</w:t>
      </w:r>
      <w:r w:rsidR="000D489B" w:rsidRPr="000D489B">
        <w:rPr>
          <w:rFonts w:ascii="Arial" w:hAnsi="Arial" w:cs="Arial"/>
          <w:sz w:val="22"/>
        </w:rPr>
        <w:t xml:space="preserve"> </w:t>
      </w:r>
      <w:r w:rsidRPr="000D489B">
        <w:rPr>
          <w:rFonts w:ascii="Arial" w:hAnsi="Arial" w:cs="Arial"/>
          <w:sz w:val="22"/>
        </w:rPr>
        <w:t xml:space="preserve">or </w:t>
      </w:r>
      <w:r w:rsidRPr="000D489B">
        <w:rPr>
          <w:rFonts w:ascii="Arial" w:hAnsi="Arial"/>
          <w:sz w:val="22"/>
        </w:rPr>
        <w:t>12</w:t>
      </w:r>
      <w:r w:rsidRPr="00C53A20">
        <w:rPr>
          <w:rFonts w:ascii="Arial" w:hAnsi="Arial" w:cs="Arial"/>
          <w:sz w:val="22"/>
        </w:rPr>
        <w:t xml:space="preserve"> months (as the case may be) of, the </w:t>
      </w:r>
      <w:r w:rsidR="009C0FC5" w:rsidRPr="00C53A20">
        <w:rPr>
          <w:rFonts w:ascii="Arial" w:hAnsi="Arial" w:cs="Arial"/>
          <w:b/>
          <w:sz w:val="22"/>
        </w:rPr>
        <w:t>Target Commencement Date</w:t>
      </w:r>
      <w:r w:rsidRPr="00C53A20">
        <w:rPr>
          <w:rFonts w:ascii="Arial" w:hAnsi="Arial" w:cs="Arial"/>
          <w:sz w:val="22"/>
        </w:rPr>
        <w:t xml:space="preserve">.  If the </w:t>
      </w:r>
      <w:r w:rsidR="009C0FC5" w:rsidRPr="00C53A20">
        <w:rPr>
          <w:rFonts w:ascii="Arial" w:hAnsi="Arial" w:cs="Arial"/>
          <w:b/>
          <w:sz w:val="22"/>
        </w:rPr>
        <w:t>Independent Expert</w:t>
      </w:r>
      <w:r w:rsidR="00591F31" w:rsidRPr="00C53A20">
        <w:rPr>
          <w:rFonts w:ascii="Arial" w:hAnsi="Arial" w:cs="Arial"/>
          <w:b/>
          <w:sz w:val="22"/>
        </w:rPr>
        <w:t xml:space="preserve"> </w:t>
      </w:r>
      <w:r w:rsidRPr="00C53A20">
        <w:rPr>
          <w:rFonts w:ascii="Arial" w:hAnsi="Arial" w:cs="Arial"/>
          <w:sz w:val="22"/>
        </w:rPr>
        <w:t xml:space="preserve">determines that there is no such reasonable prospect, then he shall so notify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 xml:space="preserve">and the </w:t>
      </w:r>
      <w:r w:rsidR="00A261E0">
        <w:rPr>
          <w:rFonts w:ascii="Arial" w:hAnsi="Arial" w:cs="Arial"/>
          <w:b/>
          <w:sz w:val="22"/>
        </w:rPr>
        <w:t>BS Service Provider</w:t>
      </w:r>
      <w:r w:rsidRPr="00C53A20">
        <w:rPr>
          <w:rFonts w:ascii="Arial" w:hAnsi="Arial" w:cs="Arial"/>
          <w:sz w:val="22"/>
        </w:rPr>
        <w:t xml:space="preserve"> whereupon the following provisions shall apply:-</w:t>
      </w:r>
      <w:bookmarkEnd w:id="168"/>
    </w:p>
    <w:p w14:paraId="7A40D2E5" w14:textId="7462E7EE" w:rsidR="00335487" w:rsidRPr="00C53A20" w:rsidRDefault="00335487" w:rsidP="0047014D">
      <w:pPr>
        <w:pStyle w:val="Sch2Number"/>
        <w:numPr>
          <w:ilvl w:val="1"/>
          <w:numId w:val="39"/>
        </w:numPr>
        <w:rPr>
          <w:rFonts w:ascii="Arial" w:hAnsi="Arial" w:cs="Arial"/>
          <w:sz w:val="22"/>
        </w:rPr>
      </w:pPr>
      <w:bookmarkStart w:id="169" w:name="_Ref353787502"/>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shall pay to </w:t>
      </w:r>
      <w:r w:rsidR="009C0FC5" w:rsidRPr="00C53A20">
        <w:rPr>
          <w:rFonts w:ascii="Arial" w:hAnsi="Arial" w:cs="Arial"/>
          <w:b/>
          <w:sz w:val="22"/>
        </w:rPr>
        <w:t>The Company</w:t>
      </w:r>
      <w:r w:rsidRPr="00C53A20">
        <w:rPr>
          <w:rFonts w:ascii="Arial" w:hAnsi="Arial" w:cs="Arial"/>
          <w:sz w:val="22"/>
        </w:rPr>
        <w:t xml:space="preserve"> in accordance with </w:t>
      </w:r>
      <w:r w:rsidR="006A7319" w:rsidRPr="00C53A20">
        <w:rPr>
          <w:rFonts w:ascii="Arial" w:hAnsi="Arial" w:cs="Arial"/>
          <w:sz w:val="22"/>
          <w:highlight w:val="yellow"/>
        </w:rPr>
        <w:t>Clause </w:t>
      </w:r>
      <w:r w:rsidR="001F732A" w:rsidRPr="00C53A20">
        <w:rPr>
          <w:rFonts w:ascii="Arial" w:hAnsi="Arial" w:cs="Arial"/>
          <w:sz w:val="22"/>
          <w:highlight w:val="yellow"/>
        </w:rPr>
        <w:t>[8][4</w:t>
      </w:r>
      <w:r w:rsidR="00347901" w:rsidRPr="00C53A20">
        <w:rPr>
          <w:rFonts w:ascii="Arial" w:hAnsi="Arial" w:cs="Arial"/>
          <w:sz w:val="22"/>
          <w:highlight w:val="yellow"/>
        </w:rPr>
        <w:t>] (</w:t>
      </w:r>
      <w:r w:rsidR="00347901" w:rsidRPr="00C53A20">
        <w:rPr>
          <w:rFonts w:ascii="Arial" w:hAnsi="Arial" w:cs="Arial"/>
          <w:i/>
          <w:sz w:val="22"/>
          <w:highlight w:val="yellow"/>
        </w:rPr>
        <w:t>Payment</w:t>
      </w:r>
      <w:r w:rsidR="00347901" w:rsidRPr="00C53A20">
        <w:rPr>
          <w:rFonts w:ascii="Arial" w:hAnsi="Arial" w:cs="Arial"/>
          <w:sz w:val="22"/>
          <w:highlight w:val="yellow"/>
        </w:rPr>
        <w:t>)</w:t>
      </w:r>
      <w:r w:rsidR="001F732A" w:rsidRPr="00C53A20">
        <w:rPr>
          <w:rFonts w:ascii="Arial" w:hAnsi="Arial" w:cs="Arial"/>
          <w:sz w:val="22"/>
          <w:highlight w:val="yellow"/>
        </w:rPr>
        <w:t xml:space="preserve"> </w:t>
      </w:r>
      <w:r w:rsidR="00347901" w:rsidRPr="00C53A20">
        <w:rPr>
          <w:rFonts w:ascii="Arial" w:hAnsi="Arial" w:cs="Arial"/>
          <w:sz w:val="22"/>
          <w:highlight w:val="yellow"/>
        </w:rPr>
        <w:t>[</w:t>
      </w:r>
      <w:r w:rsidR="001F732A" w:rsidRPr="00C53A20">
        <w:rPr>
          <w:rFonts w:ascii="Arial" w:hAnsi="Arial" w:cs="Arial"/>
          <w:sz w:val="22"/>
          <w:highlight w:val="yellow"/>
        </w:rPr>
        <w:t xml:space="preserve">of the </w:t>
      </w:r>
      <w:r w:rsidR="001F732A" w:rsidRPr="00C53A20">
        <w:rPr>
          <w:rFonts w:ascii="Arial" w:hAnsi="Arial" w:cs="Arial"/>
          <w:b/>
          <w:sz w:val="22"/>
          <w:highlight w:val="yellow"/>
        </w:rPr>
        <w:t>MASA</w:t>
      </w:r>
      <w:r w:rsidR="001F732A" w:rsidRPr="00C53A20">
        <w:rPr>
          <w:rFonts w:ascii="Arial" w:hAnsi="Arial" w:cs="Arial"/>
          <w:sz w:val="22"/>
          <w:highlight w:val="yellow"/>
        </w:rPr>
        <w:t>]</w:t>
      </w:r>
      <w:r w:rsidRPr="00C53A20">
        <w:rPr>
          <w:rFonts w:ascii="Arial" w:hAnsi="Arial" w:cs="Arial"/>
          <w:sz w:val="22"/>
        </w:rPr>
        <w:t xml:space="preserve"> an amount equal to a </w:t>
      </w:r>
      <w:r w:rsidR="009C0FC5" w:rsidRPr="00C53A20">
        <w:rPr>
          <w:rFonts w:ascii="Arial" w:hAnsi="Arial" w:cs="Arial"/>
          <w:b/>
          <w:sz w:val="22"/>
        </w:rPr>
        <w:t>Works Contribution Refund Payment</w:t>
      </w:r>
      <w:r w:rsidRPr="00C53A20">
        <w:rPr>
          <w:rFonts w:ascii="Arial" w:hAnsi="Arial" w:cs="Arial"/>
          <w:sz w:val="22"/>
        </w:rPr>
        <w:t xml:space="preserve"> calculated in accordance with the formula in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 xml:space="preserve">, </w:t>
      </w:r>
      <w:r w:rsidR="002A01B3">
        <w:rPr>
          <w:rFonts w:ascii="Arial" w:hAnsi="Arial" w:cs="Arial"/>
          <w:sz w:val="22"/>
        </w:rPr>
        <w:t>Section 2</w:t>
      </w:r>
      <w:r w:rsidRPr="00C53A20">
        <w:rPr>
          <w:rFonts w:ascii="Arial" w:hAnsi="Arial" w:cs="Arial"/>
          <w:sz w:val="22"/>
        </w:rPr>
        <w:t xml:space="preserve">, </w:t>
      </w:r>
      <w:r w:rsidR="001C5C5F" w:rsidRPr="00C53A20">
        <w:rPr>
          <w:rFonts w:ascii="Arial" w:hAnsi="Arial" w:cs="Arial"/>
          <w:sz w:val="22"/>
          <w:highlight w:val="red"/>
        </w:rPr>
        <w:fldChar w:fldCharType="begin"/>
      </w:r>
      <w:r w:rsidR="005D4C88" w:rsidRPr="00C53A20">
        <w:rPr>
          <w:rFonts w:ascii="Arial" w:hAnsi="Arial" w:cs="Arial"/>
          <w:sz w:val="22"/>
        </w:rPr>
        <w:instrText xml:space="preserve"> REF _Ref353356014 \n \h </w:instrText>
      </w:r>
      <w:r w:rsidR="0095528E" w:rsidRPr="00C53A20">
        <w:rPr>
          <w:rFonts w:ascii="Arial" w:hAnsi="Arial" w:cs="Arial"/>
          <w:sz w:val="22"/>
          <w:highlight w:val="red"/>
        </w:rPr>
        <w:instrText xml:space="preserve"> \* MERGEFORMAT </w:instrText>
      </w:r>
      <w:r w:rsidR="001C5C5F" w:rsidRPr="00C53A20">
        <w:rPr>
          <w:rFonts w:ascii="Arial" w:hAnsi="Arial" w:cs="Arial"/>
          <w:sz w:val="22"/>
          <w:highlight w:val="red"/>
        </w:rPr>
      </w:r>
      <w:r w:rsidR="001C5C5F" w:rsidRPr="00C53A20">
        <w:rPr>
          <w:rFonts w:ascii="Arial" w:hAnsi="Arial" w:cs="Arial"/>
          <w:sz w:val="22"/>
          <w:highlight w:val="red"/>
        </w:rPr>
        <w:fldChar w:fldCharType="separate"/>
      </w:r>
      <w:r w:rsidR="00B64E7D">
        <w:rPr>
          <w:rFonts w:ascii="Arial" w:hAnsi="Arial" w:cs="Arial"/>
          <w:sz w:val="22"/>
        </w:rPr>
        <w:t>Part III</w:t>
      </w:r>
      <w:r w:rsidR="001C5C5F" w:rsidRPr="00C53A20">
        <w:rPr>
          <w:rFonts w:ascii="Arial" w:hAnsi="Arial" w:cs="Arial"/>
          <w:sz w:val="22"/>
          <w:highlight w:val="red"/>
        </w:rPr>
        <w:fldChar w:fldCharType="end"/>
      </w:r>
      <w:r w:rsidRPr="00C53A20">
        <w:rPr>
          <w:rFonts w:ascii="Arial" w:hAnsi="Arial" w:cs="Arial"/>
          <w:sz w:val="22"/>
        </w:rPr>
        <w:t xml:space="preserve"> as if termination of Clause</w:t>
      </w:r>
      <w:r w:rsidR="00DB4491">
        <w:rPr>
          <w:rFonts w:ascii="Arial" w:hAnsi="Arial" w:cs="Arial"/>
          <w:sz w:val="22"/>
        </w:rPr>
        <w:t xml:space="preserve"> 4</w:t>
      </w:r>
      <w:r w:rsidRPr="00C53A20">
        <w:rPr>
          <w:rFonts w:ascii="Arial" w:hAnsi="Arial" w:cs="Arial"/>
          <w:sz w:val="22"/>
        </w:rPr>
        <w:t xml:space="preserve">  had thereupon taken place by way of repayment of the </w:t>
      </w:r>
      <w:r w:rsidR="009C0FC5" w:rsidRPr="00C53A20">
        <w:rPr>
          <w:rFonts w:ascii="Arial" w:hAnsi="Arial" w:cs="Arial"/>
          <w:b/>
          <w:sz w:val="22"/>
        </w:rPr>
        <w:t>Works Contribution Payment</w:t>
      </w:r>
      <w:r w:rsidRPr="00C53A20">
        <w:rPr>
          <w:rFonts w:ascii="Arial" w:hAnsi="Arial" w:cs="Arial"/>
          <w:sz w:val="22"/>
        </w:rPr>
        <w:t xml:space="preserve"> (together with interest thereon at the </w:t>
      </w:r>
      <w:r w:rsidR="009C0FC5" w:rsidRPr="00C53A20">
        <w:rPr>
          <w:rFonts w:ascii="Arial" w:hAnsi="Arial" w:cs="Arial"/>
          <w:b/>
          <w:sz w:val="22"/>
        </w:rPr>
        <w:t>Base Rate</w:t>
      </w:r>
      <w:r w:rsidRPr="00C53A20">
        <w:rPr>
          <w:rFonts w:ascii="Arial" w:hAnsi="Arial" w:cs="Arial"/>
          <w:sz w:val="22"/>
        </w:rPr>
        <w:t xml:space="preserve">) referred to </w:t>
      </w:r>
      <w:proofErr w:type="spellStart"/>
      <w:r w:rsidRPr="00C53A20">
        <w:rPr>
          <w:rFonts w:ascii="Arial" w:hAnsi="Arial" w:cs="Arial"/>
          <w:sz w:val="22"/>
        </w:rPr>
        <w:t>at</w:t>
      </w:r>
      <w:proofErr w:type="spellEnd"/>
      <w:r w:rsidRPr="00C53A20">
        <w:rPr>
          <w:rFonts w:ascii="Arial" w:hAnsi="Arial" w:cs="Arial"/>
          <w:sz w:val="22"/>
        </w:rPr>
        <w:t xml:space="preserve"> Clause </w:t>
      </w:r>
      <w:r w:rsidR="001C5C5F" w:rsidRPr="00C53A20">
        <w:rPr>
          <w:rFonts w:ascii="Arial" w:hAnsi="Arial" w:cs="Arial"/>
          <w:sz w:val="22"/>
        </w:rPr>
        <w:fldChar w:fldCharType="begin"/>
      </w:r>
      <w:r w:rsidRPr="00C53A20">
        <w:rPr>
          <w:rFonts w:ascii="Arial" w:hAnsi="Arial" w:cs="Arial"/>
          <w:sz w:val="22"/>
        </w:rPr>
        <w:instrText xml:space="preserve"> REF _Ref353273428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4.6.1.1</w:t>
      </w:r>
      <w:r w:rsidR="001C5C5F" w:rsidRPr="00C53A20">
        <w:rPr>
          <w:rFonts w:ascii="Arial" w:hAnsi="Arial" w:cs="Arial"/>
          <w:sz w:val="22"/>
        </w:rPr>
        <w:fldChar w:fldCharType="end"/>
      </w:r>
      <w:r w:rsidRPr="00C53A20">
        <w:rPr>
          <w:rFonts w:ascii="Arial" w:hAnsi="Arial" w:cs="Arial"/>
          <w:sz w:val="22"/>
        </w:rPr>
        <w:t>;</w:t>
      </w:r>
      <w:bookmarkEnd w:id="169"/>
    </w:p>
    <w:p w14:paraId="23E7A570" w14:textId="0DFC1A19" w:rsidR="00D83DA9" w:rsidRPr="00C53A20" w:rsidRDefault="00335487" w:rsidP="0047014D">
      <w:pPr>
        <w:pStyle w:val="Sch2Number"/>
        <w:numPr>
          <w:ilvl w:val="1"/>
          <w:numId w:val="39"/>
        </w:numPr>
        <w:rPr>
          <w:rFonts w:ascii="Arial" w:hAnsi="Arial" w:cs="Arial"/>
          <w:sz w:val="22"/>
        </w:rPr>
      </w:pPr>
      <w:r w:rsidRPr="00C53A20">
        <w:rPr>
          <w:rFonts w:ascii="Arial" w:hAnsi="Arial" w:cs="Arial"/>
          <w:sz w:val="22"/>
        </w:rPr>
        <w:t>if either:-</w:t>
      </w:r>
    </w:p>
    <w:p w14:paraId="08C2721D" w14:textId="47A1DB96" w:rsidR="00D83DA9" w:rsidRPr="00C53A20" w:rsidRDefault="00335487" w:rsidP="0047014D">
      <w:pPr>
        <w:pStyle w:val="Sch3Number"/>
        <w:numPr>
          <w:ilvl w:val="2"/>
          <w:numId w:val="39"/>
        </w:numPr>
        <w:rPr>
          <w:rFonts w:ascii="Arial" w:hAnsi="Arial" w:cs="Arial"/>
          <w:sz w:val="22"/>
        </w:rPr>
      </w:pPr>
      <w:r w:rsidRPr="00C53A20">
        <w:rPr>
          <w:rFonts w:ascii="Arial" w:hAnsi="Arial" w:cs="Arial"/>
          <w:sz w:val="22"/>
        </w:rPr>
        <w:t xml:space="preserve">the </w:t>
      </w:r>
      <w:r w:rsidR="009C0FC5" w:rsidRPr="00C53A20">
        <w:rPr>
          <w:rFonts w:ascii="Arial" w:hAnsi="Arial" w:cs="Arial"/>
          <w:b/>
          <w:sz w:val="22"/>
        </w:rPr>
        <w:t>Works</w:t>
      </w:r>
      <w:r w:rsidRPr="00C53A20">
        <w:rPr>
          <w:rFonts w:ascii="Arial" w:hAnsi="Arial" w:cs="Arial"/>
          <w:sz w:val="22"/>
        </w:rPr>
        <w:t xml:space="preserve"> are subsequently completed or commissioned within a period of </w:t>
      </w:r>
      <w:r w:rsidRPr="000D489B">
        <w:rPr>
          <w:rFonts w:ascii="Arial" w:hAnsi="Arial"/>
          <w:sz w:val="22"/>
        </w:rPr>
        <w:t>6</w:t>
      </w:r>
      <w:r w:rsidR="00062B8A">
        <w:rPr>
          <w:rFonts w:ascii="Arial" w:hAnsi="Arial"/>
          <w:sz w:val="22"/>
        </w:rPr>
        <w:t xml:space="preserve"> </w:t>
      </w:r>
      <w:r w:rsidRPr="00C53A20">
        <w:rPr>
          <w:rFonts w:ascii="Arial" w:hAnsi="Arial" w:cs="Arial"/>
          <w:sz w:val="22"/>
        </w:rPr>
        <w:t xml:space="preserve">months or (where the delay is caused by </w:t>
      </w:r>
      <w:r w:rsidR="009C0FC5" w:rsidRPr="00C53A20">
        <w:rPr>
          <w:rFonts w:ascii="Arial" w:hAnsi="Arial" w:cs="Arial"/>
          <w:b/>
          <w:sz w:val="22"/>
        </w:rPr>
        <w:t>Force Majeure</w:t>
      </w:r>
      <w:r w:rsidRPr="00C53A20">
        <w:rPr>
          <w:rFonts w:ascii="Arial" w:hAnsi="Arial" w:cs="Arial"/>
          <w:sz w:val="22"/>
        </w:rPr>
        <w:t xml:space="preserve">) </w:t>
      </w:r>
      <w:r w:rsidRPr="000D489B">
        <w:rPr>
          <w:rFonts w:ascii="Arial" w:hAnsi="Arial"/>
          <w:sz w:val="22"/>
        </w:rPr>
        <w:t>12</w:t>
      </w:r>
      <w:r w:rsidRPr="00C53A20">
        <w:rPr>
          <w:rFonts w:ascii="Arial" w:hAnsi="Arial" w:cs="Arial"/>
          <w:sz w:val="22"/>
        </w:rPr>
        <w:t xml:space="preserve"> months after the </w:t>
      </w:r>
      <w:r w:rsidR="009C0FC5" w:rsidRPr="00C53A20">
        <w:rPr>
          <w:rFonts w:ascii="Arial" w:hAnsi="Arial" w:cs="Arial"/>
          <w:b/>
          <w:sz w:val="22"/>
        </w:rPr>
        <w:t>Target Commencement Date</w:t>
      </w:r>
      <w:r w:rsidRPr="00C53A20">
        <w:rPr>
          <w:rFonts w:ascii="Arial" w:hAnsi="Arial" w:cs="Arial"/>
          <w:sz w:val="22"/>
        </w:rPr>
        <w:t>; or</w:t>
      </w:r>
    </w:p>
    <w:p w14:paraId="26A06D65" w14:textId="21632605" w:rsidR="00D83DA9" w:rsidRPr="00C53A20" w:rsidRDefault="00335487" w:rsidP="0047014D">
      <w:pPr>
        <w:pStyle w:val="Sch3Number"/>
        <w:numPr>
          <w:ilvl w:val="2"/>
          <w:numId w:val="39"/>
        </w:numPr>
        <w:rPr>
          <w:rFonts w:ascii="Arial" w:hAnsi="Arial" w:cs="Arial"/>
          <w:sz w:val="22"/>
        </w:rPr>
      </w:pPr>
      <w:r w:rsidRPr="00C53A20">
        <w:rPr>
          <w:rFonts w:ascii="Arial" w:hAnsi="Arial" w:cs="Arial"/>
          <w:sz w:val="22"/>
        </w:rPr>
        <w:t xml:space="preserve">before the expiry of such relevant period it is agreed by the </w:t>
      </w:r>
      <w:r w:rsidR="009C0FC5" w:rsidRPr="00C53A20">
        <w:rPr>
          <w:rFonts w:ascii="Arial" w:hAnsi="Arial" w:cs="Arial"/>
          <w:b/>
          <w:sz w:val="22"/>
        </w:rPr>
        <w:t>Parties</w:t>
      </w:r>
      <w:r w:rsidRPr="00C53A20">
        <w:rPr>
          <w:rFonts w:ascii="Arial" w:hAnsi="Arial" w:cs="Arial"/>
          <w:sz w:val="22"/>
        </w:rPr>
        <w:t xml:space="preserve"> or determined pursuant to </w:t>
      </w:r>
      <w:r w:rsidRPr="00C53A20">
        <w:rPr>
          <w:rFonts w:ascii="Arial" w:hAnsi="Arial" w:cs="Arial"/>
          <w:sz w:val="22"/>
          <w:highlight w:val="yellow"/>
        </w:rPr>
        <w:t xml:space="preserve">Clause </w:t>
      </w:r>
      <w:r w:rsidR="00027E59" w:rsidRPr="00C53A20">
        <w:rPr>
          <w:rFonts w:ascii="Arial" w:hAnsi="Arial" w:cs="Arial"/>
          <w:sz w:val="22"/>
          <w:highlight w:val="yellow"/>
        </w:rPr>
        <w:t>[</w:t>
      </w:r>
      <w:r w:rsidRPr="00C53A20">
        <w:rPr>
          <w:rFonts w:ascii="Arial" w:hAnsi="Arial" w:cs="Arial"/>
          <w:sz w:val="22"/>
          <w:highlight w:val="yellow"/>
        </w:rPr>
        <w:t>19</w:t>
      </w:r>
      <w:r w:rsidR="00027E59" w:rsidRPr="00C53A20">
        <w:rPr>
          <w:rFonts w:ascii="Arial" w:hAnsi="Arial" w:cs="Arial"/>
          <w:sz w:val="22"/>
          <w:highlight w:val="yellow"/>
        </w:rPr>
        <w:t>][15</w:t>
      </w:r>
      <w:r w:rsidR="00347901" w:rsidRPr="00C53A20">
        <w:rPr>
          <w:rFonts w:ascii="Arial" w:hAnsi="Arial" w:cs="Arial"/>
          <w:sz w:val="22"/>
          <w:highlight w:val="yellow"/>
        </w:rPr>
        <w:t>]</w:t>
      </w:r>
      <w:r w:rsidR="00027E59" w:rsidRPr="00C53A20">
        <w:rPr>
          <w:rFonts w:ascii="Arial" w:hAnsi="Arial" w:cs="Arial"/>
          <w:sz w:val="22"/>
          <w:highlight w:val="yellow"/>
        </w:rPr>
        <w:t xml:space="preserve"> </w:t>
      </w:r>
      <w:r w:rsidR="00347901" w:rsidRPr="00C53A20">
        <w:rPr>
          <w:rFonts w:ascii="Arial" w:hAnsi="Arial" w:cs="Arial"/>
          <w:sz w:val="22"/>
          <w:highlight w:val="yellow"/>
        </w:rPr>
        <w:t>(</w:t>
      </w:r>
      <w:r w:rsidR="00347901" w:rsidRPr="00C53A20">
        <w:rPr>
          <w:rFonts w:ascii="Arial" w:hAnsi="Arial" w:cs="Arial"/>
          <w:i/>
          <w:sz w:val="22"/>
          <w:highlight w:val="yellow"/>
        </w:rPr>
        <w:t>Dispute Resolution</w:t>
      </w:r>
      <w:r w:rsidR="00347901" w:rsidRPr="00C53A20">
        <w:rPr>
          <w:rFonts w:ascii="Arial" w:hAnsi="Arial" w:cs="Arial"/>
          <w:sz w:val="22"/>
          <w:highlight w:val="yellow"/>
        </w:rPr>
        <w:t>) [</w:t>
      </w:r>
      <w:r w:rsidR="00027E59" w:rsidRPr="00C53A20">
        <w:rPr>
          <w:rFonts w:ascii="Arial" w:hAnsi="Arial" w:cs="Arial"/>
          <w:sz w:val="22"/>
          <w:highlight w:val="yellow"/>
        </w:rPr>
        <w:t xml:space="preserve">of the </w:t>
      </w:r>
      <w:r w:rsidR="00027E59" w:rsidRPr="00C53A20">
        <w:rPr>
          <w:rFonts w:ascii="Arial" w:hAnsi="Arial" w:cs="Arial"/>
          <w:b/>
          <w:sz w:val="22"/>
          <w:highlight w:val="yellow"/>
        </w:rPr>
        <w:t>MASA</w:t>
      </w:r>
      <w:r w:rsidR="00027E59" w:rsidRPr="00C53A20">
        <w:rPr>
          <w:rFonts w:ascii="Arial" w:hAnsi="Arial" w:cs="Arial"/>
          <w:sz w:val="22"/>
        </w:rPr>
        <w:t>]</w:t>
      </w:r>
      <w:r w:rsidRPr="00C53A20">
        <w:rPr>
          <w:rFonts w:ascii="Arial" w:hAnsi="Arial" w:cs="Arial"/>
          <w:sz w:val="22"/>
        </w:rPr>
        <w:t xml:space="preserve"> that notwithstanding the </w:t>
      </w:r>
      <w:r w:rsidR="00591F31" w:rsidRPr="00C53A20">
        <w:rPr>
          <w:rFonts w:ascii="Arial" w:hAnsi="Arial" w:cs="Arial"/>
          <w:sz w:val="22"/>
        </w:rPr>
        <w:t>Independent Expert</w:t>
      </w:r>
      <w:r w:rsidRPr="00C53A20">
        <w:rPr>
          <w:rFonts w:ascii="Arial" w:hAnsi="Arial" w:cs="Arial"/>
          <w:sz w:val="22"/>
        </w:rPr>
        <w:t xml:space="preserve">’s determination the </w:t>
      </w:r>
      <w:r w:rsidR="009C0FC5" w:rsidRPr="00C53A20">
        <w:rPr>
          <w:rFonts w:ascii="Arial" w:hAnsi="Arial" w:cs="Arial"/>
          <w:b/>
          <w:sz w:val="22"/>
        </w:rPr>
        <w:t>Works</w:t>
      </w:r>
      <w:r w:rsidRPr="00C53A20">
        <w:rPr>
          <w:rFonts w:ascii="Arial" w:hAnsi="Arial" w:cs="Arial"/>
          <w:sz w:val="22"/>
        </w:rPr>
        <w:t xml:space="preserve"> had not at the date of his determination been abandoned and that there are reasonable grounds for believing that the </w:t>
      </w:r>
      <w:r w:rsidR="009C0FC5" w:rsidRPr="00C53A20">
        <w:rPr>
          <w:rFonts w:ascii="Arial" w:hAnsi="Arial" w:cs="Arial"/>
          <w:b/>
          <w:sz w:val="22"/>
        </w:rPr>
        <w:t>Works</w:t>
      </w:r>
      <w:r w:rsidRPr="00C53A20">
        <w:rPr>
          <w:rFonts w:ascii="Arial" w:hAnsi="Arial" w:cs="Arial"/>
          <w:sz w:val="22"/>
        </w:rPr>
        <w:t xml:space="preserve"> will be completed before the</w:t>
      </w:r>
      <w:r w:rsidR="00000246" w:rsidRPr="00C53A20">
        <w:rPr>
          <w:rFonts w:ascii="Arial" w:hAnsi="Arial" w:cs="Arial"/>
          <w:sz w:val="22"/>
        </w:rPr>
        <w:t xml:space="preserve"> expiry of such relevant period,</w:t>
      </w:r>
    </w:p>
    <w:p w14:paraId="739191A2" w14:textId="7D614801" w:rsidR="00D83DA9" w:rsidRPr="00C53A20" w:rsidRDefault="00335487" w:rsidP="0047014D">
      <w:pPr>
        <w:pStyle w:val="BodyText2"/>
        <w:ind w:left="360"/>
        <w:rPr>
          <w:rFonts w:ascii="Arial" w:hAnsi="Arial" w:cs="Arial"/>
          <w:sz w:val="22"/>
        </w:rPr>
      </w:pPr>
      <w:r w:rsidRPr="00C53A20">
        <w:rPr>
          <w:rFonts w:ascii="Arial" w:hAnsi="Arial" w:cs="Arial"/>
          <w:sz w:val="22"/>
        </w:rPr>
        <w:t xml:space="preserve">then by reference to the first practicable </w:t>
      </w:r>
      <w:r w:rsidR="009C0FC5" w:rsidRPr="00C53A20">
        <w:rPr>
          <w:rFonts w:ascii="Arial" w:hAnsi="Arial" w:cs="Arial"/>
          <w:b/>
          <w:sz w:val="22"/>
        </w:rPr>
        <w:t>Final Monthly Statement</w:t>
      </w:r>
      <w:r w:rsidRPr="00C53A20">
        <w:rPr>
          <w:rFonts w:ascii="Arial" w:hAnsi="Arial" w:cs="Arial"/>
          <w:sz w:val="22"/>
        </w:rPr>
        <w:t xml:space="preserve"> following such completion and commissioning or agreement or determination (as the case may be) </w:t>
      </w:r>
      <w:r w:rsidR="009C0FC5" w:rsidRPr="00C53A20">
        <w:rPr>
          <w:rFonts w:ascii="Arial" w:hAnsi="Arial" w:cs="Arial"/>
          <w:b/>
          <w:sz w:val="22"/>
        </w:rPr>
        <w:t>The Company</w:t>
      </w:r>
      <w:r w:rsidRPr="00C53A20">
        <w:rPr>
          <w:rFonts w:ascii="Arial" w:hAnsi="Arial" w:cs="Arial"/>
          <w:sz w:val="22"/>
        </w:rPr>
        <w:t xml:space="preserve"> shall repay to the </w:t>
      </w:r>
      <w:r w:rsidR="00A261E0">
        <w:rPr>
          <w:rFonts w:ascii="Arial" w:hAnsi="Arial" w:cs="Arial"/>
          <w:b/>
          <w:sz w:val="22"/>
        </w:rPr>
        <w:t>BS Service Provider</w:t>
      </w:r>
      <w:r w:rsidRPr="00C53A20">
        <w:rPr>
          <w:rFonts w:ascii="Arial" w:hAnsi="Arial" w:cs="Arial"/>
          <w:sz w:val="22"/>
        </w:rPr>
        <w:t xml:space="preserve"> the amount paid and referred to in paragraph </w:t>
      </w:r>
      <w:r w:rsidR="001C5C5F" w:rsidRPr="00C53A20">
        <w:rPr>
          <w:rFonts w:ascii="Arial" w:hAnsi="Arial" w:cs="Arial"/>
          <w:sz w:val="22"/>
        </w:rPr>
        <w:fldChar w:fldCharType="begin"/>
      </w:r>
      <w:r w:rsidRPr="00C53A20">
        <w:rPr>
          <w:rFonts w:ascii="Arial" w:hAnsi="Arial" w:cs="Arial"/>
          <w:sz w:val="22"/>
        </w:rPr>
        <w:instrText xml:space="preserve"> REF _Ref353787502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15.1</w:t>
      </w:r>
      <w:r w:rsidR="001C5C5F" w:rsidRPr="00C53A20">
        <w:rPr>
          <w:rFonts w:ascii="Arial" w:hAnsi="Arial" w:cs="Arial"/>
          <w:sz w:val="22"/>
        </w:rPr>
        <w:fldChar w:fldCharType="end"/>
      </w:r>
      <w:r w:rsidRPr="00C53A20">
        <w:rPr>
          <w:rFonts w:ascii="Arial" w:hAnsi="Arial" w:cs="Arial"/>
          <w:sz w:val="22"/>
        </w:rPr>
        <w:t xml:space="preserve"> together with interest thereon at the </w:t>
      </w:r>
      <w:r w:rsidR="009C0FC5" w:rsidRPr="00C53A20">
        <w:rPr>
          <w:rFonts w:ascii="Arial" w:hAnsi="Arial" w:cs="Arial"/>
          <w:b/>
          <w:sz w:val="22"/>
        </w:rPr>
        <w:t>Base Rate</w:t>
      </w:r>
      <w:r w:rsidRPr="00C53A20">
        <w:rPr>
          <w:rFonts w:ascii="Arial" w:hAnsi="Arial" w:cs="Arial"/>
          <w:sz w:val="22"/>
        </w:rPr>
        <w:t xml:space="preserve"> from the date of payment to </w:t>
      </w:r>
      <w:r w:rsidR="009C0FC5" w:rsidRPr="00C53A20">
        <w:rPr>
          <w:rFonts w:ascii="Arial" w:hAnsi="Arial" w:cs="Arial"/>
          <w:b/>
          <w:sz w:val="22"/>
        </w:rPr>
        <w:t>The Company</w:t>
      </w:r>
      <w:r w:rsidRPr="00C53A20">
        <w:rPr>
          <w:rFonts w:ascii="Arial" w:hAnsi="Arial" w:cs="Arial"/>
          <w:sz w:val="22"/>
        </w:rPr>
        <w:t xml:space="preserve"> referred to in paragraph </w:t>
      </w:r>
      <w:r w:rsidR="001C5C5F" w:rsidRPr="00C53A20">
        <w:rPr>
          <w:rFonts w:ascii="Arial" w:hAnsi="Arial" w:cs="Arial"/>
          <w:sz w:val="22"/>
        </w:rPr>
        <w:fldChar w:fldCharType="begin"/>
      </w:r>
      <w:r w:rsidRPr="00C53A20">
        <w:rPr>
          <w:rFonts w:ascii="Arial" w:hAnsi="Arial" w:cs="Arial"/>
          <w:sz w:val="22"/>
        </w:rPr>
        <w:instrText xml:space="preserve"> REF _Ref353787502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15.1</w:t>
      </w:r>
      <w:r w:rsidR="001C5C5F" w:rsidRPr="00C53A20">
        <w:rPr>
          <w:rFonts w:ascii="Arial" w:hAnsi="Arial" w:cs="Arial"/>
          <w:sz w:val="22"/>
        </w:rPr>
        <w:fldChar w:fldCharType="end"/>
      </w:r>
      <w:r w:rsidRPr="00C53A20">
        <w:rPr>
          <w:rFonts w:ascii="Arial" w:hAnsi="Arial" w:cs="Arial"/>
          <w:sz w:val="22"/>
        </w:rPr>
        <w:t xml:space="preserve"> above;</w:t>
      </w:r>
    </w:p>
    <w:p w14:paraId="328CDACE" w14:textId="019316FE" w:rsidR="00D83DA9" w:rsidRPr="00C53A20" w:rsidRDefault="00335487" w:rsidP="0047014D">
      <w:pPr>
        <w:pStyle w:val="Sch2Number"/>
        <w:numPr>
          <w:ilvl w:val="1"/>
          <w:numId w:val="39"/>
        </w:numPr>
        <w:rPr>
          <w:rFonts w:ascii="Arial" w:hAnsi="Arial" w:cs="Arial"/>
          <w:sz w:val="22"/>
        </w:rPr>
      </w:pPr>
      <w:r w:rsidRPr="00C53A20">
        <w:rPr>
          <w:rFonts w:ascii="Arial" w:hAnsi="Arial" w:cs="Arial"/>
          <w:sz w:val="22"/>
        </w:rPr>
        <w:lastRenderedPageBreak/>
        <w:t>if either:-</w:t>
      </w:r>
    </w:p>
    <w:p w14:paraId="60B2DA7D" w14:textId="5AC98F80" w:rsidR="00D83DA9" w:rsidRPr="00C53A20" w:rsidRDefault="00335487" w:rsidP="0047014D">
      <w:pPr>
        <w:pStyle w:val="Sch3Number"/>
        <w:numPr>
          <w:ilvl w:val="2"/>
          <w:numId w:val="39"/>
        </w:numPr>
        <w:rPr>
          <w:rFonts w:ascii="Arial" w:hAnsi="Arial" w:cs="Arial"/>
          <w:sz w:val="22"/>
        </w:rPr>
      </w:pPr>
      <w:r w:rsidRPr="00C53A20">
        <w:rPr>
          <w:rFonts w:ascii="Arial" w:hAnsi="Arial" w:cs="Arial"/>
          <w:sz w:val="22"/>
        </w:rPr>
        <w:t xml:space="preserve">the </w:t>
      </w:r>
      <w:r w:rsidR="009C0FC5" w:rsidRPr="00C53A20">
        <w:rPr>
          <w:rFonts w:ascii="Arial" w:hAnsi="Arial" w:cs="Arial"/>
          <w:b/>
          <w:sz w:val="22"/>
        </w:rPr>
        <w:t>Works</w:t>
      </w:r>
      <w:r w:rsidRPr="00C53A20">
        <w:rPr>
          <w:rFonts w:ascii="Arial" w:hAnsi="Arial" w:cs="Arial"/>
          <w:sz w:val="22"/>
        </w:rPr>
        <w:t xml:space="preserve"> are not subsequently completed or commissioned within a period of </w:t>
      </w:r>
      <w:r w:rsidRPr="000D489B">
        <w:rPr>
          <w:rFonts w:ascii="Arial" w:hAnsi="Arial"/>
          <w:sz w:val="22"/>
        </w:rPr>
        <w:t>6</w:t>
      </w:r>
      <w:r w:rsidRPr="00C53A20">
        <w:rPr>
          <w:rFonts w:ascii="Arial" w:hAnsi="Arial" w:cs="Arial"/>
          <w:sz w:val="22"/>
        </w:rPr>
        <w:t xml:space="preserve"> months or (where the delay is caused by </w:t>
      </w:r>
      <w:r w:rsidR="009C0FC5" w:rsidRPr="00C53A20">
        <w:rPr>
          <w:rFonts w:ascii="Arial" w:hAnsi="Arial" w:cs="Arial"/>
          <w:b/>
          <w:sz w:val="22"/>
        </w:rPr>
        <w:t>Force Majeure</w:t>
      </w:r>
      <w:r w:rsidRPr="00C53A20">
        <w:rPr>
          <w:rFonts w:ascii="Arial" w:hAnsi="Arial" w:cs="Arial"/>
          <w:sz w:val="22"/>
        </w:rPr>
        <w:t xml:space="preserve">) </w:t>
      </w:r>
      <w:r w:rsidRPr="000D489B">
        <w:rPr>
          <w:rFonts w:ascii="Arial" w:hAnsi="Arial"/>
          <w:sz w:val="22"/>
        </w:rPr>
        <w:t>12</w:t>
      </w:r>
      <w:r w:rsidRPr="00C53A20">
        <w:rPr>
          <w:rFonts w:ascii="Arial" w:hAnsi="Arial" w:cs="Arial"/>
          <w:sz w:val="22"/>
        </w:rPr>
        <w:t xml:space="preserve"> months after the </w:t>
      </w:r>
      <w:r w:rsidR="009C0FC5" w:rsidRPr="00C53A20">
        <w:rPr>
          <w:rFonts w:ascii="Arial" w:hAnsi="Arial" w:cs="Arial"/>
          <w:b/>
          <w:sz w:val="22"/>
        </w:rPr>
        <w:t>Target Commencement Date</w:t>
      </w:r>
      <w:r w:rsidRPr="00C53A20">
        <w:rPr>
          <w:rFonts w:ascii="Arial" w:hAnsi="Arial" w:cs="Arial"/>
          <w:sz w:val="22"/>
        </w:rPr>
        <w:t>; or</w:t>
      </w:r>
    </w:p>
    <w:p w14:paraId="4874DC74" w14:textId="02E5BA8F" w:rsidR="00D83DA9" w:rsidRPr="00C53A20" w:rsidRDefault="00335487" w:rsidP="0047014D">
      <w:pPr>
        <w:pStyle w:val="Sch3Number"/>
        <w:numPr>
          <w:ilvl w:val="2"/>
          <w:numId w:val="39"/>
        </w:numPr>
        <w:rPr>
          <w:rFonts w:ascii="Arial" w:hAnsi="Arial" w:cs="Arial"/>
          <w:sz w:val="22"/>
        </w:rPr>
      </w:pPr>
      <w:r w:rsidRPr="00C53A20">
        <w:rPr>
          <w:rFonts w:ascii="Arial" w:hAnsi="Arial" w:cs="Arial"/>
          <w:sz w:val="22"/>
        </w:rPr>
        <w:t xml:space="preserve">before the expiry of such relevant period it is agreed by the </w:t>
      </w:r>
      <w:r w:rsidR="009C0FC5" w:rsidRPr="00C53A20">
        <w:rPr>
          <w:rFonts w:ascii="Arial" w:hAnsi="Arial" w:cs="Arial"/>
          <w:b/>
          <w:sz w:val="22"/>
        </w:rPr>
        <w:t>Parties</w:t>
      </w:r>
      <w:r w:rsidRPr="00C53A20">
        <w:rPr>
          <w:rFonts w:ascii="Arial" w:hAnsi="Arial" w:cs="Arial"/>
          <w:sz w:val="22"/>
        </w:rPr>
        <w:t xml:space="preserve"> or determined pursuant to </w:t>
      </w:r>
      <w:r w:rsidRPr="00C53A20">
        <w:rPr>
          <w:rFonts w:ascii="Arial" w:hAnsi="Arial" w:cs="Arial"/>
          <w:sz w:val="22"/>
          <w:highlight w:val="yellow"/>
        </w:rPr>
        <w:t>Clause</w:t>
      </w:r>
      <w:r w:rsidR="004C5FA5" w:rsidRPr="00C53A20">
        <w:rPr>
          <w:rFonts w:ascii="Arial" w:hAnsi="Arial" w:cs="Arial"/>
          <w:sz w:val="22"/>
          <w:highlight w:val="yellow"/>
        </w:rPr>
        <w:t> </w:t>
      </w:r>
      <w:r w:rsidR="00027E59" w:rsidRPr="00C53A20">
        <w:rPr>
          <w:rFonts w:ascii="Arial" w:hAnsi="Arial" w:cs="Arial"/>
          <w:sz w:val="22"/>
          <w:highlight w:val="yellow"/>
        </w:rPr>
        <w:t>[19][15</w:t>
      </w:r>
      <w:r w:rsidR="004B1BBE" w:rsidRPr="00C53A20">
        <w:rPr>
          <w:rFonts w:ascii="Arial" w:hAnsi="Arial" w:cs="Arial"/>
          <w:sz w:val="22"/>
          <w:highlight w:val="yellow"/>
        </w:rPr>
        <w:t>] (</w:t>
      </w:r>
      <w:r w:rsidR="004B1BBE" w:rsidRPr="00C53A20">
        <w:rPr>
          <w:rFonts w:ascii="Arial" w:hAnsi="Arial" w:cs="Arial"/>
          <w:i/>
          <w:sz w:val="22"/>
          <w:highlight w:val="yellow"/>
        </w:rPr>
        <w:t>Dispute Resolution</w:t>
      </w:r>
      <w:r w:rsidR="004B1BBE" w:rsidRPr="00C53A20">
        <w:rPr>
          <w:rFonts w:ascii="Arial" w:hAnsi="Arial" w:cs="Arial"/>
          <w:sz w:val="22"/>
          <w:highlight w:val="yellow"/>
        </w:rPr>
        <w:t>)</w:t>
      </w:r>
      <w:r w:rsidR="00027E59" w:rsidRPr="00C53A20">
        <w:rPr>
          <w:rFonts w:ascii="Arial" w:hAnsi="Arial" w:cs="Arial"/>
          <w:sz w:val="22"/>
          <w:highlight w:val="yellow"/>
        </w:rPr>
        <w:t xml:space="preserve"> </w:t>
      </w:r>
      <w:r w:rsidR="004B1BBE" w:rsidRPr="00C53A20">
        <w:rPr>
          <w:rFonts w:ascii="Arial" w:hAnsi="Arial" w:cs="Arial"/>
          <w:sz w:val="22"/>
          <w:highlight w:val="yellow"/>
        </w:rPr>
        <w:t>[</w:t>
      </w:r>
      <w:r w:rsidR="00027E59" w:rsidRPr="00C53A20">
        <w:rPr>
          <w:rFonts w:ascii="Arial" w:hAnsi="Arial" w:cs="Arial"/>
          <w:sz w:val="22"/>
          <w:highlight w:val="yellow"/>
        </w:rPr>
        <w:t xml:space="preserve">of the </w:t>
      </w:r>
      <w:r w:rsidR="00027E59" w:rsidRPr="00C53A20">
        <w:rPr>
          <w:rFonts w:ascii="Arial" w:hAnsi="Arial" w:cs="Arial"/>
          <w:b/>
          <w:sz w:val="22"/>
          <w:highlight w:val="yellow"/>
        </w:rPr>
        <w:t>MASA</w:t>
      </w:r>
      <w:r w:rsidR="00027E59" w:rsidRPr="00C53A20">
        <w:rPr>
          <w:rFonts w:ascii="Arial" w:hAnsi="Arial" w:cs="Arial"/>
          <w:sz w:val="22"/>
          <w:highlight w:val="yellow"/>
        </w:rPr>
        <w:t>]</w:t>
      </w:r>
      <w:r w:rsidRPr="00C53A20">
        <w:rPr>
          <w:rFonts w:ascii="Arial" w:hAnsi="Arial" w:cs="Arial"/>
          <w:sz w:val="22"/>
        </w:rPr>
        <w:t xml:space="preserve"> that the </w:t>
      </w:r>
      <w:r w:rsidR="009C0FC5" w:rsidRPr="00C53A20">
        <w:rPr>
          <w:rFonts w:ascii="Arial" w:hAnsi="Arial" w:cs="Arial"/>
          <w:b/>
          <w:sz w:val="22"/>
        </w:rPr>
        <w:t>Independent Expert</w:t>
      </w:r>
      <w:r w:rsidR="00591F31" w:rsidRPr="00C53A20">
        <w:rPr>
          <w:rFonts w:ascii="Arial" w:hAnsi="Arial" w:cs="Arial"/>
          <w:b/>
          <w:sz w:val="22"/>
        </w:rPr>
        <w:t xml:space="preserve"> </w:t>
      </w:r>
      <w:r w:rsidRPr="00C53A20">
        <w:rPr>
          <w:rFonts w:ascii="Arial" w:hAnsi="Arial" w:cs="Arial"/>
          <w:sz w:val="22"/>
        </w:rPr>
        <w:t xml:space="preserve">was correct in his determination that the </w:t>
      </w:r>
      <w:r w:rsidR="009C0FC5" w:rsidRPr="00C53A20">
        <w:rPr>
          <w:rFonts w:ascii="Arial" w:hAnsi="Arial" w:cs="Arial"/>
          <w:b/>
          <w:sz w:val="22"/>
        </w:rPr>
        <w:t>Works</w:t>
      </w:r>
      <w:r w:rsidRPr="00C53A20">
        <w:rPr>
          <w:rFonts w:ascii="Arial" w:hAnsi="Arial" w:cs="Arial"/>
          <w:sz w:val="22"/>
        </w:rPr>
        <w:t xml:space="preserve"> had been abandoned or that there are no reasonable grounds for believing that the </w:t>
      </w:r>
      <w:r w:rsidR="009C0FC5" w:rsidRPr="00C53A20">
        <w:rPr>
          <w:rFonts w:ascii="Arial" w:hAnsi="Arial" w:cs="Arial"/>
          <w:b/>
          <w:sz w:val="22"/>
        </w:rPr>
        <w:t>Works</w:t>
      </w:r>
      <w:r w:rsidRPr="00C53A20">
        <w:rPr>
          <w:rFonts w:ascii="Arial" w:hAnsi="Arial" w:cs="Arial"/>
          <w:sz w:val="22"/>
        </w:rPr>
        <w:t xml:space="preserve"> will be completed before the expiry of such relevant period,</w:t>
      </w:r>
    </w:p>
    <w:p w14:paraId="463A2F53" w14:textId="5635DF33" w:rsidR="00D83DA9" w:rsidRPr="00C53A20" w:rsidRDefault="00335487" w:rsidP="0047014D">
      <w:pPr>
        <w:pStyle w:val="BodyText2"/>
        <w:ind w:left="1418"/>
        <w:rPr>
          <w:rFonts w:ascii="Arial" w:hAnsi="Arial" w:cs="Arial"/>
          <w:sz w:val="22"/>
        </w:rPr>
      </w:pPr>
      <w:r w:rsidRPr="00C53A20">
        <w:rPr>
          <w:rFonts w:ascii="Arial" w:hAnsi="Arial" w:cs="Arial"/>
          <w:sz w:val="22"/>
        </w:rPr>
        <w:t xml:space="preserve">then </w:t>
      </w:r>
      <w:r w:rsidR="009C0FC5" w:rsidRPr="00C53A20">
        <w:rPr>
          <w:rFonts w:ascii="Arial" w:hAnsi="Arial" w:cs="Arial"/>
          <w:b/>
          <w:sz w:val="22"/>
        </w:rPr>
        <w:t>The Company</w:t>
      </w:r>
      <w:r w:rsidR="00591F31" w:rsidRPr="00C53A20">
        <w:rPr>
          <w:rFonts w:ascii="Arial" w:hAnsi="Arial" w:cs="Arial"/>
          <w:b/>
          <w:sz w:val="22"/>
        </w:rPr>
        <w:t xml:space="preserve"> </w:t>
      </w:r>
      <w:r w:rsidRPr="00C53A20">
        <w:rPr>
          <w:rFonts w:ascii="Arial" w:hAnsi="Arial" w:cs="Arial"/>
          <w:sz w:val="22"/>
        </w:rPr>
        <w:t>shall thereupon be entitled to terminate Clause</w:t>
      </w:r>
      <w:r w:rsidR="00DB4491">
        <w:rPr>
          <w:rFonts w:ascii="Arial" w:hAnsi="Arial" w:cs="Arial"/>
          <w:sz w:val="22"/>
        </w:rPr>
        <w:t xml:space="preserve"> 4</w:t>
      </w:r>
      <w:r w:rsidRPr="00C53A20">
        <w:rPr>
          <w:rFonts w:ascii="Arial" w:hAnsi="Arial" w:cs="Arial"/>
          <w:sz w:val="22"/>
        </w:rPr>
        <w:t xml:space="preserve">  forthwith by notice in writing to the </w:t>
      </w:r>
      <w:r w:rsidR="00A261E0">
        <w:rPr>
          <w:rFonts w:ascii="Arial" w:hAnsi="Arial" w:cs="Arial"/>
          <w:b/>
          <w:sz w:val="22"/>
        </w:rPr>
        <w:t>BS Service Provider</w:t>
      </w:r>
      <w:r w:rsidRPr="00C53A20">
        <w:rPr>
          <w:rFonts w:ascii="Arial" w:hAnsi="Arial" w:cs="Arial"/>
          <w:sz w:val="22"/>
        </w:rPr>
        <w:t xml:space="preserve"> in accordance with </w:t>
      </w:r>
      <w:r w:rsidRPr="00C53A20">
        <w:rPr>
          <w:rFonts w:ascii="Arial" w:hAnsi="Arial" w:cs="Arial"/>
          <w:sz w:val="22"/>
          <w:highlight w:val="yellow"/>
        </w:rPr>
        <w:t>Clause</w:t>
      </w:r>
      <w:r w:rsidR="00027E59" w:rsidRPr="00C53A20">
        <w:rPr>
          <w:rFonts w:ascii="Arial" w:hAnsi="Arial" w:cs="Arial"/>
          <w:sz w:val="22"/>
          <w:highlight w:val="yellow"/>
        </w:rPr>
        <w:t xml:space="preserve"> [16][12</w:t>
      </w:r>
      <w:r w:rsidR="004B1BBE" w:rsidRPr="00C53A20">
        <w:rPr>
          <w:rFonts w:ascii="Arial" w:hAnsi="Arial" w:cs="Arial"/>
          <w:sz w:val="22"/>
          <w:highlight w:val="yellow"/>
        </w:rPr>
        <w:t>]</w:t>
      </w:r>
      <w:r w:rsidR="00A62E64" w:rsidRPr="00C53A20">
        <w:rPr>
          <w:rFonts w:ascii="Arial" w:hAnsi="Arial" w:cs="Arial"/>
          <w:sz w:val="22"/>
          <w:highlight w:val="yellow"/>
        </w:rPr>
        <w:t xml:space="preserve"> (</w:t>
      </w:r>
      <w:r w:rsidR="00A62E64" w:rsidRPr="00C53A20">
        <w:rPr>
          <w:rFonts w:ascii="Arial" w:hAnsi="Arial" w:cs="Arial"/>
          <w:i/>
          <w:sz w:val="22"/>
          <w:highlight w:val="yellow"/>
        </w:rPr>
        <w:t>Notices</w:t>
      </w:r>
      <w:r w:rsidR="00A62E64" w:rsidRPr="00C53A20">
        <w:rPr>
          <w:rFonts w:ascii="Arial" w:hAnsi="Arial" w:cs="Arial"/>
          <w:sz w:val="22"/>
          <w:highlight w:val="yellow"/>
        </w:rPr>
        <w:t>)</w:t>
      </w:r>
      <w:r w:rsidR="00027E59" w:rsidRPr="00C53A20">
        <w:rPr>
          <w:rFonts w:ascii="Arial" w:hAnsi="Arial" w:cs="Arial"/>
          <w:sz w:val="22"/>
          <w:highlight w:val="yellow"/>
        </w:rPr>
        <w:t xml:space="preserve"> </w:t>
      </w:r>
      <w:r w:rsidR="004B1BBE" w:rsidRPr="00C53A20">
        <w:rPr>
          <w:rFonts w:ascii="Arial" w:hAnsi="Arial" w:cs="Arial"/>
          <w:sz w:val="22"/>
          <w:highlight w:val="yellow"/>
        </w:rPr>
        <w:t>[</w:t>
      </w:r>
      <w:r w:rsidR="00027E59" w:rsidRPr="00C53A20">
        <w:rPr>
          <w:rFonts w:ascii="Arial" w:hAnsi="Arial" w:cs="Arial"/>
          <w:sz w:val="22"/>
          <w:highlight w:val="yellow"/>
        </w:rPr>
        <w:t xml:space="preserve">of the </w:t>
      </w:r>
      <w:r w:rsidR="00027E59" w:rsidRPr="00C53A20">
        <w:rPr>
          <w:rFonts w:ascii="Arial" w:hAnsi="Arial" w:cs="Arial"/>
          <w:b/>
          <w:sz w:val="22"/>
          <w:highlight w:val="yellow"/>
        </w:rPr>
        <w:t>MASA</w:t>
      </w:r>
      <w:r w:rsidR="00027E59" w:rsidRPr="00C53A20">
        <w:rPr>
          <w:rFonts w:ascii="Arial" w:hAnsi="Arial" w:cs="Arial"/>
          <w:sz w:val="22"/>
        </w:rPr>
        <w:t>]</w:t>
      </w:r>
      <w:r w:rsidRPr="00C53A20">
        <w:rPr>
          <w:rFonts w:ascii="Arial" w:hAnsi="Arial" w:cs="Arial"/>
          <w:sz w:val="22"/>
        </w:rPr>
        <w:t>.</w:t>
      </w:r>
    </w:p>
    <w:p w14:paraId="41364D2F" w14:textId="77777777" w:rsidR="00D83DA9" w:rsidRPr="0047014D" w:rsidRDefault="001D5878" w:rsidP="0047014D">
      <w:pPr>
        <w:pStyle w:val="ListParagraph"/>
        <w:numPr>
          <w:ilvl w:val="0"/>
          <w:numId w:val="39"/>
        </w:numPr>
        <w:spacing w:after="200" w:line="276" w:lineRule="auto"/>
        <w:jc w:val="left"/>
        <w:rPr>
          <w:rFonts w:ascii="Arial" w:hAnsi="Arial" w:cs="Arial"/>
          <w:sz w:val="22"/>
        </w:rPr>
      </w:pPr>
      <w:r w:rsidRPr="0047014D">
        <w:rPr>
          <w:rFonts w:ascii="Arial" w:hAnsi="Arial" w:cs="Arial"/>
          <w:sz w:val="22"/>
        </w:rPr>
        <w:br w:type="page"/>
      </w:r>
    </w:p>
    <w:p w14:paraId="5B3BC93B" w14:textId="472431B8" w:rsidR="00D83DA9" w:rsidRPr="00C53A20" w:rsidRDefault="009743B5" w:rsidP="00456754">
      <w:pPr>
        <w:pStyle w:val="Part"/>
        <w:rPr>
          <w:rFonts w:ascii="Arial" w:hAnsi="Arial" w:cs="Arial"/>
          <w:sz w:val="22"/>
        </w:rPr>
      </w:pPr>
      <w:r w:rsidRPr="00C53A20">
        <w:rPr>
          <w:rFonts w:ascii="Arial" w:hAnsi="Arial" w:cs="Arial"/>
          <w:sz w:val="22"/>
        </w:rPr>
        <w:lastRenderedPageBreak/>
        <w:br/>
      </w:r>
      <w:r w:rsidRPr="00C53A20">
        <w:rPr>
          <w:rFonts w:ascii="Arial" w:hAnsi="Arial" w:cs="Arial"/>
          <w:sz w:val="22"/>
        </w:rPr>
        <w:br/>
      </w:r>
      <w:bookmarkStart w:id="170" w:name="_Ref353789262"/>
      <w:bookmarkStart w:id="171" w:name="_Ref352692158"/>
      <w:bookmarkStart w:id="172" w:name="_Toc32249504"/>
      <w:r w:rsidR="00591F31" w:rsidRPr="00C53A20">
        <w:rPr>
          <w:rFonts w:ascii="Arial" w:hAnsi="Arial" w:cs="Arial"/>
          <w:sz w:val="22"/>
        </w:rPr>
        <w:t>Commissioning Assessment - Summary Procedure</w:t>
      </w:r>
      <w:bookmarkEnd w:id="170"/>
      <w:bookmarkEnd w:id="171"/>
      <w:r w:rsidR="00947598">
        <w:rPr>
          <w:rStyle w:val="FootnoteReference"/>
          <w:rFonts w:ascii="Arial" w:hAnsi="Arial" w:cs="Arial"/>
          <w:sz w:val="22"/>
        </w:rPr>
        <w:footnoteReference w:id="11"/>
      </w:r>
      <w:bookmarkEnd w:id="172"/>
    </w:p>
    <w:p w14:paraId="1FA3CF60" w14:textId="77777777" w:rsidR="00D83DA9" w:rsidRPr="00C53A20" w:rsidRDefault="009C0FC5" w:rsidP="0047014D">
      <w:pPr>
        <w:pStyle w:val="Sch1Number"/>
        <w:numPr>
          <w:ilvl w:val="0"/>
          <w:numId w:val="40"/>
        </w:numPr>
        <w:rPr>
          <w:rFonts w:ascii="Arial" w:hAnsi="Arial" w:cs="Arial"/>
          <w:sz w:val="22"/>
          <w:u w:val="single"/>
        </w:rPr>
      </w:pPr>
      <w:r w:rsidRPr="00C53A20">
        <w:rPr>
          <w:rFonts w:ascii="Arial" w:hAnsi="Arial" w:cs="Arial"/>
          <w:sz w:val="22"/>
          <w:u w:val="single"/>
        </w:rPr>
        <w:t>Scope</w:t>
      </w:r>
    </w:p>
    <w:p w14:paraId="6A5761C6" w14:textId="6A43A290" w:rsidR="00D83DA9" w:rsidRPr="00C53A20" w:rsidRDefault="00000246" w:rsidP="00456754">
      <w:pPr>
        <w:pStyle w:val="BodyText1"/>
        <w:rPr>
          <w:rFonts w:ascii="Arial" w:hAnsi="Arial" w:cs="Arial"/>
          <w:sz w:val="22"/>
        </w:rPr>
      </w:pPr>
      <w:r w:rsidRPr="00C53A20">
        <w:rPr>
          <w:rFonts w:ascii="Arial" w:hAnsi="Arial" w:cs="Arial"/>
          <w:sz w:val="22"/>
        </w:rPr>
        <w:t xml:space="preserve">The precise technical specification for a </w:t>
      </w:r>
      <w:r w:rsidR="009C0FC5" w:rsidRPr="00C53A20">
        <w:rPr>
          <w:rFonts w:ascii="Arial" w:hAnsi="Arial" w:cs="Arial"/>
          <w:b/>
          <w:sz w:val="22"/>
        </w:rPr>
        <w:t>Commissioning Assessment</w:t>
      </w:r>
      <w:r w:rsidRPr="00C53A20">
        <w:rPr>
          <w:rFonts w:ascii="Arial" w:hAnsi="Arial" w:cs="Arial"/>
          <w:sz w:val="22"/>
        </w:rPr>
        <w:t xml:space="preserve"> will be comprehensively set out in a detailed specification to be agreed between the </w:t>
      </w:r>
      <w:r w:rsidR="009C0FC5" w:rsidRPr="00C53A20">
        <w:rPr>
          <w:rFonts w:ascii="Arial" w:hAnsi="Arial" w:cs="Arial"/>
          <w:b/>
          <w:sz w:val="22"/>
        </w:rPr>
        <w:t>Parties</w:t>
      </w:r>
      <w:r w:rsidRPr="00C53A20">
        <w:rPr>
          <w:rFonts w:ascii="Arial" w:hAnsi="Arial" w:cs="Arial"/>
          <w:sz w:val="22"/>
        </w:rPr>
        <w:t xml:space="preserve"> no later than 3 months prior to the completion of the </w:t>
      </w:r>
      <w:r w:rsidR="009C0FC5" w:rsidRPr="00C53A20">
        <w:rPr>
          <w:rFonts w:ascii="Arial" w:hAnsi="Arial" w:cs="Arial"/>
          <w:b/>
          <w:sz w:val="22"/>
        </w:rPr>
        <w:t>Works</w:t>
      </w:r>
      <w:r w:rsidRPr="00C53A20">
        <w:rPr>
          <w:rFonts w:ascii="Arial" w:hAnsi="Arial" w:cs="Arial"/>
          <w:sz w:val="22"/>
        </w:rPr>
        <w:t xml:space="preserve"> (such agreement not to be unreasonably withheld or delayed) or otherwise determined by the </w:t>
      </w:r>
      <w:r w:rsidR="009C0FC5" w:rsidRPr="00C53A20">
        <w:rPr>
          <w:rFonts w:ascii="Arial" w:hAnsi="Arial" w:cs="Arial"/>
          <w:b/>
          <w:sz w:val="22"/>
        </w:rPr>
        <w:t>Independent Expert</w:t>
      </w:r>
      <w:r w:rsidRPr="00C53A20">
        <w:rPr>
          <w:rFonts w:ascii="Arial" w:hAnsi="Arial" w:cs="Arial"/>
          <w:sz w:val="22"/>
        </w:rPr>
        <w:t xml:space="preserve"> pursuant to paragraph </w:t>
      </w:r>
      <w:r w:rsidR="001C5C5F" w:rsidRPr="00C53A20">
        <w:rPr>
          <w:rFonts w:ascii="Arial" w:hAnsi="Arial" w:cs="Arial"/>
          <w:sz w:val="22"/>
        </w:rPr>
        <w:fldChar w:fldCharType="begin"/>
      </w:r>
      <w:r w:rsidRPr="00C53A20">
        <w:rPr>
          <w:rFonts w:ascii="Arial" w:hAnsi="Arial" w:cs="Arial"/>
          <w:sz w:val="22"/>
        </w:rPr>
        <w:instrText xml:space="preserve"> REF _Ref353787959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w:t>
      </w:r>
      <w:r w:rsidR="001C5C5F" w:rsidRPr="00C53A20">
        <w:rPr>
          <w:rFonts w:ascii="Arial" w:hAnsi="Arial" w:cs="Arial"/>
          <w:sz w:val="22"/>
        </w:rPr>
        <w:fldChar w:fldCharType="end"/>
      </w:r>
      <w:r w:rsidRPr="00C53A20">
        <w:rPr>
          <w:rFonts w:ascii="Arial" w:hAnsi="Arial" w:cs="Arial"/>
          <w:sz w:val="22"/>
        </w:rPr>
        <w:t xml:space="preserve"> of </w:t>
      </w:r>
      <w:r w:rsidR="009B5906">
        <w:rPr>
          <w:rFonts w:ascii="Arial" w:hAnsi="Arial" w:cs="Arial"/>
          <w:sz w:val="22"/>
        </w:rPr>
        <w:t>Part I</w:t>
      </w:r>
      <w:r w:rsidRPr="00C53A20">
        <w:rPr>
          <w:rFonts w:ascii="Arial" w:hAnsi="Arial" w:cs="Arial"/>
          <w:sz w:val="22"/>
        </w:rPr>
        <w:t xml:space="preserve"> of this </w:t>
      </w:r>
      <w:r w:rsidR="001C5C5F" w:rsidRPr="00C53A20">
        <w:rPr>
          <w:rFonts w:ascii="Arial" w:hAnsi="Arial" w:cs="Arial"/>
          <w:sz w:val="22"/>
        </w:rPr>
        <w:fldChar w:fldCharType="begin"/>
      </w:r>
      <w:r w:rsidRPr="00C53A20">
        <w:rPr>
          <w:rFonts w:ascii="Arial" w:hAnsi="Arial" w:cs="Arial"/>
          <w:sz w:val="22"/>
        </w:rPr>
        <w:instrText xml:space="preserve"> REF  _Ref353784832 \* Caps \h \n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Pr="00C53A20">
        <w:rPr>
          <w:rFonts w:ascii="Arial" w:hAnsi="Arial" w:cs="Arial"/>
          <w:sz w:val="22"/>
        </w:rPr>
        <w:t>.</w:t>
      </w:r>
    </w:p>
    <w:p w14:paraId="354EE935" w14:textId="77777777" w:rsidR="00D83DA9" w:rsidRPr="00C53A20" w:rsidRDefault="009C0FC5" w:rsidP="0047014D">
      <w:pPr>
        <w:pStyle w:val="Sch1Number"/>
        <w:numPr>
          <w:ilvl w:val="0"/>
          <w:numId w:val="40"/>
        </w:numPr>
        <w:rPr>
          <w:rFonts w:ascii="Arial" w:hAnsi="Arial" w:cs="Arial"/>
          <w:sz w:val="22"/>
          <w:u w:val="single"/>
        </w:rPr>
      </w:pPr>
      <w:r w:rsidRPr="00C53A20">
        <w:rPr>
          <w:rFonts w:ascii="Arial" w:hAnsi="Arial" w:cs="Arial"/>
          <w:sz w:val="22"/>
          <w:u w:val="single"/>
        </w:rPr>
        <w:t>Purpose</w:t>
      </w:r>
    </w:p>
    <w:p w14:paraId="2F556EE5" w14:textId="43748C5F" w:rsidR="00D83DA9" w:rsidRPr="00C53A20" w:rsidRDefault="00000246" w:rsidP="00456754">
      <w:pPr>
        <w:pStyle w:val="BodyText1"/>
        <w:rPr>
          <w:rFonts w:ascii="Arial" w:hAnsi="Arial" w:cs="Arial"/>
          <w:sz w:val="22"/>
        </w:rPr>
      </w:pPr>
      <w:r w:rsidRPr="00C53A20">
        <w:rPr>
          <w:rFonts w:ascii="Arial" w:hAnsi="Arial" w:cs="Arial"/>
          <w:sz w:val="22"/>
        </w:rPr>
        <w:t xml:space="preserve">The </w:t>
      </w:r>
      <w:r w:rsidR="009C0FC5" w:rsidRPr="00C53A20">
        <w:rPr>
          <w:rFonts w:ascii="Arial" w:hAnsi="Arial" w:cs="Arial"/>
          <w:b/>
          <w:sz w:val="22"/>
        </w:rPr>
        <w:t>Commissioning Assessment</w:t>
      </w:r>
      <w:r w:rsidRPr="00C53A20">
        <w:rPr>
          <w:rFonts w:ascii="Arial" w:hAnsi="Arial" w:cs="Arial"/>
          <w:sz w:val="22"/>
        </w:rPr>
        <w:t xml:space="preserve"> will aim to demonstrate that with and without external power supplies to all or part of the </w:t>
      </w:r>
      <w:r w:rsidR="009C0FC5" w:rsidRPr="00C53A20">
        <w:rPr>
          <w:rFonts w:ascii="Arial" w:hAnsi="Arial" w:cs="Arial"/>
          <w:b/>
          <w:sz w:val="22"/>
        </w:rPr>
        <w:t>Power Station</w:t>
      </w:r>
      <w:r w:rsidRPr="00C53A20">
        <w:rPr>
          <w:rFonts w:ascii="Arial" w:hAnsi="Arial" w:cs="Arial"/>
          <w:sz w:val="22"/>
        </w:rPr>
        <w:t xml:space="preserve"> the </w:t>
      </w:r>
      <w:r w:rsidR="009C0FC5" w:rsidRPr="00C53A20">
        <w:rPr>
          <w:rFonts w:ascii="Arial" w:hAnsi="Arial" w:cs="Arial"/>
          <w:b/>
          <w:sz w:val="22"/>
        </w:rPr>
        <w:t>BS Auxiliary Unit</w:t>
      </w:r>
      <w:r w:rsidRPr="00C53A20">
        <w:rPr>
          <w:rFonts w:ascii="Arial" w:hAnsi="Arial" w:cs="Arial"/>
          <w:sz w:val="22"/>
        </w:rPr>
        <w:t xml:space="preserve"> can be independently started and in turn allow the reliable </w:t>
      </w:r>
      <w:r w:rsidR="00A644DA" w:rsidRPr="00C53A20">
        <w:rPr>
          <w:rFonts w:ascii="Arial" w:hAnsi="Arial" w:cs="Arial"/>
          <w:sz w:val="22"/>
        </w:rPr>
        <w:t>start-up</w:t>
      </w:r>
      <w:r w:rsidRPr="00C53A20">
        <w:rPr>
          <w:rFonts w:ascii="Arial" w:hAnsi="Arial" w:cs="Arial"/>
          <w:sz w:val="22"/>
        </w:rPr>
        <w:t xml:space="preserve"> of the </w:t>
      </w:r>
      <w:r w:rsidR="009C0FC5" w:rsidRPr="00062B8A">
        <w:rPr>
          <w:rFonts w:ascii="Arial" w:hAnsi="Arial" w:cs="Arial"/>
          <w:sz w:val="22"/>
        </w:rPr>
        <w:t xml:space="preserve">main </w:t>
      </w:r>
      <w:r w:rsidR="009C0FC5" w:rsidRPr="00062B8A">
        <w:rPr>
          <w:rFonts w:ascii="Arial" w:hAnsi="Arial" w:cs="Arial"/>
          <w:b/>
          <w:sz w:val="22"/>
        </w:rPr>
        <w:t>Gas Turbine Unit</w:t>
      </w:r>
      <w:r w:rsidR="00591F31" w:rsidRPr="00062B8A">
        <w:rPr>
          <w:rFonts w:ascii="Arial" w:hAnsi="Arial" w:cs="Arial"/>
          <w:b/>
          <w:sz w:val="22"/>
        </w:rPr>
        <w:t>s</w:t>
      </w:r>
      <w:r w:rsidR="009C0FC5" w:rsidRPr="00062B8A">
        <w:rPr>
          <w:rFonts w:ascii="Arial" w:hAnsi="Arial" w:cs="Arial"/>
          <w:sz w:val="22"/>
        </w:rPr>
        <w:t xml:space="preserve"> and </w:t>
      </w:r>
      <w:r w:rsidR="009C0FC5" w:rsidRPr="00062B8A">
        <w:rPr>
          <w:rFonts w:ascii="Arial" w:hAnsi="Arial" w:cs="Arial"/>
          <w:b/>
          <w:sz w:val="22"/>
        </w:rPr>
        <w:t>Steam Unit</w:t>
      </w:r>
      <w:r w:rsidR="00062B8A">
        <w:rPr>
          <w:rFonts w:ascii="Arial" w:hAnsi="Arial" w:cs="Arial"/>
          <w:b/>
          <w:sz w:val="22"/>
        </w:rPr>
        <w:t xml:space="preserve"> </w:t>
      </w:r>
      <w:r w:rsidRPr="00C53A20">
        <w:rPr>
          <w:rFonts w:ascii="Arial" w:hAnsi="Arial" w:cs="Arial"/>
          <w:sz w:val="22"/>
        </w:rPr>
        <w:t xml:space="preserve">in the manner (including without limitation within the timescales) required by the </w:t>
      </w:r>
      <w:r w:rsidR="009C0FC5" w:rsidRPr="00C53A20">
        <w:rPr>
          <w:rFonts w:ascii="Arial" w:hAnsi="Arial" w:cs="Arial"/>
          <w:b/>
          <w:sz w:val="22"/>
        </w:rPr>
        <w:t>Black Start Capability</w:t>
      </w:r>
      <w:r w:rsidRPr="00C53A20">
        <w:rPr>
          <w:rFonts w:ascii="Arial" w:hAnsi="Arial" w:cs="Arial"/>
          <w:sz w:val="22"/>
        </w:rPr>
        <w:t xml:space="preserve"> technical parameters.</w:t>
      </w:r>
    </w:p>
    <w:p w14:paraId="7B8C1C75" w14:textId="77777777" w:rsidR="00D83DA9" w:rsidRPr="00C53A20" w:rsidRDefault="009C0FC5" w:rsidP="0047014D">
      <w:pPr>
        <w:pStyle w:val="Sch1Number"/>
        <w:numPr>
          <w:ilvl w:val="0"/>
          <w:numId w:val="40"/>
        </w:numPr>
        <w:rPr>
          <w:rFonts w:ascii="Arial" w:hAnsi="Arial" w:cs="Arial"/>
          <w:sz w:val="22"/>
          <w:u w:val="single"/>
        </w:rPr>
      </w:pPr>
      <w:r w:rsidRPr="00C53A20">
        <w:rPr>
          <w:rFonts w:ascii="Arial" w:hAnsi="Arial" w:cs="Arial"/>
          <w:sz w:val="22"/>
          <w:u w:val="single"/>
        </w:rPr>
        <w:t>Specification</w:t>
      </w:r>
    </w:p>
    <w:p w14:paraId="492CA977" w14:textId="6C96C39E" w:rsidR="00D83DA9" w:rsidRPr="00C53A20" w:rsidRDefault="00000246" w:rsidP="00456754">
      <w:pPr>
        <w:pStyle w:val="BodyText1"/>
        <w:rPr>
          <w:rFonts w:ascii="Arial" w:hAnsi="Arial" w:cs="Arial"/>
          <w:sz w:val="22"/>
        </w:rPr>
      </w:pPr>
      <w:r w:rsidRPr="00C53A20">
        <w:rPr>
          <w:rFonts w:ascii="Arial" w:hAnsi="Arial" w:cs="Arial"/>
          <w:sz w:val="22"/>
        </w:rPr>
        <w:t xml:space="preserve">A full range of commissioning and </w:t>
      </w:r>
      <w:r w:rsidR="009C0FC5" w:rsidRPr="00C53A20">
        <w:rPr>
          <w:rFonts w:ascii="Arial" w:hAnsi="Arial" w:cs="Arial"/>
          <w:b/>
          <w:sz w:val="22"/>
        </w:rPr>
        <w:t>Plant</w:t>
      </w:r>
      <w:r w:rsidRPr="00C53A20">
        <w:rPr>
          <w:rFonts w:ascii="Arial" w:hAnsi="Arial" w:cs="Arial"/>
          <w:sz w:val="22"/>
        </w:rPr>
        <w:t xml:space="preserve"> performance test will be carried out by the </w:t>
      </w:r>
      <w:r w:rsidR="00A261E0">
        <w:rPr>
          <w:rFonts w:ascii="Arial" w:hAnsi="Arial" w:cs="Arial"/>
          <w:b/>
          <w:sz w:val="22"/>
        </w:rPr>
        <w:t>BS Service Provider</w:t>
      </w:r>
      <w:r w:rsidRPr="00C53A20">
        <w:rPr>
          <w:rFonts w:ascii="Arial" w:hAnsi="Arial" w:cs="Arial"/>
          <w:sz w:val="22"/>
        </w:rPr>
        <w:t xml:space="preserve"> to prove that the </w:t>
      </w:r>
      <w:r w:rsidR="009C0FC5" w:rsidRPr="00C53A20">
        <w:rPr>
          <w:rFonts w:ascii="Arial" w:hAnsi="Arial" w:cs="Arial"/>
          <w:b/>
          <w:sz w:val="22"/>
        </w:rPr>
        <w:t>BS Auxiliary Unit</w:t>
      </w:r>
      <w:r w:rsidRPr="00C53A20">
        <w:rPr>
          <w:rFonts w:ascii="Arial" w:hAnsi="Arial" w:cs="Arial"/>
          <w:sz w:val="22"/>
        </w:rPr>
        <w:t xml:space="preserve"> performs correctly without detriment to the operation of the existing </w:t>
      </w:r>
      <w:r w:rsidR="00FB61E6" w:rsidRPr="00C53A20">
        <w:rPr>
          <w:rFonts w:ascii="Arial" w:hAnsi="Arial" w:cs="Arial"/>
          <w:b/>
          <w:sz w:val="22"/>
        </w:rPr>
        <w:t>BS Gensets</w:t>
      </w:r>
      <w:r w:rsidRPr="00C53A20">
        <w:rPr>
          <w:rFonts w:ascii="Arial" w:hAnsi="Arial" w:cs="Arial"/>
          <w:sz w:val="22"/>
        </w:rPr>
        <w:t xml:space="preserve">.  The </w:t>
      </w:r>
      <w:r w:rsidR="009C0FC5" w:rsidRPr="00C53A20">
        <w:rPr>
          <w:rFonts w:ascii="Arial" w:hAnsi="Arial" w:cs="Arial"/>
          <w:b/>
          <w:sz w:val="22"/>
        </w:rPr>
        <w:t>Commissioning Assessment</w:t>
      </w:r>
      <w:r w:rsidRPr="00C53A20">
        <w:rPr>
          <w:rFonts w:ascii="Arial" w:hAnsi="Arial" w:cs="Arial"/>
          <w:sz w:val="22"/>
        </w:rPr>
        <w:t xml:space="preserve"> may form part of these tests however they will be considered to be independent from them.</w:t>
      </w:r>
    </w:p>
    <w:p w14:paraId="0D848B14" w14:textId="3FC068AC" w:rsidR="009B1DAD" w:rsidRDefault="00000246" w:rsidP="00270855">
      <w:pPr>
        <w:pStyle w:val="BodyText1"/>
        <w:rPr>
          <w:rFonts w:ascii="Arial" w:hAnsi="Arial" w:cs="Arial"/>
          <w:sz w:val="22"/>
        </w:rPr>
      </w:pPr>
      <w:r w:rsidRPr="00C53A20">
        <w:rPr>
          <w:rFonts w:ascii="Arial" w:hAnsi="Arial" w:cs="Arial"/>
          <w:sz w:val="22"/>
        </w:rPr>
        <w:t xml:space="preserve">The </w:t>
      </w:r>
      <w:r w:rsidR="009C0FC5" w:rsidRPr="00C53A20">
        <w:rPr>
          <w:rFonts w:ascii="Arial" w:hAnsi="Arial" w:cs="Arial"/>
          <w:b/>
          <w:sz w:val="22"/>
        </w:rPr>
        <w:t>Commissioning Assessment</w:t>
      </w:r>
      <w:r w:rsidRPr="00C53A20">
        <w:rPr>
          <w:rFonts w:ascii="Arial" w:hAnsi="Arial" w:cs="Arial"/>
          <w:sz w:val="22"/>
        </w:rPr>
        <w:t xml:space="preserve"> shall be deemed to be passed when the </w:t>
      </w:r>
      <w:r w:rsidR="009C0FC5" w:rsidRPr="00C53A20">
        <w:rPr>
          <w:rFonts w:ascii="Arial" w:hAnsi="Arial" w:cs="Arial"/>
          <w:b/>
          <w:sz w:val="22"/>
        </w:rPr>
        <w:t>Power Station</w:t>
      </w:r>
      <w:r w:rsidRPr="00C53A20">
        <w:rPr>
          <w:rFonts w:ascii="Arial" w:hAnsi="Arial" w:cs="Arial"/>
          <w:sz w:val="22"/>
        </w:rPr>
        <w:t xml:space="preserve"> has demonstrated that it has performed adequately in all the </w:t>
      </w:r>
      <w:r w:rsidR="00435847">
        <w:rPr>
          <w:rFonts w:ascii="Arial" w:hAnsi="Arial" w:cs="Arial"/>
          <w:sz w:val="22"/>
        </w:rPr>
        <w:t>required</w:t>
      </w:r>
      <w:r w:rsidRPr="00C53A20">
        <w:rPr>
          <w:rFonts w:ascii="Arial" w:hAnsi="Arial" w:cs="Arial"/>
          <w:sz w:val="22"/>
        </w:rPr>
        <w:t xml:space="preserve"> tests such that all </w:t>
      </w:r>
      <w:r w:rsidR="009C0FC5" w:rsidRPr="00C53A20">
        <w:rPr>
          <w:rFonts w:ascii="Arial" w:hAnsi="Arial" w:cs="Arial"/>
          <w:b/>
          <w:sz w:val="22"/>
        </w:rPr>
        <w:t>Parties</w:t>
      </w:r>
      <w:r w:rsidRPr="00C53A20">
        <w:rPr>
          <w:rFonts w:ascii="Arial" w:hAnsi="Arial" w:cs="Arial"/>
          <w:sz w:val="22"/>
        </w:rPr>
        <w:t xml:space="preserve"> can have confidence that </w:t>
      </w:r>
      <w:r w:rsidR="00FB61E6" w:rsidRPr="00C53A20">
        <w:rPr>
          <w:rFonts w:ascii="Arial" w:hAnsi="Arial" w:cs="Arial"/>
          <w:sz w:val="22"/>
        </w:rPr>
        <w:t>the</w:t>
      </w:r>
      <w:r w:rsidRPr="00C53A20">
        <w:rPr>
          <w:rFonts w:ascii="Arial" w:hAnsi="Arial" w:cs="Arial"/>
          <w:sz w:val="22"/>
        </w:rPr>
        <w:t xml:space="preserve"> </w:t>
      </w:r>
      <w:r w:rsidR="009C0FC5" w:rsidRPr="00C53A20">
        <w:rPr>
          <w:rFonts w:ascii="Arial" w:hAnsi="Arial" w:cs="Arial"/>
          <w:b/>
          <w:sz w:val="22"/>
        </w:rPr>
        <w:t>Black Start</w:t>
      </w:r>
      <w:r w:rsidR="00591F31" w:rsidRPr="00C53A20">
        <w:rPr>
          <w:rFonts w:ascii="Arial" w:hAnsi="Arial" w:cs="Arial"/>
          <w:b/>
          <w:sz w:val="22"/>
        </w:rPr>
        <w:t xml:space="preserve"> </w:t>
      </w:r>
      <w:r w:rsidR="00FB61E6" w:rsidRPr="00C53A20">
        <w:rPr>
          <w:rFonts w:ascii="Arial" w:hAnsi="Arial" w:cs="Arial"/>
          <w:b/>
          <w:sz w:val="22"/>
        </w:rPr>
        <w:t>Capability</w:t>
      </w:r>
      <w:r w:rsidR="00591F31" w:rsidRPr="00C53A20">
        <w:rPr>
          <w:rFonts w:ascii="Arial" w:hAnsi="Arial" w:cs="Arial"/>
          <w:sz w:val="22"/>
        </w:rPr>
        <w:t xml:space="preserve"> </w:t>
      </w:r>
      <w:r w:rsidRPr="00C53A20">
        <w:rPr>
          <w:rFonts w:ascii="Arial" w:hAnsi="Arial" w:cs="Arial"/>
          <w:sz w:val="22"/>
        </w:rPr>
        <w:t xml:space="preserve">could be </w:t>
      </w:r>
      <w:r w:rsidR="00FB61E6" w:rsidRPr="00C53A20">
        <w:rPr>
          <w:rFonts w:ascii="Arial" w:hAnsi="Arial" w:cs="Arial"/>
          <w:sz w:val="22"/>
        </w:rPr>
        <w:t>provided</w:t>
      </w:r>
      <w:r w:rsidRPr="00C53A20">
        <w:rPr>
          <w:rFonts w:ascii="Arial" w:hAnsi="Arial" w:cs="Arial"/>
          <w:sz w:val="22"/>
        </w:rPr>
        <w:t xml:space="preserve"> if the situation arose.  It should be noted that performance tests of various types may be conducted after the </w:t>
      </w:r>
      <w:r w:rsidR="009C0FC5" w:rsidRPr="00C53A20">
        <w:rPr>
          <w:rFonts w:ascii="Arial" w:hAnsi="Arial" w:cs="Arial"/>
          <w:b/>
          <w:sz w:val="22"/>
        </w:rPr>
        <w:t>Commissioning Assessment</w:t>
      </w:r>
      <w:r w:rsidRPr="00C53A20">
        <w:rPr>
          <w:rFonts w:ascii="Arial" w:hAnsi="Arial" w:cs="Arial"/>
          <w:sz w:val="22"/>
        </w:rPr>
        <w:t xml:space="preserve"> but these will not affect the </w:t>
      </w:r>
      <w:r w:rsidR="00FB61E6" w:rsidRPr="00C53A20">
        <w:rPr>
          <w:rFonts w:ascii="Arial" w:hAnsi="Arial" w:cs="Arial"/>
          <w:sz w:val="22"/>
        </w:rPr>
        <w:t>ability</w:t>
      </w:r>
      <w:r w:rsidRPr="00C53A20">
        <w:rPr>
          <w:rFonts w:ascii="Arial" w:hAnsi="Arial" w:cs="Arial"/>
          <w:sz w:val="22"/>
        </w:rPr>
        <w:t xml:space="preserve"> of the </w:t>
      </w:r>
      <w:r w:rsidR="009C0FC5" w:rsidRPr="00C53A20">
        <w:rPr>
          <w:rFonts w:ascii="Arial" w:hAnsi="Arial" w:cs="Arial"/>
          <w:b/>
          <w:sz w:val="22"/>
        </w:rPr>
        <w:t>Power Station</w:t>
      </w:r>
      <w:r w:rsidRPr="00C53A20">
        <w:rPr>
          <w:rFonts w:ascii="Arial" w:hAnsi="Arial" w:cs="Arial"/>
          <w:sz w:val="22"/>
        </w:rPr>
        <w:t xml:space="preserve"> </w:t>
      </w:r>
      <w:r w:rsidR="00791E71" w:rsidRPr="00C53A20">
        <w:rPr>
          <w:rFonts w:ascii="Arial" w:hAnsi="Arial" w:cs="Arial"/>
          <w:sz w:val="22"/>
        </w:rPr>
        <w:t>to carry out</w:t>
      </w:r>
      <w:r w:rsidRPr="00C53A20">
        <w:rPr>
          <w:rFonts w:ascii="Arial" w:hAnsi="Arial" w:cs="Arial"/>
          <w:sz w:val="22"/>
        </w:rPr>
        <w:t xml:space="preserve"> a </w:t>
      </w:r>
      <w:r w:rsidR="009C0FC5" w:rsidRPr="00C53A20">
        <w:rPr>
          <w:rFonts w:ascii="Arial" w:hAnsi="Arial" w:cs="Arial"/>
          <w:b/>
          <w:sz w:val="22"/>
        </w:rPr>
        <w:t xml:space="preserve">Black Start </w:t>
      </w:r>
      <w:r w:rsidR="00FB61E6" w:rsidRPr="00C53A20">
        <w:rPr>
          <w:rFonts w:ascii="Arial" w:hAnsi="Arial" w:cs="Arial"/>
          <w:b/>
          <w:sz w:val="22"/>
        </w:rPr>
        <w:t>Instruction</w:t>
      </w:r>
      <w:r w:rsidRPr="00C53A20">
        <w:rPr>
          <w:rFonts w:ascii="Arial" w:hAnsi="Arial" w:cs="Arial"/>
          <w:sz w:val="22"/>
        </w:rPr>
        <w:t>.</w:t>
      </w:r>
    </w:p>
    <w:p w14:paraId="1DF8969D" w14:textId="77777777" w:rsidR="00D83DA9" w:rsidRPr="00C53A20" w:rsidRDefault="004A2A70" w:rsidP="00456754">
      <w:pPr>
        <w:spacing w:after="240"/>
        <w:rPr>
          <w:rFonts w:ascii="Arial" w:hAnsi="Arial" w:cs="Arial"/>
          <w:sz w:val="22"/>
        </w:rPr>
      </w:pPr>
      <w:r w:rsidRPr="00C53A20">
        <w:rPr>
          <w:rFonts w:ascii="Arial" w:hAnsi="Arial" w:cs="Arial"/>
          <w:sz w:val="22"/>
        </w:rPr>
        <w:br w:type="page"/>
      </w:r>
    </w:p>
    <w:p w14:paraId="64B6C852" w14:textId="046E4778" w:rsidR="00D83DA9" w:rsidRPr="00C53A20" w:rsidRDefault="009743B5" w:rsidP="00456754">
      <w:pPr>
        <w:pStyle w:val="Part"/>
        <w:rPr>
          <w:rFonts w:ascii="Arial" w:hAnsi="Arial" w:cs="Arial"/>
          <w:sz w:val="22"/>
        </w:rPr>
      </w:pPr>
      <w:r w:rsidRPr="00C53A20">
        <w:rPr>
          <w:rFonts w:ascii="Arial" w:hAnsi="Arial" w:cs="Arial"/>
          <w:sz w:val="22"/>
        </w:rPr>
        <w:lastRenderedPageBreak/>
        <w:br/>
      </w:r>
      <w:r w:rsidRPr="00C53A20">
        <w:rPr>
          <w:rFonts w:ascii="Arial" w:hAnsi="Arial" w:cs="Arial"/>
          <w:sz w:val="22"/>
        </w:rPr>
        <w:br/>
      </w:r>
      <w:bookmarkStart w:id="173" w:name="_Ref353871356"/>
      <w:bookmarkStart w:id="174" w:name="_Toc32249505"/>
      <w:r w:rsidR="0031249E">
        <w:rPr>
          <w:rFonts w:ascii="Arial" w:hAnsi="Arial" w:cs="Arial"/>
          <w:sz w:val="22"/>
        </w:rPr>
        <w:t>[</w:t>
      </w:r>
      <w:r w:rsidR="00591F31" w:rsidRPr="00C53A20">
        <w:rPr>
          <w:rFonts w:ascii="Arial" w:hAnsi="Arial" w:cs="Arial"/>
          <w:sz w:val="22"/>
        </w:rPr>
        <w:t>Specification of BS Auxiliary Unit</w:t>
      </w:r>
      <w:bookmarkEnd w:id="173"/>
      <w:r w:rsidR="0031249E">
        <w:rPr>
          <w:rFonts w:ascii="Arial" w:hAnsi="Arial" w:cs="Arial"/>
          <w:sz w:val="22"/>
        </w:rPr>
        <w:t>]</w:t>
      </w:r>
      <w:bookmarkEnd w:id="174"/>
    </w:p>
    <w:p w14:paraId="532FCFF9" w14:textId="77777777" w:rsidR="001C5C5F" w:rsidRPr="00C53A20" w:rsidRDefault="00591F31" w:rsidP="00456754">
      <w:pPr>
        <w:pStyle w:val="BodyTextcentred"/>
        <w:rPr>
          <w:rFonts w:ascii="Arial" w:hAnsi="Arial" w:cs="Arial"/>
          <w:sz w:val="22"/>
        </w:rPr>
      </w:pPr>
      <w:r w:rsidRPr="00E95D09">
        <w:rPr>
          <w:rFonts w:ascii="Arial" w:hAnsi="Arial" w:cs="Arial"/>
          <w:sz w:val="22"/>
          <w:highlight w:val="yellow"/>
        </w:rPr>
        <w:t>[To be completed]</w:t>
      </w:r>
    </w:p>
    <w:p w14:paraId="6C4A69A8" w14:textId="77777777" w:rsidR="00D83DA9" w:rsidRPr="00C53A20" w:rsidRDefault="00000246" w:rsidP="00456754">
      <w:pPr>
        <w:spacing w:after="200" w:line="276" w:lineRule="auto"/>
        <w:jc w:val="left"/>
        <w:rPr>
          <w:rFonts w:ascii="Arial" w:hAnsi="Arial" w:cs="Arial"/>
          <w:sz w:val="22"/>
        </w:rPr>
      </w:pPr>
      <w:r w:rsidRPr="00C53A20">
        <w:rPr>
          <w:rFonts w:ascii="Arial" w:hAnsi="Arial" w:cs="Arial"/>
          <w:sz w:val="22"/>
        </w:rPr>
        <w:br w:type="page"/>
      </w:r>
    </w:p>
    <w:p w14:paraId="7DC448F0" w14:textId="7D8CCC66" w:rsidR="00D83DA9" w:rsidRPr="00C53A20" w:rsidRDefault="004A2A70" w:rsidP="00456754">
      <w:pPr>
        <w:pStyle w:val="Part"/>
        <w:rPr>
          <w:rFonts w:ascii="Arial" w:hAnsi="Arial" w:cs="Arial"/>
          <w:sz w:val="22"/>
        </w:rPr>
      </w:pPr>
      <w:r w:rsidRPr="00C53A20">
        <w:rPr>
          <w:rFonts w:ascii="Arial" w:hAnsi="Arial" w:cs="Arial"/>
          <w:sz w:val="22"/>
        </w:rPr>
        <w:lastRenderedPageBreak/>
        <w:br/>
      </w:r>
      <w:r w:rsidRPr="00C53A20">
        <w:rPr>
          <w:rFonts w:ascii="Arial" w:hAnsi="Arial" w:cs="Arial"/>
          <w:sz w:val="22"/>
        </w:rPr>
        <w:br/>
      </w:r>
      <w:bookmarkStart w:id="175" w:name="_Ref353804906"/>
      <w:bookmarkStart w:id="176" w:name="_Toc32249506"/>
      <w:r w:rsidR="00591F31" w:rsidRPr="00C53A20">
        <w:rPr>
          <w:rFonts w:ascii="Arial" w:hAnsi="Arial" w:cs="Arial"/>
          <w:sz w:val="22"/>
        </w:rPr>
        <w:t>Indicative Milestone Schedule</w:t>
      </w:r>
      <w:bookmarkEnd w:id="175"/>
      <w:r w:rsidR="0031249E">
        <w:rPr>
          <w:rStyle w:val="FootnoteReference"/>
          <w:rFonts w:ascii="Arial" w:hAnsi="Arial" w:cs="Arial"/>
          <w:sz w:val="22"/>
        </w:rPr>
        <w:footnoteReference w:id="12"/>
      </w:r>
      <w:bookmarkEnd w:id="1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8"/>
        <w:gridCol w:w="3769"/>
      </w:tblGrid>
      <w:tr w:rsidR="00000246" w:rsidRPr="00C53A20" w14:paraId="18082778" w14:textId="77777777" w:rsidTr="00D53261">
        <w:tc>
          <w:tcPr>
            <w:tcW w:w="5353" w:type="dxa"/>
          </w:tcPr>
          <w:p w14:paraId="6E2F2994" w14:textId="77777777" w:rsidR="00D83DA9" w:rsidRPr="00C53A20" w:rsidRDefault="00DF02E7" w:rsidP="00456754">
            <w:pPr>
              <w:pStyle w:val="TOCHeading1"/>
              <w:rPr>
                <w:rFonts w:ascii="Arial" w:hAnsi="Arial" w:cs="Arial"/>
                <w:sz w:val="22"/>
              </w:rPr>
            </w:pPr>
            <w:r w:rsidRPr="00C53A20">
              <w:rPr>
                <w:rFonts w:ascii="Arial" w:hAnsi="Arial" w:cs="Arial"/>
                <w:sz w:val="22"/>
              </w:rPr>
              <w:t>milestone activity</w:t>
            </w:r>
          </w:p>
        </w:tc>
        <w:tc>
          <w:tcPr>
            <w:tcW w:w="3889" w:type="dxa"/>
          </w:tcPr>
          <w:p w14:paraId="225AFF7D" w14:textId="77777777" w:rsidR="00D83DA9" w:rsidRPr="00C53A20" w:rsidRDefault="00DF02E7" w:rsidP="00456754">
            <w:pPr>
              <w:pStyle w:val="TOCHeading1"/>
              <w:rPr>
                <w:rFonts w:ascii="Arial" w:hAnsi="Arial" w:cs="Arial"/>
                <w:sz w:val="22"/>
              </w:rPr>
            </w:pPr>
            <w:r w:rsidRPr="00C53A20">
              <w:rPr>
                <w:rFonts w:ascii="Arial" w:hAnsi="Arial" w:cs="Arial"/>
                <w:sz w:val="22"/>
              </w:rPr>
              <w:t>Latest target</w:t>
            </w:r>
          </w:p>
        </w:tc>
      </w:tr>
      <w:tr w:rsidR="00000246" w:rsidRPr="00C53A20" w14:paraId="3442276E" w14:textId="77777777" w:rsidTr="00D53261">
        <w:tc>
          <w:tcPr>
            <w:tcW w:w="5353" w:type="dxa"/>
          </w:tcPr>
          <w:p w14:paraId="0BDEDDE5" w14:textId="77777777" w:rsidR="00D83DA9" w:rsidRPr="00C53A20" w:rsidRDefault="009C0FC5" w:rsidP="00456754">
            <w:pPr>
              <w:pStyle w:val="SingleLevel1"/>
              <w:rPr>
                <w:rFonts w:ascii="Arial" w:hAnsi="Arial" w:cs="Arial"/>
                <w:sz w:val="22"/>
              </w:rPr>
            </w:pPr>
            <w:r w:rsidRPr="00C53A20">
              <w:rPr>
                <w:rFonts w:ascii="Arial" w:hAnsi="Arial" w:cs="Arial"/>
                <w:b/>
                <w:sz w:val="22"/>
              </w:rPr>
              <w:t>The Company</w:t>
            </w:r>
            <w:r w:rsidR="00000246" w:rsidRPr="00C53A20">
              <w:rPr>
                <w:rFonts w:ascii="Arial" w:hAnsi="Arial" w:cs="Arial"/>
                <w:sz w:val="22"/>
              </w:rPr>
              <w:t xml:space="preserve"> exec approval</w:t>
            </w:r>
          </w:p>
        </w:tc>
        <w:tc>
          <w:tcPr>
            <w:tcW w:w="3889" w:type="dxa"/>
          </w:tcPr>
          <w:p w14:paraId="7FF34F9D" w14:textId="77777777" w:rsidR="00D83DA9" w:rsidRPr="00C53A20" w:rsidRDefault="00D83DA9" w:rsidP="00456754">
            <w:pPr>
              <w:pStyle w:val="BodyText"/>
              <w:rPr>
                <w:rFonts w:ascii="Arial" w:hAnsi="Arial" w:cs="Arial"/>
                <w:sz w:val="22"/>
              </w:rPr>
            </w:pPr>
          </w:p>
        </w:tc>
      </w:tr>
      <w:tr w:rsidR="00000246" w:rsidRPr="00C53A20" w14:paraId="396C63E6" w14:textId="77777777" w:rsidTr="00D53261">
        <w:tc>
          <w:tcPr>
            <w:tcW w:w="5353" w:type="dxa"/>
          </w:tcPr>
          <w:p w14:paraId="68EF884A" w14:textId="77777777" w:rsidR="00530B2A" w:rsidRPr="00C53A20" w:rsidRDefault="00000246" w:rsidP="00456754">
            <w:pPr>
              <w:pStyle w:val="SingleLevel1"/>
              <w:rPr>
                <w:rFonts w:ascii="Arial" w:hAnsi="Arial" w:cs="Arial"/>
                <w:sz w:val="22"/>
              </w:rPr>
            </w:pPr>
            <w:r w:rsidRPr="00C53A20">
              <w:rPr>
                <w:rFonts w:ascii="Arial" w:hAnsi="Arial" w:cs="Arial"/>
                <w:sz w:val="22"/>
              </w:rPr>
              <w:t>Contract signing</w:t>
            </w:r>
          </w:p>
        </w:tc>
        <w:tc>
          <w:tcPr>
            <w:tcW w:w="3889" w:type="dxa"/>
          </w:tcPr>
          <w:p w14:paraId="484C7D36" w14:textId="77777777" w:rsidR="00D83DA9" w:rsidRPr="00C53A20" w:rsidRDefault="00D83DA9" w:rsidP="00456754">
            <w:pPr>
              <w:pStyle w:val="BodyText"/>
              <w:rPr>
                <w:rFonts w:ascii="Arial" w:hAnsi="Arial" w:cs="Arial"/>
                <w:sz w:val="22"/>
              </w:rPr>
            </w:pPr>
          </w:p>
        </w:tc>
      </w:tr>
      <w:tr w:rsidR="00000246" w:rsidRPr="00C53A20" w14:paraId="45F4E16F" w14:textId="77777777" w:rsidTr="00D53261">
        <w:tc>
          <w:tcPr>
            <w:tcW w:w="5353" w:type="dxa"/>
          </w:tcPr>
          <w:p w14:paraId="0E413BE2" w14:textId="77777777" w:rsidR="00D83DA9" w:rsidRPr="00C53A20" w:rsidRDefault="00000246" w:rsidP="00456754">
            <w:pPr>
              <w:pStyle w:val="SingleLevel1"/>
              <w:rPr>
                <w:rFonts w:ascii="Arial" w:hAnsi="Arial" w:cs="Arial"/>
                <w:sz w:val="22"/>
              </w:rPr>
            </w:pPr>
            <w:r w:rsidRPr="00C53A20">
              <w:rPr>
                <w:rFonts w:ascii="Arial" w:hAnsi="Arial" w:cs="Arial"/>
                <w:sz w:val="22"/>
              </w:rPr>
              <w:t>Complete preliminary functional specifications</w:t>
            </w:r>
          </w:p>
        </w:tc>
        <w:tc>
          <w:tcPr>
            <w:tcW w:w="3889" w:type="dxa"/>
          </w:tcPr>
          <w:p w14:paraId="77A311F5" w14:textId="77777777" w:rsidR="00D83DA9" w:rsidRPr="00C53A20" w:rsidRDefault="00D83DA9" w:rsidP="00456754">
            <w:pPr>
              <w:pStyle w:val="BodyText"/>
              <w:rPr>
                <w:rFonts w:ascii="Arial" w:hAnsi="Arial" w:cs="Arial"/>
                <w:sz w:val="22"/>
              </w:rPr>
            </w:pPr>
          </w:p>
        </w:tc>
      </w:tr>
      <w:tr w:rsidR="00000246" w:rsidRPr="00C53A20" w14:paraId="7C7354E9" w14:textId="77777777" w:rsidTr="00D53261">
        <w:tc>
          <w:tcPr>
            <w:tcW w:w="5353" w:type="dxa"/>
          </w:tcPr>
          <w:p w14:paraId="5E793BDC" w14:textId="77777777" w:rsidR="00D83DA9" w:rsidRPr="00C53A20" w:rsidRDefault="00000246" w:rsidP="00456754">
            <w:pPr>
              <w:pStyle w:val="SingleLevel1"/>
              <w:rPr>
                <w:rFonts w:ascii="Arial" w:hAnsi="Arial" w:cs="Arial"/>
                <w:sz w:val="22"/>
              </w:rPr>
            </w:pPr>
            <w:r w:rsidRPr="00C53A20">
              <w:rPr>
                <w:rFonts w:ascii="Arial" w:hAnsi="Arial" w:cs="Arial"/>
                <w:sz w:val="22"/>
              </w:rPr>
              <w:t>Environmental Statement completed</w:t>
            </w:r>
          </w:p>
        </w:tc>
        <w:tc>
          <w:tcPr>
            <w:tcW w:w="3889" w:type="dxa"/>
          </w:tcPr>
          <w:p w14:paraId="6BFA4D46" w14:textId="77777777" w:rsidR="00D83DA9" w:rsidRPr="00C53A20" w:rsidRDefault="00D83DA9" w:rsidP="00456754">
            <w:pPr>
              <w:pStyle w:val="BodyText"/>
              <w:rPr>
                <w:rFonts w:ascii="Arial" w:hAnsi="Arial" w:cs="Arial"/>
                <w:sz w:val="22"/>
              </w:rPr>
            </w:pPr>
          </w:p>
        </w:tc>
      </w:tr>
      <w:tr w:rsidR="00000246" w:rsidRPr="00C53A20" w14:paraId="7AC76B5A" w14:textId="77777777" w:rsidTr="00D53261">
        <w:tc>
          <w:tcPr>
            <w:tcW w:w="5353" w:type="dxa"/>
          </w:tcPr>
          <w:p w14:paraId="6F8D70CB" w14:textId="77777777" w:rsidR="00D83DA9" w:rsidRPr="00C53A20" w:rsidRDefault="00591F31" w:rsidP="00456754">
            <w:pPr>
              <w:pStyle w:val="SingleLevel1"/>
              <w:rPr>
                <w:rFonts w:ascii="Arial" w:hAnsi="Arial" w:cs="Arial"/>
                <w:sz w:val="22"/>
              </w:rPr>
            </w:pPr>
            <w:r w:rsidRPr="00C53A20">
              <w:rPr>
                <w:rFonts w:ascii="Arial" w:hAnsi="Arial" w:cs="Arial"/>
                <w:sz w:val="22"/>
              </w:rPr>
              <w:t>Submit IPC</w:t>
            </w:r>
            <w:r w:rsidR="00000246" w:rsidRPr="00C53A20">
              <w:rPr>
                <w:rFonts w:ascii="Arial" w:hAnsi="Arial" w:cs="Arial"/>
                <w:sz w:val="22"/>
              </w:rPr>
              <w:t xml:space="preserve"> Application</w:t>
            </w:r>
          </w:p>
        </w:tc>
        <w:tc>
          <w:tcPr>
            <w:tcW w:w="3889" w:type="dxa"/>
          </w:tcPr>
          <w:p w14:paraId="202D0938" w14:textId="77777777" w:rsidR="00D83DA9" w:rsidRPr="00C53A20" w:rsidRDefault="00D83DA9" w:rsidP="00456754">
            <w:pPr>
              <w:pStyle w:val="BodyText"/>
              <w:rPr>
                <w:rFonts w:ascii="Arial" w:hAnsi="Arial" w:cs="Arial"/>
                <w:sz w:val="22"/>
              </w:rPr>
            </w:pPr>
          </w:p>
        </w:tc>
      </w:tr>
      <w:tr w:rsidR="00000246" w:rsidRPr="00C53A20" w14:paraId="5580E30A" w14:textId="77777777" w:rsidTr="00D53261">
        <w:tc>
          <w:tcPr>
            <w:tcW w:w="5353" w:type="dxa"/>
          </w:tcPr>
          <w:p w14:paraId="4F6E5CDF" w14:textId="77777777" w:rsidR="00D83DA9" w:rsidRPr="00C53A20" w:rsidRDefault="00000246" w:rsidP="00456754">
            <w:pPr>
              <w:pStyle w:val="SingleLevel1"/>
              <w:rPr>
                <w:rFonts w:ascii="Arial" w:hAnsi="Arial" w:cs="Arial"/>
                <w:sz w:val="22"/>
              </w:rPr>
            </w:pPr>
            <w:r w:rsidRPr="00C53A20">
              <w:rPr>
                <w:rFonts w:ascii="Arial" w:hAnsi="Arial" w:cs="Arial"/>
                <w:sz w:val="22"/>
              </w:rPr>
              <w:t xml:space="preserve">Submit </w:t>
            </w:r>
            <w:r w:rsidR="00591F31" w:rsidRPr="00C53A20">
              <w:rPr>
                <w:rFonts w:ascii="Arial" w:hAnsi="Arial" w:cs="Arial"/>
                <w:sz w:val="22"/>
              </w:rPr>
              <w:t>Section 36 Application</w:t>
            </w:r>
          </w:p>
        </w:tc>
        <w:tc>
          <w:tcPr>
            <w:tcW w:w="3889" w:type="dxa"/>
          </w:tcPr>
          <w:p w14:paraId="57EDB68B" w14:textId="77777777" w:rsidR="00D83DA9" w:rsidRPr="00C53A20" w:rsidRDefault="00D83DA9" w:rsidP="00456754">
            <w:pPr>
              <w:pStyle w:val="BodyText"/>
              <w:rPr>
                <w:rFonts w:ascii="Arial" w:hAnsi="Arial" w:cs="Arial"/>
                <w:sz w:val="22"/>
              </w:rPr>
            </w:pPr>
          </w:p>
        </w:tc>
      </w:tr>
      <w:tr w:rsidR="00000246" w:rsidRPr="00C53A20" w14:paraId="7B8956B7" w14:textId="77777777" w:rsidTr="00D53261">
        <w:tc>
          <w:tcPr>
            <w:tcW w:w="5353" w:type="dxa"/>
          </w:tcPr>
          <w:p w14:paraId="4C92C9BA" w14:textId="77777777" w:rsidR="00D83DA9" w:rsidRPr="00C53A20" w:rsidRDefault="00000246" w:rsidP="00456754">
            <w:pPr>
              <w:pStyle w:val="SingleLevel1"/>
              <w:rPr>
                <w:rFonts w:ascii="Arial" w:hAnsi="Arial" w:cs="Arial"/>
                <w:sz w:val="22"/>
              </w:rPr>
            </w:pPr>
            <w:bookmarkStart w:id="177" w:name="_Ref354418070"/>
            <w:r w:rsidRPr="00C53A20">
              <w:rPr>
                <w:rFonts w:ascii="Arial" w:hAnsi="Arial" w:cs="Arial"/>
                <w:sz w:val="22"/>
              </w:rPr>
              <w:t xml:space="preserve">Expected to receive </w:t>
            </w:r>
            <w:r w:rsidR="00591F31" w:rsidRPr="00C53A20">
              <w:rPr>
                <w:rFonts w:ascii="Arial" w:hAnsi="Arial" w:cs="Arial"/>
                <w:sz w:val="22"/>
              </w:rPr>
              <w:t xml:space="preserve">Section 36 </w:t>
            </w:r>
            <w:r w:rsidR="009C0FC5" w:rsidRPr="00C53A20">
              <w:rPr>
                <w:rFonts w:ascii="Arial" w:hAnsi="Arial" w:cs="Arial"/>
                <w:b/>
                <w:sz w:val="22"/>
              </w:rPr>
              <w:t>Consents</w:t>
            </w:r>
            <w:bookmarkEnd w:id="177"/>
          </w:p>
        </w:tc>
        <w:tc>
          <w:tcPr>
            <w:tcW w:w="3889" w:type="dxa"/>
          </w:tcPr>
          <w:p w14:paraId="3651CF45" w14:textId="77777777" w:rsidR="00D83DA9" w:rsidRPr="00C53A20" w:rsidRDefault="00D83DA9" w:rsidP="00456754">
            <w:pPr>
              <w:pStyle w:val="BodyText"/>
              <w:rPr>
                <w:rFonts w:ascii="Arial" w:hAnsi="Arial" w:cs="Arial"/>
                <w:sz w:val="22"/>
              </w:rPr>
            </w:pPr>
          </w:p>
        </w:tc>
      </w:tr>
      <w:tr w:rsidR="00000246" w:rsidRPr="00C53A20" w14:paraId="09B00B31" w14:textId="77777777" w:rsidTr="00D53261">
        <w:tc>
          <w:tcPr>
            <w:tcW w:w="5353" w:type="dxa"/>
          </w:tcPr>
          <w:p w14:paraId="5ED0A3B7" w14:textId="77777777" w:rsidR="00D83DA9" w:rsidRPr="00C53A20" w:rsidRDefault="00000246" w:rsidP="00456754">
            <w:pPr>
              <w:pStyle w:val="SingleLevel1"/>
              <w:rPr>
                <w:rFonts w:ascii="Arial" w:hAnsi="Arial" w:cs="Arial"/>
                <w:sz w:val="22"/>
              </w:rPr>
            </w:pPr>
            <w:r w:rsidRPr="00C53A20">
              <w:rPr>
                <w:rFonts w:ascii="Arial" w:hAnsi="Arial" w:cs="Arial"/>
                <w:sz w:val="22"/>
              </w:rPr>
              <w:t xml:space="preserve">Expected to receive </w:t>
            </w:r>
            <w:r w:rsidR="00591F31" w:rsidRPr="00C53A20">
              <w:rPr>
                <w:rFonts w:ascii="Arial" w:hAnsi="Arial" w:cs="Arial"/>
                <w:sz w:val="22"/>
              </w:rPr>
              <w:t xml:space="preserve">IPC </w:t>
            </w:r>
            <w:r w:rsidR="00591F31" w:rsidRPr="00C53A20">
              <w:rPr>
                <w:rFonts w:ascii="Arial" w:hAnsi="Arial" w:cs="Arial"/>
                <w:b/>
                <w:sz w:val="22"/>
              </w:rPr>
              <w:t>Consents</w:t>
            </w:r>
          </w:p>
        </w:tc>
        <w:tc>
          <w:tcPr>
            <w:tcW w:w="3889" w:type="dxa"/>
          </w:tcPr>
          <w:p w14:paraId="0525796D" w14:textId="77777777" w:rsidR="00D83DA9" w:rsidRPr="00C53A20" w:rsidRDefault="00D83DA9" w:rsidP="00456754">
            <w:pPr>
              <w:pStyle w:val="BodyText"/>
              <w:rPr>
                <w:rFonts w:ascii="Arial" w:hAnsi="Arial" w:cs="Arial"/>
                <w:sz w:val="22"/>
              </w:rPr>
            </w:pPr>
          </w:p>
        </w:tc>
      </w:tr>
      <w:tr w:rsidR="00000246" w:rsidRPr="00C53A20" w14:paraId="13EFDD75" w14:textId="77777777" w:rsidTr="00D53261">
        <w:tc>
          <w:tcPr>
            <w:tcW w:w="5353" w:type="dxa"/>
          </w:tcPr>
          <w:p w14:paraId="41A9F9F1" w14:textId="77777777" w:rsidR="00D83DA9" w:rsidRPr="00C53A20" w:rsidRDefault="00000246" w:rsidP="00456754">
            <w:pPr>
              <w:pStyle w:val="SingleLevel1"/>
              <w:rPr>
                <w:rFonts w:ascii="Arial" w:hAnsi="Arial" w:cs="Arial"/>
                <w:sz w:val="22"/>
              </w:rPr>
            </w:pPr>
            <w:r w:rsidRPr="00C53A20">
              <w:rPr>
                <w:rFonts w:ascii="Arial" w:hAnsi="Arial" w:cs="Arial"/>
                <w:sz w:val="22"/>
              </w:rPr>
              <w:t>Site access (enabling works)</w:t>
            </w:r>
          </w:p>
        </w:tc>
        <w:tc>
          <w:tcPr>
            <w:tcW w:w="3889" w:type="dxa"/>
          </w:tcPr>
          <w:p w14:paraId="30E673A9" w14:textId="77777777" w:rsidR="00D83DA9" w:rsidRPr="00C53A20" w:rsidRDefault="00D83DA9" w:rsidP="00456754">
            <w:pPr>
              <w:pStyle w:val="BodyText"/>
              <w:rPr>
                <w:rFonts w:ascii="Arial" w:hAnsi="Arial" w:cs="Arial"/>
                <w:sz w:val="22"/>
              </w:rPr>
            </w:pPr>
          </w:p>
        </w:tc>
      </w:tr>
      <w:tr w:rsidR="00000246" w:rsidRPr="00C53A20" w14:paraId="6380A334" w14:textId="77777777" w:rsidTr="00D53261">
        <w:tc>
          <w:tcPr>
            <w:tcW w:w="5353" w:type="dxa"/>
          </w:tcPr>
          <w:p w14:paraId="740F9AC8" w14:textId="77777777" w:rsidR="00D83DA9" w:rsidRPr="00C53A20" w:rsidRDefault="00000246" w:rsidP="00456754">
            <w:pPr>
              <w:pStyle w:val="SingleLevel1"/>
              <w:rPr>
                <w:rFonts w:ascii="Arial" w:hAnsi="Arial" w:cs="Arial"/>
                <w:sz w:val="22"/>
              </w:rPr>
            </w:pPr>
            <w:r w:rsidRPr="00C53A20">
              <w:rPr>
                <w:rFonts w:ascii="Arial" w:hAnsi="Arial" w:cs="Arial"/>
                <w:sz w:val="22"/>
              </w:rPr>
              <w:t>Site access (main civil)</w:t>
            </w:r>
          </w:p>
        </w:tc>
        <w:tc>
          <w:tcPr>
            <w:tcW w:w="3889" w:type="dxa"/>
          </w:tcPr>
          <w:p w14:paraId="15B1DD39" w14:textId="77777777" w:rsidR="00D83DA9" w:rsidRPr="00C53A20" w:rsidRDefault="00D83DA9" w:rsidP="00456754">
            <w:pPr>
              <w:pStyle w:val="BodyText"/>
              <w:rPr>
                <w:rFonts w:ascii="Arial" w:hAnsi="Arial" w:cs="Arial"/>
                <w:sz w:val="22"/>
              </w:rPr>
            </w:pPr>
          </w:p>
        </w:tc>
      </w:tr>
      <w:tr w:rsidR="00000246" w:rsidRPr="00C53A20" w14:paraId="2286C35B" w14:textId="77777777" w:rsidTr="00D53261">
        <w:tc>
          <w:tcPr>
            <w:tcW w:w="5353" w:type="dxa"/>
          </w:tcPr>
          <w:p w14:paraId="5901F761" w14:textId="77777777" w:rsidR="00D83DA9" w:rsidRPr="00C53A20" w:rsidRDefault="00000246" w:rsidP="00456754">
            <w:pPr>
              <w:pStyle w:val="SingleLevel1"/>
              <w:rPr>
                <w:rFonts w:ascii="Arial" w:hAnsi="Arial" w:cs="Arial"/>
                <w:sz w:val="22"/>
              </w:rPr>
            </w:pPr>
            <w:r w:rsidRPr="00C53A20">
              <w:rPr>
                <w:rFonts w:ascii="Arial" w:hAnsi="Arial" w:cs="Arial"/>
                <w:sz w:val="22"/>
              </w:rPr>
              <w:t>Civil construction completion</w:t>
            </w:r>
          </w:p>
        </w:tc>
        <w:tc>
          <w:tcPr>
            <w:tcW w:w="3889" w:type="dxa"/>
          </w:tcPr>
          <w:p w14:paraId="3B7C16E3" w14:textId="77777777" w:rsidR="00D83DA9" w:rsidRPr="00C53A20" w:rsidRDefault="00D83DA9" w:rsidP="00456754">
            <w:pPr>
              <w:pStyle w:val="BodyText"/>
              <w:rPr>
                <w:rFonts w:ascii="Arial" w:hAnsi="Arial" w:cs="Arial"/>
                <w:sz w:val="22"/>
              </w:rPr>
            </w:pPr>
          </w:p>
        </w:tc>
      </w:tr>
      <w:tr w:rsidR="00000246" w:rsidRPr="00C53A20" w14:paraId="50F2259A" w14:textId="77777777" w:rsidTr="00D53261">
        <w:tc>
          <w:tcPr>
            <w:tcW w:w="5353" w:type="dxa"/>
          </w:tcPr>
          <w:p w14:paraId="27013913" w14:textId="77777777" w:rsidR="00D83DA9" w:rsidRPr="00C53A20" w:rsidRDefault="00000246" w:rsidP="00456754">
            <w:pPr>
              <w:pStyle w:val="SingleLevel1"/>
              <w:rPr>
                <w:rFonts w:ascii="Arial" w:hAnsi="Arial" w:cs="Arial"/>
                <w:sz w:val="22"/>
              </w:rPr>
            </w:pPr>
            <w:r w:rsidRPr="00C53A20">
              <w:rPr>
                <w:rFonts w:ascii="Arial" w:hAnsi="Arial" w:cs="Arial"/>
                <w:sz w:val="22"/>
              </w:rPr>
              <w:t xml:space="preserve">Start of delivery of </w:t>
            </w:r>
            <w:r w:rsidR="00591F31" w:rsidRPr="00C53A20">
              <w:rPr>
                <w:rFonts w:ascii="Arial" w:hAnsi="Arial" w:cs="Arial"/>
                <w:sz w:val="22"/>
              </w:rPr>
              <w:t>power converter</w:t>
            </w:r>
            <w:r w:rsidRPr="00C53A20">
              <w:rPr>
                <w:rFonts w:ascii="Arial" w:hAnsi="Arial" w:cs="Arial"/>
                <w:sz w:val="22"/>
              </w:rPr>
              <w:t xml:space="preserve"> system</w:t>
            </w:r>
          </w:p>
        </w:tc>
        <w:tc>
          <w:tcPr>
            <w:tcW w:w="3889" w:type="dxa"/>
          </w:tcPr>
          <w:p w14:paraId="74F75E86" w14:textId="77777777" w:rsidR="00D83DA9" w:rsidRPr="00C53A20" w:rsidRDefault="00D83DA9" w:rsidP="00456754">
            <w:pPr>
              <w:pStyle w:val="BodyText"/>
              <w:rPr>
                <w:rFonts w:ascii="Arial" w:hAnsi="Arial" w:cs="Arial"/>
                <w:sz w:val="22"/>
              </w:rPr>
            </w:pPr>
          </w:p>
        </w:tc>
      </w:tr>
      <w:tr w:rsidR="00000246" w:rsidRPr="00C53A20" w14:paraId="0ECC6279" w14:textId="77777777" w:rsidTr="00D53261">
        <w:tc>
          <w:tcPr>
            <w:tcW w:w="5353" w:type="dxa"/>
          </w:tcPr>
          <w:p w14:paraId="74996693" w14:textId="77777777" w:rsidR="00D83DA9" w:rsidRPr="00C53A20" w:rsidRDefault="00000246" w:rsidP="00456754">
            <w:pPr>
              <w:pStyle w:val="SingleLevel1"/>
              <w:rPr>
                <w:rFonts w:ascii="Arial" w:hAnsi="Arial" w:cs="Arial"/>
                <w:sz w:val="22"/>
              </w:rPr>
            </w:pPr>
            <w:r w:rsidRPr="00C53A20">
              <w:rPr>
                <w:rFonts w:ascii="Arial" w:hAnsi="Arial" w:cs="Arial"/>
                <w:sz w:val="22"/>
              </w:rPr>
              <w:t>Complete pipe-work installation</w:t>
            </w:r>
          </w:p>
        </w:tc>
        <w:tc>
          <w:tcPr>
            <w:tcW w:w="3889" w:type="dxa"/>
          </w:tcPr>
          <w:p w14:paraId="3C01093E" w14:textId="77777777" w:rsidR="00D83DA9" w:rsidRPr="00C53A20" w:rsidRDefault="00D83DA9" w:rsidP="00456754">
            <w:pPr>
              <w:pStyle w:val="BodyText"/>
              <w:rPr>
                <w:rFonts w:ascii="Arial" w:hAnsi="Arial" w:cs="Arial"/>
                <w:sz w:val="22"/>
              </w:rPr>
            </w:pPr>
          </w:p>
        </w:tc>
      </w:tr>
      <w:tr w:rsidR="00000246" w:rsidRPr="00C53A20" w14:paraId="56B61FC3" w14:textId="77777777" w:rsidTr="00D53261">
        <w:tc>
          <w:tcPr>
            <w:tcW w:w="5353" w:type="dxa"/>
          </w:tcPr>
          <w:p w14:paraId="51EA725B" w14:textId="77777777" w:rsidR="00D83DA9" w:rsidRPr="00C53A20" w:rsidRDefault="00000246" w:rsidP="00456754">
            <w:pPr>
              <w:pStyle w:val="SingleLevel1"/>
              <w:rPr>
                <w:rFonts w:ascii="Arial" w:hAnsi="Arial" w:cs="Arial"/>
                <w:sz w:val="22"/>
              </w:rPr>
            </w:pPr>
            <w:r w:rsidRPr="00C53A20">
              <w:rPr>
                <w:rFonts w:ascii="Arial" w:hAnsi="Arial" w:cs="Arial"/>
                <w:sz w:val="22"/>
              </w:rPr>
              <w:t>Complete electrical control &amp; instrumentation installation</w:t>
            </w:r>
          </w:p>
        </w:tc>
        <w:tc>
          <w:tcPr>
            <w:tcW w:w="3889" w:type="dxa"/>
          </w:tcPr>
          <w:p w14:paraId="2A31E1F4" w14:textId="77777777" w:rsidR="00D83DA9" w:rsidRPr="00C53A20" w:rsidRDefault="00D83DA9" w:rsidP="00456754">
            <w:pPr>
              <w:pStyle w:val="BodyText"/>
              <w:rPr>
                <w:rFonts w:ascii="Arial" w:hAnsi="Arial" w:cs="Arial"/>
                <w:sz w:val="22"/>
              </w:rPr>
            </w:pPr>
          </w:p>
        </w:tc>
      </w:tr>
      <w:tr w:rsidR="00000246" w:rsidRPr="00C53A20" w14:paraId="5140D41E" w14:textId="77777777" w:rsidTr="00D53261">
        <w:tc>
          <w:tcPr>
            <w:tcW w:w="5353" w:type="dxa"/>
          </w:tcPr>
          <w:p w14:paraId="23ED58AE" w14:textId="1784DB50" w:rsidR="00D83DA9" w:rsidRPr="00C53A20" w:rsidRDefault="00000246" w:rsidP="00456754">
            <w:pPr>
              <w:pStyle w:val="SingleLevel1"/>
              <w:rPr>
                <w:rFonts w:ascii="Arial" w:hAnsi="Arial" w:cs="Arial"/>
                <w:sz w:val="22"/>
              </w:rPr>
            </w:pPr>
            <w:r w:rsidRPr="00C53A20">
              <w:rPr>
                <w:rFonts w:ascii="Arial" w:hAnsi="Arial" w:cs="Arial"/>
                <w:sz w:val="22"/>
              </w:rPr>
              <w:t xml:space="preserve">Mechanical completion (i.e. the completion of the supply and installation of the </w:t>
            </w:r>
            <w:r w:rsidR="00591F31" w:rsidRPr="00C53A20">
              <w:rPr>
                <w:rFonts w:ascii="Arial" w:hAnsi="Arial" w:cs="Arial"/>
                <w:sz w:val="22"/>
              </w:rPr>
              <w:t>power converter</w:t>
            </w:r>
            <w:r w:rsidRPr="00C53A20">
              <w:rPr>
                <w:rFonts w:ascii="Arial" w:hAnsi="Arial" w:cs="Arial"/>
                <w:sz w:val="22"/>
              </w:rPr>
              <w:t xml:space="preserve"> system and process </w:t>
            </w:r>
            <w:r w:rsidR="009C0FC5" w:rsidRPr="00C53A20">
              <w:rPr>
                <w:rFonts w:ascii="Arial" w:hAnsi="Arial" w:cs="Arial"/>
                <w:b/>
                <w:sz w:val="22"/>
              </w:rPr>
              <w:t>Plant</w:t>
            </w:r>
            <w:r w:rsidRPr="00C53A20">
              <w:rPr>
                <w:rFonts w:ascii="Arial" w:hAnsi="Arial" w:cs="Arial"/>
                <w:sz w:val="22"/>
              </w:rPr>
              <w:t xml:space="preserve"> and equipment provided under contract to the </w:t>
            </w:r>
            <w:r w:rsidR="00A261E0">
              <w:rPr>
                <w:rFonts w:ascii="Arial" w:hAnsi="Arial" w:cs="Arial"/>
                <w:b/>
                <w:sz w:val="22"/>
              </w:rPr>
              <w:t>BS Service Provider</w:t>
            </w:r>
            <w:r w:rsidR="00A644DA" w:rsidRPr="00C53A20">
              <w:rPr>
                <w:rFonts w:ascii="Arial" w:hAnsi="Arial" w:cs="Arial"/>
                <w:sz w:val="22"/>
              </w:rPr>
              <w:t xml:space="preserve"> with</w:t>
            </w:r>
            <w:r w:rsidRPr="00C53A20">
              <w:rPr>
                <w:rFonts w:ascii="Arial" w:hAnsi="Arial" w:cs="Arial"/>
                <w:sz w:val="22"/>
              </w:rPr>
              <w:t xml:space="preserve"> the exception of minor defects and omissions).</w:t>
            </w:r>
          </w:p>
        </w:tc>
        <w:tc>
          <w:tcPr>
            <w:tcW w:w="3889" w:type="dxa"/>
          </w:tcPr>
          <w:p w14:paraId="636FC0B5" w14:textId="77777777" w:rsidR="00D83DA9" w:rsidRPr="00C53A20" w:rsidRDefault="00D83DA9" w:rsidP="00456754">
            <w:pPr>
              <w:pStyle w:val="BodyText"/>
              <w:rPr>
                <w:rFonts w:ascii="Arial" w:hAnsi="Arial" w:cs="Arial"/>
                <w:sz w:val="22"/>
              </w:rPr>
            </w:pPr>
          </w:p>
        </w:tc>
      </w:tr>
      <w:tr w:rsidR="00000246" w:rsidRPr="00C53A20" w14:paraId="253E835A" w14:textId="77777777" w:rsidTr="00D53261">
        <w:tc>
          <w:tcPr>
            <w:tcW w:w="5353" w:type="dxa"/>
          </w:tcPr>
          <w:p w14:paraId="3F16601C" w14:textId="77777777" w:rsidR="00D83DA9" w:rsidRPr="00C53A20" w:rsidRDefault="00000246" w:rsidP="00456754">
            <w:pPr>
              <w:pStyle w:val="SingleLevel1"/>
              <w:rPr>
                <w:rFonts w:ascii="Arial" w:hAnsi="Arial" w:cs="Arial"/>
                <w:sz w:val="22"/>
              </w:rPr>
            </w:pPr>
            <w:r w:rsidRPr="00C53A20">
              <w:rPr>
                <w:rFonts w:ascii="Arial" w:hAnsi="Arial" w:cs="Arial"/>
                <w:sz w:val="22"/>
              </w:rPr>
              <w:t>Cold commissioning complete</w:t>
            </w:r>
          </w:p>
        </w:tc>
        <w:tc>
          <w:tcPr>
            <w:tcW w:w="3889" w:type="dxa"/>
          </w:tcPr>
          <w:p w14:paraId="5871EA83" w14:textId="77777777" w:rsidR="00D83DA9" w:rsidRPr="00C53A20" w:rsidRDefault="00D83DA9" w:rsidP="00456754">
            <w:pPr>
              <w:pStyle w:val="BodyText"/>
              <w:rPr>
                <w:rFonts w:ascii="Arial" w:hAnsi="Arial" w:cs="Arial"/>
                <w:sz w:val="22"/>
              </w:rPr>
            </w:pPr>
          </w:p>
        </w:tc>
      </w:tr>
      <w:tr w:rsidR="00000246" w:rsidRPr="00C53A20" w14:paraId="709A5EC4" w14:textId="77777777" w:rsidTr="00D53261">
        <w:tc>
          <w:tcPr>
            <w:tcW w:w="5353" w:type="dxa"/>
          </w:tcPr>
          <w:p w14:paraId="6A41CC6A" w14:textId="77777777" w:rsidR="00D83DA9" w:rsidRPr="00C53A20" w:rsidRDefault="00000246" w:rsidP="00456754">
            <w:pPr>
              <w:pStyle w:val="SingleLevel1"/>
              <w:rPr>
                <w:rFonts w:ascii="Arial" w:hAnsi="Arial" w:cs="Arial"/>
                <w:sz w:val="22"/>
              </w:rPr>
            </w:pPr>
            <w:r w:rsidRPr="00C53A20">
              <w:rPr>
                <w:rFonts w:ascii="Arial" w:hAnsi="Arial" w:cs="Arial"/>
                <w:sz w:val="22"/>
              </w:rPr>
              <w:t>Start hot commissioning</w:t>
            </w:r>
          </w:p>
        </w:tc>
        <w:tc>
          <w:tcPr>
            <w:tcW w:w="3889" w:type="dxa"/>
          </w:tcPr>
          <w:p w14:paraId="794BEB9A" w14:textId="77777777" w:rsidR="00D83DA9" w:rsidRPr="00C53A20" w:rsidRDefault="00D83DA9" w:rsidP="00456754">
            <w:pPr>
              <w:pStyle w:val="BodyText"/>
              <w:rPr>
                <w:rFonts w:ascii="Arial" w:hAnsi="Arial" w:cs="Arial"/>
                <w:sz w:val="22"/>
              </w:rPr>
            </w:pPr>
          </w:p>
        </w:tc>
      </w:tr>
      <w:tr w:rsidR="00000246" w:rsidRPr="00C53A20" w14:paraId="50AD3E07" w14:textId="77777777" w:rsidTr="00D53261">
        <w:tc>
          <w:tcPr>
            <w:tcW w:w="5353" w:type="dxa"/>
          </w:tcPr>
          <w:p w14:paraId="6D326DBA" w14:textId="77777777" w:rsidR="00D83DA9" w:rsidRPr="00C53A20" w:rsidRDefault="00000246" w:rsidP="00456754">
            <w:pPr>
              <w:pStyle w:val="SingleLevel1"/>
              <w:rPr>
                <w:rFonts w:ascii="Arial" w:hAnsi="Arial" w:cs="Arial"/>
                <w:sz w:val="22"/>
              </w:rPr>
            </w:pPr>
            <w:r w:rsidRPr="00C53A20">
              <w:rPr>
                <w:rFonts w:ascii="Arial" w:hAnsi="Arial" w:cs="Arial"/>
                <w:sz w:val="22"/>
              </w:rPr>
              <w:lastRenderedPageBreak/>
              <w:t>Completion of hot commissioning</w:t>
            </w:r>
          </w:p>
        </w:tc>
        <w:tc>
          <w:tcPr>
            <w:tcW w:w="3889" w:type="dxa"/>
          </w:tcPr>
          <w:p w14:paraId="42A86165" w14:textId="77777777" w:rsidR="00D83DA9" w:rsidRPr="00C53A20" w:rsidRDefault="00D83DA9" w:rsidP="00456754">
            <w:pPr>
              <w:pStyle w:val="BodyText"/>
              <w:rPr>
                <w:rFonts w:ascii="Arial" w:hAnsi="Arial" w:cs="Arial"/>
                <w:sz w:val="22"/>
              </w:rPr>
            </w:pPr>
          </w:p>
        </w:tc>
      </w:tr>
      <w:tr w:rsidR="00000246" w:rsidRPr="00C53A20" w14:paraId="4F7C676C" w14:textId="77777777" w:rsidTr="00D53261">
        <w:tc>
          <w:tcPr>
            <w:tcW w:w="5353" w:type="dxa"/>
          </w:tcPr>
          <w:p w14:paraId="21316052" w14:textId="77777777" w:rsidR="00D83DA9" w:rsidRPr="00C53A20" w:rsidRDefault="009C0FC5" w:rsidP="00456754">
            <w:pPr>
              <w:pStyle w:val="SingleLevel1"/>
              <w:rPr>
                <w:rFonts w:ascii="Arial" w:hAnsi="Arial" w:cs="Arial"/>
                <w:sz w:val="22"/>
              </w:rPr>
            </w:pPr>
            <w:r w:rsidRPr="00C53A20">
              <w:rPr>
                <w:rFonts w:ascii="Arial" w:hAnsi="Arial" w:cs="Arial"/>
                <w:b/>
                <w:sz w:val="22"/>
              </w:rPr>
              <w:t>Black Start Capability</w:t>
            </w:r>
            <w:r w:rsidR="00000246" w:rsidRPr="00C53A20">
              <w:rPr>
                <w:rFonts w:ascii="Arial" w:hAnsi="Arial" w:cs="Arial"/>
                <w:sz w:val="22"/>
              </w:rPr>
              <w:t xml:space="preserve"> testing</w:t>
            </w:r>
          </w:p>
        </w:tc>
        <w:tc>
          <w:tcPr>
            <w:tcW w:w="3889" w:type="dxa"/>
          </w:tcPr>
          <w:p w14:paraId="7E48F217" w14:textId="77777777" w:rsidR="00D83DA9" w:rsidRPr="00C53A20" w:rsidRDefault="00D83DA9" w:rsidP="00456754">
            <w:pPr>
              <w:pStyle w:val="BodyText"/>
              <w:rPr>
                <w:rFonts w:ascii="Arial" w:hAnsi="Arial" w:cs="Arial"/>
                <w:sz w:val="22"/>
              </w:rPr>
            </w:pPr>
          </w:p>
        </w:tc>
      </w:tr>
      <w:tr w:rsidR="00000246" w:rsidRPr="00C53A20" w14:paraId="68012FF1" w14:textId="77777777" w:rsidTr="00D53261">
        <w:tc>
          <w:tcPr>
            <w:tcW w:w="5353" w:type="dxa"/>
          </w:tcPr>
          <w:p w14:paraId="729878DE" w14:textId="77777777" w:rsidR="00D83DA9" w:rsidRPr="00C53A20" w:rsidRDefault="009C0FC5" w:rsidP="00456754">
            <w:pPr>
              <w:pStyle w:val="SingleLevel1"/>
              <w:rPr>
                <w:rFonts w:ascii="Arial" w:hAnsi="Arial" w:cs="Arial"/>
                <w:b/>
                <w:sz w:val="22"/>
              </w:rPr>
            </w:pPr>
            <w:r w:rsidRPr="00C53A20">
              <w:rPr>
                <w:rFonts w:ascii="Arial" w:hAnsi="Arial" w:cs="Arial"/>
                <w:b/>
                <w:sz w:val="22"/>
              </w:rPr>
              <w:t>Target Commencement Date</w:t>
            </w:r>
          </w:p>
        </w:tc>
        <w:tc>
          <w:tcPr>
            <w:tcW w:w="3889" w:type="dxa"/>
          </w:tcPr>
          <w:p w14:paraId="5E61C64C" w14:textId="77777777" w:rsidR="00D83DA9" w:rsidRPr="00C53A20" w:rsidRDefault="00D83DA9" w:rsidP="00456754">
            <w:pPr>
              <w:pStyle w:val="BodyText"/>
              <w:rPr>
                <w:rFonts w:ascii="Arial" w:hAnsi="Arial" w:cs="Arial"/>
                <w:sz w:val="22"/>
              </w:rPr>
            </w:pPr>
          </w:p>
        </w:tc>
      </w:tr>
    </w:tbl>
    <w:p w14:paraId="109924B1" w14:textId="77777777" w:rsidR="00D83DA9" w:rsidRPr="00C53A20" w:rsidRDefault="00D83DA9" w:rsidP="00456754">
      <w:pPr>
        <w:pStyle w:val="BodyText"/>
        <w:rPr>
          <w:rFonts w:ascii="Arial" w:hAnsi="Arial" w:cs="Arial"/>
          <w:sz w:val="22"/>
        </w:rPr>
      </w:pPr>
    </w:p>
    <w:p w14:paraId="5E21629B" w14:textId="77777777" w:rsidR="004A2A70" w:rsidRPr="00C53A20" w:rsidRDefault="004A2A70" w:rsidP="00456754">
      <w:pPr>
        <w:spacing w:after="240"/>
        <w:rPr>
          <w:rFonts w:ascii="Arial" w:hAnsi="Arial" w:cs="Arial"/>
          <w:sz w:val="22"/>
        </w:rPr>
      </w:pPr>
      <w:r w:rsidRPr="00C53A20">
        <w:rPr>
          <w:rFonts w:ascii="Arial" w:hAnsi="Arial" w:cs="Arial"/>
          <w:sz w:val="22"/>
        </w:rPr>
        <w:br w:type="page"/>
      </w:r>
    </w:p>
    <w:p w14:paraId="428C517D" w14:textId="77777777" w:rsidR="009B1DAD" w:rsidRPr="009B1DAD" w:rsidRDefault="009B1DAD" w:rsidP="00DE1411">
      <w:pPr>
        <w:pStyle w:val="Part"/>
        <w:rPr>
          <w:rFonts w:ascii="Arial" w:hAnsi="Arial" w:cs="Arial"/>
          <w:b w:val="0"/>
          <w:sz w:val="22"/>
        </w:rPr>
      </w:pPr>
      <w:bookmarkStart w:id="178" w:name="_Toc32249507"/>
      <w:bookmarkStart w:id="179" w:name="_Ref353356207"/>
      <w:bookmarkStart w:id="180" w:name="_Ref353803372"/>
      <w:bookmarkEnd w:id="178"/>
    </w:p>
    <w:p w14:paraId="41D0B903" w14:textId="7DD4CC8D" w:rsidR="00D83DA9" w:rsidRPr="00C53A20" w:rsidRDefault="009B1DAD" w:rsidP="009B1DAD">
      <w:pPr>
        <w:pStyle w:val="Part"/>
        <w:numPr>
          <w:ilvl w:val="0"/>
          <w:numId w:val="0"/>
        </w:numPr>
        <w:ind w:left="3600"/>
        <w:jc w:val="both"/>
        <w:rPr>
          <w:rFonts w:ascii="Arial" w:hAnsi="Arial" w:cs="Arial"/>
          <w:b w:val="0"/>
          <w:sz w:val="22"/>
        </w:rPr>
      </w:pPr>
      <w:r>
        <w:rPr>
          <w:rFonts w:ascii="Arial" w:hAnsi="Arial" w:cs="Arial"/>
          <w:sz w:val="22"/>
        </w:rPr>
        <w:t xml:space="preserve">       </w:t>
      </w:r>
      <w:bookmarkStart w:id="181" w:name="_Toc32249508"/>
      <w:r w:rsidR="00DE1411" w:rsidRPr="00C53A20">
        <w:rPr>
          <w:rFonts w:ascii="Arial" w:hAnsi="Arial" w:cs="Arial"/>
          <w:sz w:val="22"/>
        </w:rPr>
        <w:t>Not used</w:t>
      </w:r>
      <w:bookmarkEnd w:id="179"/>
      <w:bookmarkEnd w:id="180"/>
      <w:bookmarkEnd w:id="181"/>
    </w:p>
    <w:p w14:paraId="7F5686B9" w14:textId="77777777" w:rsidR="00000246" w:rsidRPr="00C53A20" w:rsidRDefault="00000246" w:rsidP="00456754">
      <w:pPr>
        <w:pStyle w:val="BodyText"/>
        <w:rPr>
          <w:rFonts w:ascii="Arial" w:hAnsi="Arial" w:cs="Arial"/>
          <w:sz w:val="22"/>
        </w:rPr>
      </w:pPr>
    </w:p>
    <w:p w14:paraId="357B50DB" w14:textId="77777777" w:rsidR="004A2A70" w:rsidRPr="00C53A20" w:rsidRDefault="004A2A70" w:rsidP="00456754">
      <w:pPr>
        <w:spacing w:after="240"/>
        <w:rPr>
          <w:rFonts w:ascii="Arial" w:hAnsi="Arial" w:cs="Arial"/>
          <w:sz w:val="22"/>
        </w:rPr>
      </w:pPr>
      <w:r w:rsidRPr="00C53A20">
        <w:rPr>
          <w:rFonts w:ascii="Arial" w:hAnsi="Arial" w:cs="Arial"/>
          <w:sz w:val="22"/>
        </w:rPr>
        <w:br w:type="page"/>
      </w:r>
    </w:p>
    <w:p w14:paraId="56D9BFE4" w14:textId="47792E38" w:rsidR="00D83DA9" w:rsidRPr="00C53A20" w:rsidRDefault="009B1DAD" w:rsidP="00456754">
      <w:pPr>
        <w:pStyle w:val="Part"/>
        <w:rPr>
          <w:rFonts w:ascii="Arial" w:hAnsi="Arial" w:cs="Arial"/>
          <w:b w:val="0"/>
          <w:sz w:val="22"/>
        </w:rPr>
      </w:pPr>
      <w:r>
        <w:rPr>
          <w:rFonts w:ascii="Arial" w:hAnsi="Arial" w:cs="Arial"/>
          <w:sz w:val="22"/>
        </w:rPr>
        <w:lastRenderedPageBreak/>
        <w:t xml:space="preserve"> </w:t>
      </w:r>
      <w:bookmarkStart w:id="182" w:name="_Ref353804930"/>
      <w:bookmarkStart w:id="183" w:name="_Toc32249509"/>
      <w:r>
        <w:rPr>
          <w:rFonts w:ascii="Arial" w:hAnsi="Arial" w:cs="Arial"/>
          <w:sz w:val="22"/>
        </w:rPr>
        <w:t xml:space="preserve">- </w:t>
      </w:r>
      <w:r w:rsidR="00591F31" w:rsidRPr="00C53A20">
        <w:rPr>
          <w:rFonts w:ascii="Arial" w:hAnsi="Arial" w:cs="Arial"/>
          <w:sz w:val="22"/>
        </w:rPr>
        <w:t>Valid Invoices</w:t>
      </w:r>
      <w:bookmarkEnd w:id="182"/>
      <w:bookmarkEnd w:id="183"/>
    </w:p>
    <w:p w14:paraId="7AA381F7" w14:textId="4950D500" w:rsidR="00D83DA9" w:rsidRPr="00C53A20" w:rsidRDefault="00591F31" w:rsidP="00456754">
      <w:pPr>
        <w:pStyle w:val="BodyTextcentred"/>
        <w:rPr>
          <w:rFonts w:ascii="Arial" w:hAnsi="Arial" w:cs="Arial"/>
          <w:sz w:val="22"/>
        </w:rPr>
      </w:pPr>
      <w:r w:rsidRPr="00C53A20">
        <w:rPr>
          <w:rFonts w:ascii="Arial" w:hAnsi="Arial" w:cs="Arial"/>
          <w:sz w:val="22"/>
          <w:highlight w:val="yellow"/>
        </w:rPr>
        <w:t>[Insert list of required invoices</w:t>
      </w:r>
      <w:r w:rsidR="001255C3">
        <w:rPr>
          <w:rFonts w:ascii="Arial" w:hAnsi="Arial" w:cs="Arial"/>
          <w:sz w:val="22"/>
          <w:highlight w:val="yellow"/>
        </w:rPr>
        <w:t xml:space="preserve"> for </w:t>
      </w:r>
      <w:r w:rsidR="001255C3" w:rsidRPr="001255C3">
        <w:rPr>
          <w:rFonts w:ascii="Arial" w:hAnsi="Arial" w:cs="Arial"/>
          <w:b/>
          <w:sz w:val="22"/>
          <w:highlight w:val="yellow"/>
        </w:rPr>
        <w:t>I</w:t>
      </w:r>
      <w:r w:rsidR="00DE1411" w:rsidRPr="001255C3">
        <w:rPr>
          <w:rFonts w:ascii="Arial" w:hAnsi="Arial" w:cs="Arial"/>
          <w:b/>
          <w:sz w:val="22"/>
          <w:highlight w:val="yellow"/>
        </w:rPr>
        <w:t>nternal</w:t>
      </w:r>
      <w:r w:rsidR="001255C3" w:rsidRPr="001255C3">
        <w:rPr>
          <w:rFonts w:ascii="Arial" w:hAnsi="Arial" w:cs="Arial"/>
          <w:b/>
          <w:sz w:val="22"/>
          <w:highlight w:val="yellow"/>
        </w:rPr>
        <w:t xml:space="preserve"> Costs</w:t>
      </w:r>
      <w:r w:rsidR="00DE1411" w:rsidRPr="00C53A20">
        <w:rPr>
          <w:rFonts w:ascii="Arial" w:hAnsi="Arial" w:cs="Arial"/>
          <w:sz w:val="22"/>
          <w:highlight w:val="yellow"/>
        </w:rPr>
        <w:t xml:space="preserve"> and </w:t>
      </w:r>
      <w:r w:rsidR="001255C3" w:rsidRPr="001255C3">
        <w:rPr>
          <w:rFonts w:ascii="Arial" w:hAnsi="Arial" w:cs="Arial"/>
          <w:b/>
          <w:sz w:val="22"/>
          <w:highlight w:val="yellow"/>
        </w:rPr>
        <w:t>E</w:t>
      </w:r>
      <w:r w:rsidR="00DE1411" w:rsidRPr="001255C3">
        <w:rPr>
          <w:rFonts w:ascii="Arial" w:hAnsi="Arial" w:cs="Arial"/>
          <w:b/>
          <w:sz w:val="22"/>
          <w:highlight w:val="yellow"/>
        </w:rPr>
        <w:t xml:space="preserve">xternal </w:t>
      </w:r>
      <w:r w:rsidR="001255C3" w:rsidRPr="001255C3">
        <w:rPr>
          <w:rFonts w:ascii="Arial" w:hAnsi="Arial" w:cs="Arial"/>
          <w:b/>
          <w:sz w:val="22"/>
          <w:highlight w:val="yellow"/>
        </w:rPr>
        <w:t>C</w:t>
      </w:r>
      <w:r w:rsidR="00DE1411" w:rsidRPr="001255C3">
        <w:rPr>
          <w:rFonts w:ascii="Arial" w:hAnsi="Arial" w:cs="Arial"/>
          <w:b/>
          <w:sz w:val="22"/>
          <w:highlight w:val="yellow"/>
        </w:rPr>
        <w:t>osts</w:t>
      </w:r>
      <w:r w:rsidRPr="00C53A20">
        <w:rPr>
          <w:rFonts w:ascii="Arial" w:hAnsi="Arial" w:cs="Arial"/>
          <w:sz w:val="22"/>
          <w:highlight w:val="yellow"/>
        </w:rPr>
        <w:t>]</w:t>
      </w:r>
      <w:r w:rsidR="000D489B">
        <w:rPr>
          <w:rStyle w:val="FootnoteReference"/>
          <w:rFonts w:ascii="Arial" w:hAnsi="Arial" w:cs="Arial"/>
          <w:sz w:val="22"/>
          <w:highlight w:val="yellow"/>
        </w:rPr>
        <w:footnoteReference w:id="13"/>
      </w:r>
    </w:p>
    <w:p w14:paraId="6DBDCF66" w14:textId="77777777" w:rsidR="00D83DA9" w:rsidRPr="00C53A20" w:rsidRDefault="0019643E" w:rsidP="00456754">
      <w:pPr>
        <w:pStyle w:val="BodyText"/>
        <w:rPr>
          <w:rFonts w:ascii="Arial" w:hAnsi="Arial" w:cs="Arial"/>
          <w:sz w:val="22"/>
        </w:rPr>
      </w:pPr>
      <w:r w:rsidRPr="00C53A20">
        <w:rPr>
          <w:rFonts w:ascii="Arial" w:hAnsi="Arial" w:cs="Arial"/>
          <w:sz w:val="22"/>
        </w:rPr>
        <w:br w:type="page"/>
      </w:r>
    </w:p>
    <w:p w14:paraId="5FF1B10E" w14:textId="77777777" w:rsidR="00D83DA9" w:rsidRPr="00C53A20" w:rsidRDefault="009061E6" w:rsidP="00456754">
      <w:pPr>
        <w:pStyle w:val="AnnexureA"/>
        <w:rPr>
          <w:rFonts w:ascii="Arial" w:hAnsi="Arial" w:cs="Arial"/>
          <w:sz w:val="22"/>
        </w:rPr>
      </w:pPr>
      <w:r w:rsidRPr="00C53A20">
        <w:rPr>
          <w:rFonts w:ascii="Arial" w:hAnsi="Arial" w:cs="Arial"/>
          <w:sz w:val="22"/>
        </w:rPr>
        <w:lastRenderedPageBreak/>
        <w:t xml:space="preserve"> </w:t>
      </w:r>
      <w:bookmarkStart w:id="184" w:name="_Ref353271093"/>
      <w:bookmarkStart w:id="185" w:name="_Toc32249510"/>
      <w:r w:rsidR="00591F31" w:rsidRPr="00C53A20">
        <w:rPr>
          <w:rFonts w:ascii="Arial" w:eastAsia="Times New Roman" w:hAnsi="Arial" w:cs="Arial"/>
          <w:sz w:val="22"/>
        </w:rPr>
        <w:t>TO CLAUSE 4</w:t>
      </w:r>
      <w:bookmarkStart w:id="186" w:name="_Ref354397576"/>
      <w:r w:rsidR="0019643E" w:rsidRPr="00C53A20">
        <w:rPr>
          <w:rFonts w:ascii="Arial" w:hAnsi="Arial" w:cs="Arial"/>
          <w:sz w:val="22"/>
        </w:rPr>
        <w:br/>
        <w:t>events of default</w:t>
      </w:r>
      <w:r w:rsidR="00591F31" w:rsidRPr="00C53A20">
        <w:rPr>
          <w:rFonts w:ascii="Arial" w:hAnsi="Arial" w:cs="Arial"/>
          <w:sz w:val="22"/>
        </w:rPr>
        <w:t xml:space="preserve"> and </w:t>
      </w:r>
      <w:r w:rsidR="0019643E" w:rsidRPr="00C53A20">
        <w:rPr>
          <w:rFonts w:ascii="Arial" w:hAnsi="Arial" w:cs="Arial"/>
          <w:sz w:val="22"/>
        </w:rPr>
        <w:t>consequences</w:t>
      </w:r>
      <w:bookmarkEnd w:id="184"/>
      <w:bookmarkEnd w:id="185"/>
      <w:bookmarkEnd w:id="18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1"/>
        <w:gridCol w:w="4516"/>
      </w:tblGrid>
      <w:tr w:rsidR="00803F6C" w:rsidRPr="00C53A20" w14:paraId="553AB5BB" w14:textId="77777777" w:rsidTr="008A583D">
        <w:tc>
          <w:tcPr>
            <w:tcW w:w="4501" w:type="dxa"/>
          </w:tcPr>
          <w:p w14:paraId="56225295" w14:textId="77777777" w:rsidR="00D83DA9" w:rsidRPr="00C53A20" w:rsidRDefault="00591F31" w:rsidP="00456754">
            <w:pPr>
              <w:pStyle w:val="PrescribedClauseBold"/>
              <w:rPr>
                <w:rFonts w:ascii="Arial" w:hAnsi="Arial" w:cs="Arial"/>
                <w:sz w:val="22"/>
              </w:rPr>
            </w:pPr>
            <w:r w:rsidRPr="00C53A20">
              <w:rPr>
                <w:rFonts w:ascii="Arial" w:hAnsi="Arial" w:cs="Arial"/>
                <w:sz w:val="22"/>
              </w:rPr>
              <w:t>Event of Default (Capability) - Failure of first Commissioning Assessment</w:t>
            </w:r>
          </w:p>
        </w:tc>
        <w:tc>
          <w:tcPr>
            <w:tcW w:w="4516" w:type="dxa"/>
          </w:tcPr>
          <w:p w14:paraId="7DC6F890" w14:textId="77777777" w:rsidR="00D83DA9" w:rsidRPr="00C53A20" w:rsidRDefault="00803F6C" w:rsidP="00456754">
            <w:pPr>
              <w:pStyle w:val="PrescribedClauseBold"/>
              <w:rPr>
                <w:rFonts w:ascii="Arial" w:hAnsi="Arial" w:cs="Arial"/>
                <w:sz w:val="22"/>
              </w:rPr>
            </w:pPr>
            <w:r w:rsidRPr="00C53A20">
              <w:rPr>
                <w:rFonts w:ascii="Arial" w:hAnsi="Arial" w:cs="Arial"/>
                <w:sz w:val="22"/>
              </w:rPr>
              <w:t>Consequences</w:t>
            </w:r>
          </w:p>
        </w:tc>
      </w:tr>
      <w:tr w:rsidR="00803F6C" w:rsidRPr="00C53A20" w14:paraId="2A1D16E7" w14:textId="77777777" w:rsidTr="008A583D">
        <w:tc>
          <w:tcPr>
            <w:tcW w:w="4501" w:type="dxa"/>
          </w:tcPr>
          <w:p w14:paraId="485AA5DE" w14:textId="5D66C299" w:rsidR="00D83DA9" w:rsidRPr="00C53A20" w:rsidRDefault="00803F6C" w:rsidP="007C27FE">
            <w:pPr>
              <w:pStyle w:val="BodyText"/>
              <w:rPr>
                <w:rFonts w:ascii="Arial" w:hAnsi="Arial" w:cs="Arial"/>
                <w:sz w:val="22"/>
              </w:rPr>
            </w:pPr>
            <w:r w:rsidRPr="00C53A20">
              <w:rPr>
                <w:rFonts w:ascii="Arial" w:hAnsi="Arial" w:cs="Arial"/>
                <w:sz w:val="22"/>
              </w:rPr>
              <w:t xml:space="preserve">Failure by the </w:t>
            </w:r>
            <w:r w:rsidR="00A261E0">
              <w:rPr>
                <w:rFonts w:ascii="Arial" w:hAnsi="Arial" w:cs="Arial"/>
                <w:b/>
                <w:sz w:val="22"/>
              </w:rPr>
              <w:t>BS Service Provider</w:t>
            </w:r>
            <w:r w:rsidRPr="00C53A20">
              <w:rPr>
                <w:rFonts w:ascii="Arial" w:hAnsi="Arial" w:cs="Arial"/>
                <w:sz w:val="22"/>
              </w:rPr>
              <w:t xml:space="preserve"> of the first </w:t>
            </w:r>
            <w:r w:rsidR="009C0FC5" w:rsidRPr="00C53A20">
              <w:rPr>
                <w:rFonts w:ascii="Arial" w:hAnsi="Arial" w:cs="Arial"/>
                <w:b/>
                <w:sz w:val="22"/>
              </w:rPr>
              <w:t>Commissioning Assessment</w:t>
            </w:r>
            <w:r w:rsidRPr="00C53A20">
              <w:rPr>
                <w:rFonts w:ascii="Arial" w:hAnsi="Arial" w:cs="Arial"/>
                <w:sz w:val="22"/>
              </w:rPr>
              <w:t xml:space="preserve"> conducted in accordance with</w:t>
            </w:r>
            <w:r w:rsidR="007C27FE">
              <w:rPr>
                <w:rFonts w:ascii="Arial" w:hAnsi="Arial" w:cs="Arial"/>
                <w:sz w:val="22"/>
              </w:rPr>
              <w:t xml:space="preserve"> Part I </w:t>
            </w:r>
            <w:r w:rsidRPr="00C53A20">
              <w:rPr>
                <w:rFonts w:ascii="Arial" w:hAnsi="Arial" w:cs="Arial"/>
                <w:sz w:val="22"/>
              </w:rPr>
              <w:t>and </w:t>
            </w:r>
            <w:r w:rsidR="001C5C5F" w:rsidRPr="00C53A20">
              <w:rPr>
                <w:rFonts w:ascii="Arial" w:hAnsi="Arial" w:cs="Arial"/>
                <w:sz w:val="22"/>
              </w:rPr>
              <w:fldChar w:fldCharType="begin"/>
            </w:r>
            <w:r w:rsidR="003B079E" w:rsidRPr="00C53A20">
              <w:rPr>
                <w:rFonts w:ascii="Arial" w:hAnsi="Arial" w:cs="Arial"/>
                <w:sz w:val="22"/>
              </w:rPr>
              <w:instrText xml:space="preserve"> REF _Ref353789262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sidRPr="00C53A20">
              <w:rPr>
                <w:rFonts w:ascii="Arial" w:hAnsi="Arial" w:cs="Arial"/>
                <w:sz w:val="22"/>
              </w:rPr>
              <w:t xml:space="preserve"> of </w:t>
            </w:r>
            <w:r w:rsidR="001C5C5F" w:rsidRPr="00C53A20">
              <w:rPr>
                <w:rFonts w:ascii="Arial" w:hAnsi="Arial" w:cs="Arial"/>
                <w:sz w:val="22"/>
              </w:rPr>
              <w:fldChar w:fldCharType="begin"/>
            </w:r>
            <w:r w:rsidR="001C5C5F" w:rsidRPr="00C53A20">
              <w:rPr>
                <w:rFonts w:ascii="Arial" w:hAnsi="Arial" w:cs="Arial"/>
                <w:sz w:val="22"/>
              </w:rPr>
              <w:instrText xml:space="preserve"> REF  _Ref353784832 \* Caps \h \n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Pr="00C53A20">
              <w:rPr>
                <w:rFonts w:ascii="Arial" w:hAnsi="Arial" w:cs="Arial"/>
                <w:sz w:val="22"/>
              </w:rPr>
              <w:t xml:space="preserve"> to Clause</w:t>
            </w:r>
            <w:r w:rsidR="00E910AA">
              <w:rPr>
                <w:rFonts w:ascii="Arial" w:hAnsi="Arial" w:cs="Arial"/>
                <w:sz w:val="22"/>
              </w:rPr>
              <w:t xml:space="preserve"> </w:t>
            </w:r>
            <w:r w:rsidR="00E910AA">
              <w:rPr>
                <w:rFonts w:ascii="Arial" w:hAnsi="Arial" w:cs="Arial"/>
                <w:sz w:val="22"/>
              </w:rPr>
              <w:fldChar w:fldCharType="begin"/>
            </w:r>
            <w:r w:rsidR="00E910AA">
              <w:rPr>
                <w:rFonts w:ascii="Arial" w:hAnsi="Arial" w:cs="Arial"/>
                <w:sz w:val="22"/>
              </w:rPr>
              <w:instrText xml:space="preserve"> REF _Ref531540074 \r \h </w:instrText>
            </w:r>
            <w:r w:rsidR="00E910AA">
              <w:rPr>
                <w:rFonts w:ascii="Arial" w:hAnsi="Arial" w:cs="Arial"/>
                <w:sz w:val="22"/>
              </w:rPr>
            </w:r>
            <w:r w:rsidR="00E910AA">
              <w:rPr>
                <w:rFonts w:ascii="Arial" w:hAnsi="Arial" w:cs="Arial"/>
                <w:sz w:val="22"/>
              </w:rPr>
              <w:fldChar w:fldCharType="separate"/>
            </w:r>
            <w:r w:rsidR="00B64E7D">
              <w:rPr>
                <w:rFonts w:ascii="Arial" w:hAnsi="Arial" w:cs="Arial"/>
                <w:sz w:val="22"/>
              </w:rPr>
              <w:t>4</w:t>
            </w:r>
            <w:r w:rsidR="00E910AA">
              <w:rPr>
                <w:rFonts w:ascii="Arial" w:hAnsi="Arial" w:cs="Arial"/>
                <w:sz w:val="22"/>
              </w:rPr>
              <w:fldChar w:fldCharType="end"/>
            </w:r>
            <w:r w:rsidRPr="00C53A20">
              <w:rPr>
                <w:rFonts w:ascii="Arial" w:hAnsi="Arial" w:cs="Arial"/>
                <w:sz w:val="22"/>
              </w:rPr>
              <w:t>.</w:t>
            </w:r>
          </w:p>
        </w:tc>
        <w:tc>
          <w:tcPr>
            <w:tcW w:w="4516" w:type="dxa"/>
          </w:tcPr>
          <w:p w14:paraId="589A14CE" w14:textId="5ABF72CB" w:rsidR="00530B2A" w:rsidRPr="00C53A20" w:rsidRDefault="00803F6C" w:rsidP="00B43D0F">
            <w:pPr>
              <w:pStyle w:val="BodyText"/>
              <w:rPr>
                <w:rFonts w:ascii="Arial" w:hAnsi="Arial" w:cs="Arial"/>
                <w:sz w:val="22"/>
              </w:rPr>
            </w:pPr>
            <w:r w:rsidRPr="00C53A20">
              <w:rPr>
                <w:rFonts w:ascii="Arial" w:hAnsi="Arial" w:cs="Arial"/>
                <w:sz w:val="22"/>
              </w:rPr>
              <w:t xml:space="preserve">A </w:t>
            </w:r>
            <w:r w:rsidR="009C0FC5" w:rsidRPr="00C53A20">
              <w:rPr>
                <w:rFonts w:ascii="Arial" w:hAnsi="Arial" w:cs="Arial"/>
                <w:b/>
                <w:sz w:val="22"/>
              </w:rPr>
              <w:t>Repayment Amount</w:t>
            </w:r>
            <w:r w:rsidRPr="00C53A20">
              <w:rPr>
                <w:rFonts w:ascii="Arial" w:hAnsi="Arial" w:cs="Arial"/>
                <w:sz w:val="22"/>
              </w:rPr>
              <w:t xml:space="preserve"> shall become payable by the </w:t>
            </w:r>
            <w:r w:rsidR="00A261E0">
              <w:rPr>
                <w:rFonts w:ascii="Arial" w:hAnsi="Arial" w:cs="Arial"/>
                <w:b/>
                <w:sz w:val="22"/>
              </w:rPr>
              <w:t>BS Service Provider</w:t>
            </w:r>
            <w:r w:rsidRPr="00C53A20">
              <w:rPr>
                <w:rFonts w:ascii="Arial" w:hAnsi="Arial" w:cs="Arial"/>
                <w:sz w:val="22"/>
              </w:rPr>
              <w:t xml:space="preserve"> to </w:t>
            </w:r>
            <w:r w:rsidR="009C0FC5" w:rsidRPr="00C53A20">
              <w:rPr>
                <w:rFonts w:ascii="Arial" w:hAnsi="Arial" w:cs="Arial"/>
                <w:b/>
                <w:sz w:val="22"/>
              </w:rPr>
              <w:t>The Company</w:t>
            </w:r>
            <w:r w:rsidRPr="00C53A20">
              <w:rPr>
                <w:rFonts w:ascii="Arial" w:hAnsi="Arial" w:cs="Arial"/>
                <w:sz w:val="22"/>
              </w:rPr>
              <w:t xml:space="preserve">, being an amount calculated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 xml:space="preserve">, </w:t>
            </w:r>
            <w:r w:rsidR="00B43D0F">
              <w:rPr>
                <w:rFonts w:ascii="Arial" w:hAnsi="Arial" w:cs="Arial"/>
                <w:sz w:val="22"/>
              </w:rPr>
              <w:t>Section 2</w:t>
            </w:r>
            <w:r w:rsidRPr="00C53A20">
              <w:rPr>
                <w:rFonts w:ascii="Arial" w:hAnsi="Arial" w:cs="Arial"/>
                <w:sz w:val="22"/>
              </w:rPr>
              <w:t xml:space="preserve">, </w:t>
            </w:r>
            <w:r w:rsidR="001C5C5F" w:rsidRPr="00C53A20">
              <w:rPr>
                <w:rFonts w:ascii="Arial" w:hAnsi="Arial" w:cs="Arial"/>
                <w:sz w:val="22"/>
              </w:rPr>
              <w:fldChar w:fldCharType="begin"/>
            </w:r>
            <w:r w:rsidR="001C5C5F" w:rsidRPr="00C53A20">
              <w:rPr>
                <w:rFonts w:ascii="Arial" w:hAnsi="Arial" w:cs="Arial"/>
                <w:sz w:val="22"/>
              </w:rPr>
              <w:instrText xml:space="preserve"> REF _Ref353270218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w:t>
            </w:r>
            <w:r w:rsidR="001C5C5F" w:rsidRPr="00C53A20">
              <w:rPr>
                <w:rFonts w:ascii="Arial" w:hAnsi="Arial" w:cs="Arial"/>
                <w:sz w:val="22"/>
              </w:rPr>
              <w:fldChar w:fldCharType="end"/>
            </w:r>
            <w:r w:rsidRPr="00C53A20">
              <w:rPr>
                <w:rFonts w:ascii="Arial" w:hAnsi="Arial" w:cs="Arial"/>
                <w:sz w:val="22"/>
              </w:rPr>
              <w:t>.</w:t>
            </w:r>
          </w:p>
        </w:tc>
      </w:tr>
      <w:tr w:rsidR="0019643E" w:rsidRPr="00C53A20" w14:paraId="2F11F9F3" w14:textId="77777777" w:rsidTr="008A583D">
        <w:tc>
          <w:tcPr>
            <w:tcW w:w="4501" w:type="dxa"/>
            <w:shd w:val="clear" w:color="auto" w:fill="EEECE1"/>
          </w:tcPr>
          <w:p w14:paraId="39045D42" w14:textId="77777777" w:rsidR="00D83DA9" w:rsidRPr="00C53A20" w:rsidRDefault="0019643E" w:rsidP="00456754">
            <w:pPr>
              <w:pStyle w:val="PrescribedClauseBold"/>
              <w:rPr>
                <w:rFonts w:ascii="Arial" w:hAnsi="Arial" w:cs="Arial"/>
                <w:sz w:val="22"/>
              </w:rPr>
            </w:pPr>
            <w:r w:rsidRPr="00C53A20">
              <w:rPr>
                <w:rFonts w:ascii="Arial" w:hAnsi="Arial" w:cs="Arial"/>
                <w:sz w:val="22"/>
              </w:rPr>
              <w:t>Event of Default (Capability) - Notification of non-capability</w:t>
            </w:r>
          </w:p>
        </w:tc>
        <w:tc>
          <w:tcPr>
            <w:tcW w:w="4516" w:type="dxa"/>
            <w:shd w:val="clear" w:color="auto" w:fill="FBD4B4"/>
          </w:tcPr>
          <w:p w14:paraId="777A6F6F" w14:textId="77777777" w:rsidR="00D83DA9" w:rsidRPr="00C53A20" w:rsidRDefault="0019643E" w:rsidP="00456754">
            <w:pPr>
              <w:pStyle w:val="PrescribedClauseBold"/>
              <w:rPr>
                <w:rFonts w:ascii="Arial" w:hAnsi="Arial" w:cs="Arial"/>
                <w:b w:val="0"/>
                <w:sz w:val="22"/>
              </w:rPr>
            </w:pPr>
            <w:r w:rsidRPr="00C53A20">
              <w:rPr>
                <w:rFonts w:ascii="Arial" w:hAnsi="Arial" w:cs="Arial"/>
                <w:sz w:val="22"/>
              </w:rPr>
              <w:t>Consequences</w:t>
            </w:r>
          </w:p>
        </w:tc>
      </w:tr>
      <w:tr w:rsidR="0019643E" w:rsidRPr="00C53A20" w14:paraId="06E08135" w14:textId="77777777" w:rsidTr="008A583D">
        <w:tc>
          <w:tcPr>
            <w:tcW w:w="4501" w:type="dxa"/>
          </w:tcPr>
          <w:p w14:paraId="5FAEA63C" w14:textId="0CD010F1" w:rsidR="00D83DA9" w:rsidRPr="00C53A20" w:rsidRDefault="0019643E" w:rsidP="00456754">
            <w:pPr>
              <w:pStyle w:val="BodyText"/>
              <w:rPr>
                <w:rFonts w:ascii="Arial" w:hAnsi="Arial" w:cs="Arial"/>
                <w:sz w:val="22"/>
              </w:rPr>
            </w:pPr>
            <w:r w:rsidRPr="00C53A20">
              <w:rPr>
                <w:rFonts w:ascii="Arial" w:hAnsi="Arial" w:cs="Arial"/>
                <w:sz w:val="22"/>
              </w:rPr>
              <w:t xml:space="preserve">Save in respect of a planned maintenance or inspection period agreed pursuant to the </w:t>
            </w:r>
            <w:r w:rsidR="0000246B" w:rsidRPr="00C53A20">
              <w:rPr>
                <w:rFonts w:ascii="Arial" w:hAnsi="Arial" w:cs="Arial"/>
                <w:b/>
                <w:sz w:val="22"/>
              </w:rPr>
              <w:t>Grid Code</w:t>
            </w:r>
            <w:r w:rsidR="00591F31" w:rsidRPr="00C53A20">
              <w:rPr>
                <w:rFonts w:ascii="Arial" w:hAnsi="Arial" w:cs="Arial"/>
                <w:sz w:val="22"/>
              </w:rPr>
              <w:t xml:space="preserve"> </w:t>
            </w:r>
            <w:r w:rsidRPr="00C53A20">
              <w:rPr>
                <w:rFonts w:ascii="Arial" w:hAnsi="Arial" w:cs="Arial"/>
                <w:sz w:val="22"/>
              </w:rPr>
              <w:t xml:space="preserve">(evidenced by written notification(s) from the </w:t>
            </w:r>
            <w:r w:rsidR="00A261E0">
              <w:rPr>
                <w:rFonts w:ascii="Arial" w:hAnsi="Arial" w:cs="Arial"/>
                <w:b/>
                <w:sz w:val="22"/>
              </w:rPr>
              <w:t>BS Service Provider</w:t>
            </w:r>
            <w:r w:rsidRPr="00C53A20">
              <w:rPr>
                <w:rFonts w:ascii="Arial" w:hAnsi="Arial" w:cs="Arial"/>
                <w:sz w:val="22"/>
              </w:rPr>
              <w:t xml:space="preserve"> under </w:t>
            </w:r>
            <w:r w:rsidR="0000246B" w:rsidRPr="00C53A20">
              <w:rPr>
                <w:rFonts w:ascii="Arial" w:hAnsi="Arial" w:cs="Arial"/>
                <w:b/>
                <w:sz w:val="22"/>
              </w:rPr>
              <w:t>Grid Code</w:t>
            </w:r>
            <w:r w:rsidR="00591F31" w:rsidRPr="00C53A20">
              <w:rPr>
                <w:rFonts w:ascii="Arial" w:hAnsi="Arial" w:cs="Arial"/>
                <w:b/>
                <w:sz w:val="22"/>
              </w:rPr>
              <w:t xml:space="preserve"> OC</w:t>
            </w:r>
            <w:r w:rsidR="00B42A82" w:rsidRPr="00C53A20">
              <w:rPr>
                <w:rFonts w:ascii="Arial" w:hAnsi="Arial" w:cs="Arial"/>
                <w:sz w:val="22"/>
              </w:rPr>
              <w:t xml:space="preserve"> 2.4.1.2.3 and 2.4.1.2.4), </w:t>
            </w:r>
            <w:r w:rsidRPr="00C53A20">
              <w:rPr>
                <w:rFonts w:ascii="Arial" w:hAnsi="Arial" w:cs="Arial"/>
                <w:sz w:val="22"/>
              </w:rPr>
              <w:t xml:space="preserve">failure by the </w:t>
            </w:r>
            <w:r w:rsidR="00A261E0">
              <w:rPr>
                <w:rFonts w:ascii="Arial" w:hAnsi="Arial" w:cs="Arial"/>
                <w:b/>
                <w:sz w:val="22"/>
              </w:rPr>
              <w:t>BS Service Provider</w:t>
            </w:r>
            <w:r w:rsidRPr="00C53A20">
              <w:rPr>
                <w:rFonts w:ascii="Arial" w:hAnsi="Arial" w:cs="Arial"/>
                <w:sz w:val="22"/>
              </w:rPr>
              <w:t xml:space="preserve"> to notify </w:t>
            </w:r>
            <w:r w:rsidR="00DA37F7" w:rsidRPr="00C53A20">
              <w:rPr>
                <w:rFonts w:ascii="Arial" w:hAnsi="Arial" w:cs="Arial"/>
                <w:b/>
                <w:sz w:val="22"/>
              </w:rPr>
              <w:t>The Company</w:t>
            </w:r>
            <w:r w:rsidRPr="00C53A20">
              <w:rPr>
                <w:rFonts w:ascii="Arial" w:hAnsi="Arial" w:cs="Arial"/>
                <w:sz w:val="22"/>
              </w:rPr>
              <w:t xml:space="preserve"> that the </w:t>
            </w:r>
            <w:r w:rsidR="00DA37F7" w:rsidRPr="00C53A20">
              <w:rPr>
                <w:rFonts w:ascii="Arial" w:hAnsi="Arial" w:cs="Arial"/>
                <w:b/>
                <w:sz w:val="22"/>
              </w:rPr>
              <w:t xml:space="preserve">Black Start </w:t>
            </w:r>
            <w:r w:rsidR="00913479" w:rsidRPr="00C53A20">
              <w:rPr>
                <w:rFonts w:ascii="Arial" w:hAnsi="Arial" w:cs="Arial"/>
                <w:b/>
                <w:sz w:val="22"/>
              </w:rPr>
              <w:t>Plant</w:t>
            </w:r>
            <w:r w:rsidRPr="00C53A20">
              <w:rPr>
                <w:rFonts w:ascii="Arial" w:hAnsi="Arial" w:cs="Arial"/>
                <w:sz w:val="22"/>
              </w:rPr>
              <w:t xml:space="preserve"> does not or will not have the </w:t>
            </w:r>
            <w:r w:rsidR="00DA37F7" w:rsidRPr="00C53A20">
              <w:rPr>
                <w:rFonts w:ascii="Arial" w:hAnsi="Arial" w:cs="Arial"/>
                <w:b/>
                <w:sz w:val="22"/>
              </w:rPr>
              <w:t>Black Start Capability</w:t>
            </w:r>
            <w:r w:rsidRPr="00C53A20">
              <w:rPr>
                <w:rFonts w:ascii="Arial" w:hAnsi="Arial" w:cs="Arial"/>
                <w:sz w:val="22"/>
              </w:rPr>
              <w:t xml:space="preserve"> in the manner referred to in Sub-Clause</w:t>
            </w:r>
            <w:r w:rsidR="00AA45FC" w:rsidRPr="00C53A20">
              <w:rPr>
                <w:rFonts w:ascii="Arial" w:hAnsi="Arial" w:cs="Arial"/>
                <w:sz w:val="22"/>
              </w:rPr>
              <w:t xml:space="preserve"> </w:t>
            </w:r>
            <w:r w:rsidR="001C5C5F" w:rsidRPr="00C53A20">
              <w:rPr>
                <w:rFonts w:ascii="Arial" w:hAnsi="Arial" w:cs="Arial"/>
                <w:sz w:val="22"/>
              </w:rPr>
              <w:fldChar w:fldCharType="begin"/>
            </w:r>
            <w:r w:rsidR="00AA45FC" w:rsidRPr="00C53A20">
              <w:rPr>
                <w:rFonts w:ascii="Arial" w:hAnsi="Arial" w:cs="Arial"/>
                <w:sz w:val="22"/>
              </w:rPr>
              <w:instrText xml:space="preserve"> REF _Ref353275402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4.9.1.1</w:t>
            </w:r>
            <w:r w:rsidR="001C5C5F" w:rsidRPr="00C53A20">
              <w:rPr>
                <w:rFonts w:ascii="Arial" w:hAnsi="Arial" w:cs="Arial"/>
                <w:sz w:val="22"/>
              </w:rPr>
              <w:fldChar w:fldCharType="end"/>
            </w:r>
            <w:r w:rsidRPr="00C53A20">
              <w:rPr>
                <w:rFonts w:ascii="Arial" w:hAnsi="Arial" w:cs="Arial"/>
                <w:sz w:val="22"/>
              </w:rPr>
              <w:t xml:space="preserve"> (whether evidenced by a </w:t>
            </w:r>
            <w:r w:rsidR="003A5F33" w:rsidRPr="00C53A20">
              <w:rPr>
                <w:rFonts w:ascii="Arial" w:hAnsi="Arial" w:cs="Arial"/>
                <w:b/>
                <w:sz w:val="22"/>
              </w:rPr>
              <w:t xml:space="preserve">Remote </w:t>
            </w:r>
            <w:r w:rsidR="00913479" w:rsidRPr="00C53A20">
              <w:rPr>
                <w:rFonts w:ascii="Arial" w:hAnsi="Arial" w:cs="Arial"/>
                <w:b/>
                <w:sz w:val="22"/>
              </w:rPr>
              <w:t>Synchronisation</w:t>
            </w:r>
            <w:r w:rsidR="003A5F33" w:rsidRPr="00C53A20">
              <w:rPr>
                <w:rFonts w:ascii="Arial" w:hAnsi="Arial" w:cs="Arial"/>
                <w:b/>
                <w:sz w:val="22"/>
              </w:rPr>
              <w:t xml:space="preserve"> Test</w:t>
            </w:r>
            <w:r w:rsidRPr="00C53A20">
              <w:rPr>
                <w:rFonts w:ascii="Arial" w:hAnsi="Arial" w:cs="Arial"/>
                <w:sz w:val="22"/>
              </w:rPr>
              <w:t xml:space="preserve">, </w:t>
            </w:r>
            <w:r w:rsidR="00304F10" w:rsidRPr="00C53A20">
              <w:rPr>
                <w:rFonts w:ascii="Arial" w:hAnsi="Arial" w:cs="Arial"/>
                <w:b/>
                <w:sz w:val="22"/>
              </w:rPr>
              <w:t>Capability Assessment</w:t>
            </w:r>
            <w:r w:rsidRPr="00C53A20">
              <w:rPr>
                <w:rFonts w:ascii="Arial" w:hAnsi="Arial" w:cs="Arial"/>
                <w:sz w:val="22"/>
              </w:rPr>
              <w:t xml:space="preserve">, </w:t>
            </w:r>
            <w:r w:rsidR="0000246B" w:rsidRPr="00C53A20">
              <w:rPr>
                <w:rFonts w:ascii="Arial" w:hAnsi="Arial" w:cs="Arial"/>
                <w:b/>
                <w:sz w:val="22"/>
              </w:rPr>
              <w:t>Grid Code</w:t>
            </w:r>
            <w:r w:rsidRPr="00C53A20">
              <w:rPr>
                <w:rFonts w:ascii="Arial" w:hAnsi="Arial" w:cs="Arial"/>
                <w:sz w:val="22"/>
              </w:rPr>
              <w:t xml:space="preserve"> test or otherwise).</w:t>
            </w:r>
          </w:p>
        </w:tc>
        <w:tc>
          <w:tcPr>
            <w:tcW w:w="4516" w:type="dxa"/>
          </w:tcPr>
          <w:p w14:paraId="4A2C2629" w14:textId="56F94FD5" w:rsidR="00D83DA9" w:rsidRPr="00C53A20" w:rsidRDefault="0019643E" w:rsidP="00456754">
            <w:pPr>
              <w:pStyle w:val="SingleLevel10"/>
              <w:rPr>
                <w:rFonts w:ascii="Arial" w:hAnsi="Arial" w:cs="Arial"/>
                <w:sz w:val="22"/>
              </w:rPr>
            </w:pPr>
            <w:r w:rsidRPr="00C53A20">
              <w:rPr>
                <w:rFonts w:ascii="Arial" w:hAnsi="Arial" w:cs="Arial"/>
                <w:sz w:val="22"/>
              </w:rPr>
              <w:t xml:space="preserve">The </w:t>
            </w:r>
            <w:r w:rsidR="00DA37F7" w:rsidRPr="00C53A20">
              <w:rPr>
                <w:rFonts w:ascii="Arial" w:hAnsi="Arial" w:cs="Arial"/>
                <w:b/>
                <w:sz w:val="22"/>
              </w:rPr>
              <w:t>Black Start Service</w:t>
            </w:r>
            <w:r w:rsidRPr="00C53A20">
              <w:rPr>
                <w:rFonts w:ascii="Arial" w:hAnsi="Arial" w:cs="Arial"/>
                <w:sz w:val="22"/>
              </w:rPr>
              <w:t xml:space="preserve"> shall be deemed to be unavailable and Sub-Clause</w:t>
            </w:r>
            <w:r w:rsidR="00A15D4B"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_Ref353276213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4.9.4</w:t>
            </w:r>
            <w:r w:rsidR="001C5C5F" w:rsidRPr="00C53A20">
              <w:rPr>
                <w:rFonts w:ascii="Arial" w:hAnsi="Arial" w:cs="Arial"/>
                <w:sz w:val="22"/>
              </w:rPr>
              <w:fldChar w:fldCharType="end"/>
            </w:r>
            <w:r w:rsidRPr="00C53A20">
              <w:rPr>
                <w:rFonts w:ascii="Arial" w:hAnsi="Arial" w:cs="Arial"/>
                <w:sz w:val="22"/>
              </w:rPr>
              <w:t xml:space="preserve"> shall apply; and</w:t>
            </w:r>
          </w:p>
          <w:p w14:paraId="1AC0CEFC" w14:textId="2FF6671B" w:rsidR="00530B2A" w:rsidRPr="00C53A20" w:rsidRDefault="0019643E" w:rsidP="00456754">
            <w:pPr>
              <w:pStyle w:val="SingleLevel10"/>
              <w:rPr>
                <w:rFonts w:ascii="Arial" w:hAnsi="Arial" w:cs="Arial"/>
                <w:sz w:val="22"/>
              </w:rPr>
            </w:pPr>
            <w:bookmarkStart w:id="187" w:name="_Ref353287577"/>
            <w:r w:rsidRPr="00C53A20">
              <w:rPr>
                <w:rFonts w:ascii="Arial" w:hAnsi="Arial" w:cs="Arial"/>
                <w:sz w:val="22"/>
              </w:rPr>
              <w:t xml:space="preserve">Upon the first and each successive </w:t>
            </w:r>
            <w:r w:rsidR="00304F10" w:rsidRPr="00C53A20">
              <w:rPr>
                <w:rFonts w:ascii="Arial" w:hAnsi="Arial" w:cs="Arial"/>
                <w:b/>
                <w:sz w:val="22"/>
              </w:rPr>
              <w:t>Event of Default</w:t>
            </w:r>
            <w:r w:rsidR="00591F31" w:rsidRPr="00C53A20">
              <w:rPr>
                <w:rFonts w:ascii="Arial" w:hAnsi="Arial" w:cs="Arial"/>
                <w:sz w:val="22"/>
              </w:rPr>
              <w:t xml:space="preserve"> </w:t>
            </w:r>
            <w:r w:rsidRPr="00C53A20">
              <w:rPr>
                <w:rFonts w:ascii="Arial" w:hAnsi="Arial" w:cs="Arial"/>
                <w:sz w:val="22"/>
              </w:rPr>
              <w:t xml:space="preserve">a </w:t>
            </w:r>
            <w:r w:rsidR="003A5F33" w:rsidRPr="00C53A20">
              <w:rPr>
                <w:rFonts w:ascii="Arial" w:hAnsi="Arial" w:cs="Arial"/>
                <w:b/>
                <w:sz w:val="22"/>
              </w:rPr>
              <w:t>Repayment Amount</w:t>
            </w:r>
            <w:r w:rsidRPr="00C53A20">
              <w:rPr>
                <w:rFonts w:ascii="Arial" w:hAnsi="Arial" w:cs="Arial"/>
                <w:sz w:val="22"/>
              </w:rPr>
              <w:t xml:space="preserve"> shall become payable by the </w:t>
            </w:r>
            <w:r w:rsidR="00A261E0">
              <w:rPr>
                <w:rFonts w:ascii="Arial" w:hAnsi="Arial" w:cs="Arial"/>
                <w:b/>
                <w:sz w:val="22"/>
              </w:rPr>
              <w:t>BS Service Provider</w:t>
            </w:r>
            <w:r w:rsidRPr="00C53A20">
              <w:rPr>
                <w:rFonts w:ascii="Arial" w:hAnsi="Arial" w:cs="Arial"/>
                <w:sz w:val="22"/>
              </w:rPr>
              <w:t xml:space="preserve"> to </w:t>
            </w:r>
            <w:r w:rsidR="00DA37F7" w:rsidRPr="00C53A20">
              <w:rPr>
                <w:rFonts w:ascii="Arial" w:hAnsi="Arial" w:cs="Arial"/>
                <w:b/>
                <w:sz w:val="22"/>
              </w:rPr>
              <w:t>The Company</w:t>
            </w:r>
            <w:r w:rsidRPr="00C53A20">
              <w:rPr>
                <w:rFonts w:ascii="Arial" w:hAnsi="Arial" w:cs="Arial"/>
                <w:sz w:val="22"/>
              </w:rPr>
              <w:t xml:space="preserve">, being an amount  calculated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w:t>
            </w:r>
            <w:r w:rsidR="00131AF4">
              <w:rPr>
                <w:rFonts w:ascii="Arial" w:hAnsi="Arial" w:cs="Arial"/>
                <w:sz w:val="22"/>
              </w:rPr>
              <w:t xml:space="preserve"> Section 2</w:t>
            </w:r>
            <w:r w:rsidRPr="00C53A20">
              <w:rPr>
                <w:rFonts w:ascii="Arial" w:hAnsi="Arial" w:cs="Arial"/>
                <w:sz w:val="22"/>
              </w:rPr>
              <w:t xml:space="preserve">, </w:t>
            </w:r>
            <w:r w:rsidR="001C5C5F" w:rsidRPr="00C53A20">
              <w:rPr>
                <w:rFonts w:ascii="Arial" w:hAnsi="Arial" w:cs="Arial"/>
                <w:sz w:val="22"/>
              </w:rPr>
              <w:fldChar w:fldCharType="begin"/>
            </w:r>
            <w:r w:rsidR="001C5C5F" w:rsidRPr="00C53A20">
              <w:rPr>
                <w:rFonts w:ascii="Arial" w:hAnsi="Arial" w:cs="Arial"/>
                <w:sz w:val="22"/>
              </w:rPr>
              <w:instrText xml:space="preserve"> REF _Ref353270218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w:t>
            </w:r>
            <w:r w:rsidR="001C5C5F" w:rsidRPr="00C53A20">
              <w:rPr>
                <w:rFonts w:ascii="Arial" w:hAnsi="Arial" w:cs="Arial"/>
                <w:sz w:val="22"/>
              </w:rPr>
              <w:fldChar w:fldCharType="end"/>
            </w:r>
            <w:r w:rsidRPr="00C53A20">
              <w:rPr>
                <w:rFonts w:ascii="Arial" w:hAnsi="Arial" w:cs="Arial"/>
                <w:sz w:val="22"/>
              </w:rPr>
              <w:t>; and</w:t>
            </w:r>
            <w:bookmarkEnd w:id="187"/>
            <w:r w:rsidRPr="00C53A20">
              <w:rPr>
                <w:rFonts w:ascii="Arial" w:hAnsi="Arial" w:cs="Arial"/>
                <w:sz w:val="22"/>
              </w:rPr>
              <w:t xml:space="preserve"> </w:t>
            </w:r>
          </w:p>
          <w:p w14:paraId="71D15616" w14:textId="5B533E4C" w:rsidR="00D83DA9" w:rsidRPr="00C53A20" w:rsidRDefault="00591F31" w:rsidP="00DB4491">
            <w:pPr>
              <w:pStyle w:val="SingleLevel10"/>
              <w:rPr>
                <w:rFonts w:ascii="Arial" w:hAnsi="Arial" w:cs="Arial"/>
                <w:sz w:val="22"/>
              </w:rPr>
            </w:pPr>
            <w:r w:rsidRPr="00C53A20">
              <w:rPr>
                <w:rFonts w:ascii="Arial" w:hAnsi="Arial" w:cs="Arial"/>
                <w:sz w:val="22"/>
              </w:rPr>
              <w:t xml:space="preserve">Upon the third and each successive </w:t>
            </w:r>
            <w:r w:rsidR="004E7926" w:rsidRPr="00C53A20">
              <w:rPr>
                <w:rFonts w:ascii="Arial" w:hAnsi="Arial" w:cs="Arial"/>
                <w:b/>
                <w:sz w:val="22"/>
              </w:rPr>
              <w:t>Event of Default</w:t>
            </w:r>
            <w:r w:rsidRPr="00C53A20">
              <w:rPr>
                <w:rFonts w:ascii="Arial" w:hAnsi="Arial" w:cs="Arial"/>
                <w:sz w:val="22"/>
              </w:rPr>
              <w:t xml:space="preserve"> within each </w:t>
            </w:r>
            <w:r w:rsidR="004E7926" w:rsidRPr="00C53A20">
              <w:rPr>
                <w:rFonts w:ascii="Arial" w:hAnsi="Arial" w:cs="Arial"/>
                <w:b/>
                <w:sz w:val="22"/>
              </w:rPr>
              <w:t>Assessment Period</w:t>
            </w:r>
            <w:r w:rsidR="004E7926" w:rsidRPr="00C53A20">
              <w:rPr>
                <w:rFonts w:ascii="Arial" w:hAnsi="Arial" w:cs="Arial"/>
                <w:sz w:val="22"/>
              </w:rPr>
              <w:t xml:space="preserve"> (reduced pro rata for any </w:t>
            </w:r>
            <w:r w:rsidR="004E7926" w:rsidRPr="00C53A20">
              <w:rPr>
                <w:rFonts w:ascii="Arial" w:hAnsi="Arial" w:cs="Arial"/>
                <w:b/>
                <w:sz w:val="22"/>
              </w:rPr>
              <w:t>Assessment Period</w:t>
            </w:r>
            <w:r w:rsidR="004E7926" w:rsidRPr="00C53A20">
              <w:rPr>
                <w:rFonts w:ascii="Arial" w:hAnsi="Arial" w:cs="Arial"/>
                <w:sz w:val="22"/>
              </w:rPr>
              <w:t xml:space="preserve"> shorter than 12 months), in addition to </w:t>
            </w:r>
            <w:r w:rsidR="001C5C5F" w:rsidRPr="00C53A20">
              <w:rPr>
                <w:rFonts w:ascii="Arial" w:hAnsi="Arial" w:cs="Arial"/>
                <w:sz w:val="22"/>
              </w:rPr>
              <w:fldChar w:fldCharType="begin"/>
            </w:r>
            <w:r w:rsidR="001C5C5F" w:rsidRPr="00C53A20">
              <w:rPr>
                <w:rFonts w:ascii="Arial" w:hAnsi="Arial" w:cs="Arial"/>
                <w:sz w:val="22"/>
              </w:rPr>
              <w:instrText xml:space="preserve"> REF _Ref353287577 \r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(2)</w:t>
            </w:r>
            <w:r w:rsidR="001C5C5F" w:rsidRPr="00C53A20">
              <w:rPr>
                <w:rFonts w:ascii="Arial" w:hAnsi="Arial" w:cs="Arial"/>
                <w:sz w:val="22"/>
              </w:rPr>
              <w:fldChar w:fldCharType="end"/>
            </w:r>
            <w:r w:rsidR="004E7926" w:rsidRPr="00C53A20">
              <w:rPr>
                <w:rFonts w:ascii="Arial" w:hAnsi="Arial" w:cs="Arial"/>
                <w:sz w:val="22"/>
              </w:rPr>
              <w:t xml:space="preserve"> above, The </w:t>
            </w:r>
            <w:r w:rsidR="004E7926" w:rsidRPr="00C53A20">
              <w:rPr>
                <w:rFonts w:ascii="Arial" w:hAnsi="Arial" w:cs="Arial"/>
                <w:b/>
                <w:sz w:val="22"/>
              </w:rPr>
              <w:t>Company</w:t>
            </w:r>
            <w:r w:rsidR="004E7926" w:rsidRPr="00C53A20">
              <w:rPr>
                <w:rFonts w:ascii="Arial" w:hAnsi="Arial" w:cs="Arial"/>
                <w:sz w:val="22"/>
              </w:rPr>
              <w:t xml:space="preserve"> shall have the right to terminate Clause</w:t>
            </w:r>
            <w:r w:rsidR="00DB4491">
              <w:rPr>
                <w:rFonts w:ascii="Arial" w:hAnsi="Arial" w:cs="Arial"/>
                <w:sz w:val="22"/>
              </w:rPr>
              <w:t xml:space="preserve"> 4</w:t>
            </w:r>
            <w:r w:rsidR="001C1DBB" w:rsidRPr="00C53A20">
              <w:rPr>
                <w:rFonts w:ascii="Arial" w:hAnsi="Arial" w:cs="Arial"/>
                <w:sz w:val="22"/>
              </w:rPr>
              <w:t> by</w:t>
            </w:r>
            <w:r w:rsidR="004E7926" w:rsidRPr="00C53A20">
              <w:rPr>
                <w:rFonts w:ascii="Arial" w:hAnsi="Arial" w:cs="Arial"/>
                <w:sz w:val="22"/>
              </w:rPr>
              <w:t xml:space="preserve"> notice in writing to the </w:t>
            </w:r>
            <w:r w:rsidR="00A261E0">
              <w:rPr>
                <w:rFonts w:ascii="Arial" w:hAnsi="Arial" w:cs="Arial"/>
                <w:b/>
                <w:sz w:val="22"/>
              </w:rPr>
              <w:t>BS Service Provider</w:t>
            </w:r>
            <w:r w:rsidR="004E7926" w:rsidRPr="00C53A20">
              <w:rPr>
                <w:rFonts w:ascii="Arial" w:hAnsi="Arial" w:cs="Arial"/>
                <w:sz w:val="22"/>
              </w:rPr>
              <w:t xml:space="preserve"> to be served not later than 28 days following such third or successive </w:t>
            </w:r>
            <w:r w:rsidR="004E7926" w:rsidRPr="00C53A20">
              <w:rPr>
                <w:rFonts w:ascii="Arial" w:hAnsi="Arial" w:cs="Arial"/>
                <w:b/>
                <w:sz w:val="22"/>
              </w:rPr>
              <w:t>Event of Default</w:t>
            </w:r>
            <w:r w:rsidR="004E7926" w:rsidRPr="00C53A20">
              <w:rPr>
                <w:rFonts w:ascii="Arial" w:hAnsi="Arial" w:cs="Arial"/>
                <w:sz w:val="22"/>
              </w:rPr>
              <w:t>.</w:t>
            </w:r>
          </w:p>
        </w:tc>
      </w:tr>
      <w:tr w:rsidR="0019643E" w:rsidRPr="00C53A20" w14:paraId="063DD04A" w14:textId="77777777" w:rsidTr="00EB7147">
        <w:tc>
          <w:tcPr>
            <w:tcW w:w="4501" w:type="dxa"/>
            <w:shd w:val="clear" w:color="auto" w:fill="EEECE1" w:themeFill="background2"/>
          </w:tcPr>
          <w:p w14:paraId="6DC9816D" w14:textId="77777777" w:rsidR="00D83DA9" w:rsidRPr="00C53A20" w:rsidRDefault="0019643E" w:rsidP="00456754">
            <w:pPr>
              <w:pStyle w:val="PrescribedClauseBold"/>
              <w:rPr>
                <w:rFonts w:ascii="Arial" w:hAnsi="Arial" w:cs="Arial"/>
                <w:sz w:val="22"/>
              </w:rPr>
            </w:pPr>
            <w:r w:rsidRPr="00C53A20">
              <w:rPr>
                <w:rFonts w:ascii="Arial" w:hAnsi="Arial" w:cs="Arial"/>
                <w:sz w:val="22"/>
              </w:rPr>
              <w:t>Event of Default - Planned Maintenance  and Inspection Periods</w:t>
            </w:r>
          </w:p>
        </w:tc>
        <w:tc>
          <w:tcPr>
            <w:tcW w:w="4516" w:type="dxa"/>
            <w:shd w:val="clear" w:color="auto" w:fill="FBD4B4"/>
          </w:tcPr>
          <w:p w14:paraId="6677351F" w14:textId="77777777" w:rsidR="001C5C5F" w:rsidRPr="00C53A20" w:rsidRDefault="00591F31" w:rsidP="00456754">
            <w:pPr>
              <w:pStyle w:val="PrescribedClauseBold"/>
              <w:rPr>
                <w:rFonts w:ascii="Arial" w:hAnsi="Arial" w:cs="Arial"/>
                <w:sz w:val="22"/>
              </w:rPr>
            </w:pPr>
            <w:r w:rsidRPr="00C53A20">
              <w:rPr>
                <w:rFonts w:ascii="Arial" w:hAnsi="Arial" w:cs="Arial"/>
                <w:sz w:val="22"/>
              </w:rPr>
              <w:t>Consequences</w:t>
            </w:r>
          </w:p>
        </w:tc>
      </w:tr>
      <w:tr w:rsidR="0019643E" w:rsidRPr="00C53A20" w14:paraId="0947F7E9" w14:textId="77777777" w:rsidTr="008A583D">
        <w:tc>
          <w:tcPr>
            <w:tcW w:w="4501" w:type="dxa"/>
          </w:tcPr>
          <w:p w14:paraId="0C6C5B30" w14:textId="7A0FE26F" w:rsidR="00D83DA9" w:rsidRPr="00C53A20" w:rsidRDefault="0019643E" w:rsidP="00456754">
            <w:pPr>
              <w:pStyle w:val="BodyText"/>
              <w:rPr>
                <w:rFonts w:ascii="Arial" w:hAnsi="Arial" w:cs="Arial"/>
                <w:sz w:val="22"/>
              </w:rPr>
            </w:pPr>
            <w:r w:rsidRPr="00C53A20">
              <w:rPr>
                <w:rFonts w:ascii="Arial" w:hAnsi="Arial" w:cs="Arial"/>
                <w:sz w:val="22"/>
              </w:rPr>
              <w:t xml:space="preserve">In respect of a planned maintenance or inspection period agreed pursuant to the </w:t>
            </w:r>
            <w:r w:rsidR="0000246B" w:rsidRPr="00C53A20">
              <w:rPr>
                <w:rFonts w:ascii="Arial" w:hAnsi="Arial" w:cs="Arial"/>
                <w:b/>
                <w:sz w:val="22"/>
              </w:rPr>
              <w:t>Grid Code</w:t>
            </w:r>
            <w:r w:rsidR="00591F31" w:rsidRPr="00C53A20">
              <w:rPr>
                <w:rFonts w:ascii="Arial" w:hAnsi="Arial" w:cs="Arial"/>
                <w:sz w:val="22"/>
              </w:rPr>
              <w:t xml:space="preserve"> </w:t>
            </w:r>
            <w:r w:rsidRPr="00C53A20">
              <w:rPr>
                <w:rFonts w:ascii="Arial" w:hAnsi="Arial" w:cs="Arial"/>
                <w:sz w:val="22"/>
              </w:rPr>
              <w:t xml:space="preserve">(as evidenced by written notification(s) from the </w:t>
            </w:r>
            <w:r w:rsidR="00A261E0">
              <w:rPr>
                <w:rFonts w:ascii="Arial" w:hAnsi="Arial" w:cs="Arial"/>
                <w:b/>
                <w:sz w:val="22"/>
              </w:rPr>
              <w:t>BS Service Provider</w:t>
            </w:r>
            <w:r w:rsidRPr="00C53A20">
              <w:rPr>
                <w:rFonts w:ascii="Arial" w:hAnsi="Arial" w:cs="Arial"/>
                <w:sz w:val="22"/>
              </w:rPr>
              <w:t xml:space="preserve"> under </w:t>
            </w:r>
            <w:r w:rsidR="0000246B" w:rsidRPr="00C53A20">
              <w:rPr>
                <w:rFonts w:ascii="Arial" w:hAnsi="Arial" w:cs="Arial"/>
                <w:b/>
                <w:sz w:val="22"/>
              </w:rPr>
              <w:t>Grid Code</w:t>
            </w:r>
            <w:r w:rsidR="00591F31" w:rsidRPr="00C53A20">
              <w:rPr>
                <w:rFonts w:ascii="Arial" w:hAnsi="Arial" w:cs="Arial"/>
                <w:b/>
                <w:sz w:val="22"/>
              </w:rPr>
              <w:t xml:space="preserve"> OC</w:t>
            </w:r>
            <w:r w:rsidRPr="00C53A20">
              <w:rPr>
                <w:rFonts w:ascii="Arial" w:hAnsi="Arial" w:cs="Arial"/>
                <w:sz w:val="22"/>
              </w:rPr>
              <w:t xml:space="preserve"> 2.4.1.2.3 and 2.4.1.2.4.)</w:t>
            </w:r>
            <w:r w:rsidR="00591F31" w:rsidRPr="00C53A20">
              <w:rPr>
                <w:rFonts w:ascii="Arial" w:hAnsi="Arial" w:cs="Arial"/>
                <w:sz w:val="22"/>
              </w:rPr>
              <w:t>,</w:t>
            </w:r>
            <w:r w:rsidRPr="00C53A20">
              <w:rPr>
                <w:rFonts w:ascii="Arial" w:hAnsi="Arial" w:cs="Arial"/>
                <w:sz w:val="22"/>
              </w:rPr>
              <w:t xml:space="preserve"> failure by the </w:t>
            </w:r>
            <w:r w:rsidR="00A261E0">
              <w:rPr>
                <w:rFonts w:ascii="Arial" w:hAnsi="Arial" w:cs="Arial"/>
                <w:b/>
                <w:sz w:val="22"/>
              </w:rPr>
              <w:t>BS Service Provider</w:t>
            </w:r>
            <w:r w:rsidRPr="00C53A20">
              <w:rPr>
                <w:rFonts w:ascii="Arial" w:hAnsi="Arial" w:cs="Arial"/>
                <w:sz w:val="22"/>
              </w:rPr>
              <w:t xml:space="preserve"> to notify </w:t>
            </w:r>
            <w:r w:rsidR="00DA37F7" w:rsidRPr="00C53A20">
              <w:rPr>
                <w:rFonts w:ascii="Arial" w:hAnsi="Arial" w:cs="Arial"/>
                <w:b/>
                <w:sz w:val="22"/>
              </w:rPr>
              <w:t>The Company</w:t>
            </w:r>
            <w:r w:rsidRPr="00C53A20">
              <w:rPr>
                <w:rFonts w:ascii="Arial" w:hAnsi="Arial" w:cs="Arial"/>
                <w:sz w:val="22"/>
              </w:rPr>
              <w:t xml:space="preserve"> that the </w:t>
            </w:r>
            <w:r w:rsidR="00DA37F7" w:rsidRPr="00C53A20">
              <w:rPr>
                <w:rFonts w:ascii="Arial" w:hAnsi="Arial" w:cs="Arial"/>
                <w:b/>
                <w:sz w:val="22"/>
              </w:rPr>
              <w:t xml:space="preserve">Black Start </w:t>
            </w:r>
            <w:r w:rsidR="00913479" w:rsidRPr="00C53A20">
              <w:rPr>
                <w:rFonts w:ascii="Arial" w:hAnsi="Arial" w:cs="Arial"/>
                <w:b/>
                <w:sz w:val="22"/>
              </w:rPr>
              <w:t>Plant</w:t>
            </w:r>
            <w:r w:rsidRPr="00C53A20">
              <w:rPr>
                <w:rFonts w:ascii="Arial" w:hAnsi="Arial" w:cs="Arial"/>
                <w:sz w:val="22"/>
              </w:rPr>
              <w:t xml:space="preserve"> does not or will not have the </w:t>
            </w:r>
            <w:r w:rsidR="00DA37F7" w:rsidRPr="00C53A20">
              <w:rPr>
                <w:rFonts w:ascii="Arial" w:hAnsi="Arial" w:cs="Arial"/>
                <w:b/>
                <w:sz w:val="22"/>
              </w:rPr>
              <w:t>Black Start Capability</w:t>
            </w:r>
            <w:r w:rsidRPr="00C53A20">
              <w:rPr>
                <w:rFonts w:ascii="Arial" w:hAnsi="Arial" w:cs="Arial"/>
                <w:sz w:val="22"/>
              </w:rPr>
              <w:t xml:space="preserve"> in the manner referred to in Sub-Clause</w:t>
            </w:r>
            <w:r w:rsidR="00AA45FC" w:rsidRPr="00C53A20">
              <w:rPr>
                <w:rFonts w:ascii="Arial" w:hAnsi="Arial" w:cs="Arial"/>
                <w:sz w:val="22"/>
              </w:rPr>
              <w:t xml:space="preserve"> </w:t>
            </w:r>
            <w:r w:rsidR="001C5C5F" w:rsidRPr="00C53A20">
              <w:rPr>
                <w:rFonts w:ascii="Arial" w:hAnsi="Arial" w:cs="Arial"/>
                <w:sz w:val="22"/>
              </w:rPr>
              <w:fldChar w:fldCharType="begin"/>
            </w:r>
            <w:r w:rsidR="00AA45FC" w:rsidRPr="00C53A20">
              <w:rPr>
                <w:rFonts w:ascii="Arial" w:hAnsi="Arial" w:cs="Arial"/>
                <w:sz w:val="22"/>
              </w:rPr>
              <w:instrText xml:space="preserve"> REF _Ref353275402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4.9.1.1</w:t>
            </w:r>
            <w:r w:rsidR="001C5C5F" w:rsidRPr="00C53A20">
              <w:rPr>
                <w:rFonts w:ascii="Arial" w:hAnsi="Arial" w:cs="Arial"/>
                <w:sz w:val="22"/>
              </w:rPr>
              <w:fldChar w:fldCharType="end"/>
            </w:r>
            <w:r w:rsidRPr="00C53A20">
              <w:rPr>
                <w:rFonts w:ascii="Arial" w:hAnsi="Arial" w:cs="Arial"/>
                <w:sz w:val="22"/>
              </w:rPr>
              <w:t>.</w:t>
            </w:r>
          </w:p>
        </w:tc>
        <w:tc>
          <w:tcPr>
            <w:tcW w:w="4516" w:type="dxa"/>
          </w:tcPr>
          <w:p w14:paraId="33F2EBAC" w14:textId="6CF99EDB" w:rsidR="00D83DA9" w:rsidRPr="00C53A20" w:rsidRDefault="0019643E" w:rsidP="00456754">
            <w:pPr>
              <w:pStyle w:val="BodyText"/>
              <w:rPr>
                <w:rFonts w:ascii="Arial" w:hAnsi="Arial" w:cs="Arial"/>
                <w:sz w:val="22"/>
              </w:rPr>
            </w:pPr>
            <w:r w:rsidRPr="00C53A20">
              <w:rPr>
                <w:rFonts w:ascii="Arial" w:hAnsi="Arial" w:cs="Arial"/>
                <w:sz w:val="22"/>
              </w:rPr>
              <w:t xml:space="preserve">The </w:t>
            </w:r>
            <w:r w:rsidR="00DA37F7" w:rsidRPr="00C53A20">
              <w:rPr>
                <w:rFonts w:ascii="Arial" w:hAnsi="Arial" w:cs="Arial"/>
                <w:b/>
                <w:sz w:val="22"/>
              </w:rPr>
              <w:t>Black Start Service</w:t>
            </w:r>
            <w:r w:rsidRPr="00C53A20">
              <w:rPr>
                <w:rFonts w:ascii="Arial" w:hAnsi="Arial" w:cs="Arial"/>
                <w:sz w:val="22"/>
              </w:rPr>
              <w:t xml:space="preserve"> shall be deemed to be unavailable during, and there shall be taken into account in the calculation of </w:t>
            </w:r>
            <w:r w:rsidR="00771713" w:rsidRPr="00C53A20">
              <w:rPr>
                <w:rFonts w:ascii="Arial" w:hAnsi="Arial" w:cs="Arial"/>
                <w:b/>
                <w:sz w:val="22"/>
              </w:rPr>
              <w:t>Black Start Capability Payments</w:t>
            </w:r>
            <w:r w:rsidRPr="00C53A20">
              <w:rPr>
                <w:rFonts w:ascii="Arial" w:hAnsi="Arial" w:cs="Arial"/>
                <w:sz w:val="22"/>
              </w:rPr>
              <w:t xml:space="preserve"> those </w:t>
            </w:r>
            <w:r w:rsidR="00B30AA3" w:rsidRPr="00C53A20">
              <w:rPr>
                <w:rFonts w:ascii="Arial" w:hAnsi="Arial" w:cs="Arial"/>
                <w:b/>
                <w:sz w:val="22"/>
              </w:rPr>
              <w:t>Settlement Periods</w:t>
            </w:r>
            <w:r w:rsidRPr="00C53A20">
              <w:rPr>
                <w:rFonts w:ascii="Arial" w:hAnsi="Arial" w:cs="Arial"/>
                <w:sz w:val="22"/>
              </w:rPr>
              <w:t xml:space="preserve"> comprised in, the period commencing at 00.00 on the first day of the planned maintenance or inspection period agreed pursuant to the </w:t>
            </w:r>
            <w:r w:rsidR="0000246B" w:rsidRPr="00C53A20">
              <w:rPr>
                <w:rFonts w:ascii="Arial" w:hAnsi="Arial" w:cs="Arial"/>
                <w:b/>
                <w:sz w:val="22"/>
              </w:rPr>
              <w:t>Grid Code</w:t>
            </w:r>
            <w:r w:rsidR="00591F31" w:rsidRPr="00C53A20">
              <w:rPr>
                <w:rFonts w:ascii="Arial" w:hAnsi="Arial" w:cs="Arial"/>
                <w:sz w:val="22"/>
              </w:rPr>
              <w:t xml:space="preserve"> </w:t>
            </w:r>
            <w:r w:rsidRPr="00C53A20">
              <w:rPr>
                <w:rFonts w:ascii="Arial" w:hAnsi="Arial" w:cs="Arial"/>
                <w:sz w:val="22"/>
              </w:rPr>
              <w:t xml:space="preserve">(as notified by the </w:t>
            </w:r>
            <w:r w:rsidR="00A261E0">
              <w:rPr>
                <w:rFonts w:ascii="Arial" w:hAnsi="Arial" w:cs="Arial"/>
                <w:b/>
                <w:sz w:val="22"/>
              </w:rPr>
              <w:t>BS Service Provider</w:t>
            </w:r>
            <w:r w:rsidR="00591F31" w:rsidRPr="00C53A20">
              <w:rPr>
                <w:rFonts w:ascii="Arial" w:hAnsi="Arial" w:cs="Arial"/>
                <w:sz w:val="22"/>
              </w:rPr>
              <w:t xml:space="preserve"> </w:t>
            </w:r>
            <w:r w:rsidRPr="00C53A20">
              <w:rPr>
                <w:rFonts w:ascii="Arial" w:hAnsi="Arial" w:cs="Arial"/>
                <w:sz w:val="22"/>
              </w:rPr>
              <w:t>to</w:t>
            </w:r>
            <w:r w:rsidR="00591F31" w:rsidRPr="00C53A20">
              <w:rPr>
                <w:rFonts w:ascii="Arial" w:hAnsi="Arial" w:cs="Arial"/>
                <w:sz w:val="22"/>
              </w:rPr>
              <w:t xml:space="preserve"> </w:t>
            </w:r>
            <w:r w:rsidR="00DA37F7" w:rsidRPr="00C53A20">
              <w:rPr>
                <w:rFonts w:ascii="Arial" w:hAnsi="Arial" w:cs="Arial"/>
                <w:b/>
                <w:sz w:val="22"/>
              </w:rPr>
              <w:t>The Company</w:t>
            </w:r>
            <w:r w:rsidRPr="00C53A20">
              <w:rPr>
                <w:rFonts w:ascii="Arial" w:hAnsi="Arial" w:cs="Arial"/>
                <w:sz w:val="22"/>
              </w:rPr>
              <w:t xml:space="preserve"> under </w:t>
            </w:r>
            <w:r w:rsidR="0000246B" w:rsidRPr="00C53A20">
              <w:rPr>
                <w:rFonts w:ascii="Arial" w:hAnsi="Arial" w:cs="Arial"/>
                <w:b/>
                <w:sz w:val="22"/>
              </w:rPr>
              <w:t>Grid Code</w:t>
            </w:r>
            <w:r w:rsidR="00591F31" w:rsidRPr="00C53A20">
              <w:rPr>
                <w:rFonts w:ascii="Arial" w:hAnsi="Arial" w:cs="Arial"/>
                <w:b/>
                <w:sz w:val="22"/>
              </w:rPr>
              <w:t xml:space="preserve"> OC</w:t>
            </w:r>
            <w:r w:rsidRPr="00C53A20">
              <w:rPr>
                <w:rFonts w:ascii="Arial" w:hAnsi="Arial" w:cs="Arial"/>
                <w:sz w:val="22"/>
              </w:rPr>
              <w:t xml:space="preserve"> 2.4.1.2.3 and 2.4.1.2.4.) and ending at 24.00 hours on </w:t>
            </w:r>
            <w:r w:rsidRPr="00C53A20">
              <w:rPr>
                <w:rFonts w:ascii="Arial" w:hAnsi="Arial" w:cs="Arial"/>
                <w:sz w:val="22"/>
              </w:rPr>
              <w:lastRenderedPageBreak/>
              <w:t>the last day of such planned maintenance or inspection period.</w:t>
            </w:r>
          </w:p>
        </w:tc>
      </w:tr>
      <w:tr w:rsidR="0019643E" w:rsidRPr="00C53A20" w14:paraId="52F40C26" w14:textId="77777777" w:rsidTr="00EB7147">
        <w:tc>
          <w:tcPr>
            <w:tcW w:w="4501" w:type="dxa"/>
            <w:shd w:val="clear" w:color="auto" w:fill="EEECE1" w:themeFill="background2"/>
          </w:tcPr>
          <w:p w14:paraId="28FE51A1" w14:textId="77777777" w:rsidR="00D83DA9" w:rsidRPr="00C53A20" w:rsidRDefault="00591F31" w:rsidP="00456754">
            <w:pPr>
              <w:pStyle w:val="PrescribedClauseBold"/>
              <w:rPr>
                <w:rFonts w:ascii="Arial" w:hAnsi="Arial" w:cs="Arial"/>
                <w:sz w:val="22"/>
              </w:rPr>
            </w:pPr>
            <w:r w:rsidRPr="00C53A20">
              <w:rPr>
                <w:rFonts w:ascii="Arial" w:hAnsi="Arial" w:cs="Arial"/>
                <w:sz w:val="22"/>
              </w:rPr>
              <w:lastRenderedPageBreak/>
              <w:t>Events of Default (Black Start Situation) - Black Start Instruction</w:t>
            </w:r>
            <w:r w:rsidRPr="00C53A20">
              <w:rPr>
                <w:rFonts w:ascii="Arial" w:hAnsi="Arial" w:cs="Arial"/>
                <w:b w:val="0"/>
                <w:sz w:val="22"/>
              </w:rPr>
              <w:t xml:space="preserve"> </w:t>
            </w:r>
          </w:p>
        </w:tc>
        <w:tc>
          <w:tcPr>
            <w:tcW w:w="4516" w:type="dxa"/>
            <w:shd w:val="clear" w:color="auto" w:fill="FBD4B4" w:themeFill="accent6" w:themeFillTint="66"/>
          </w:tcPr>
          <w:p w14:paraId="3F8E58DE" w14:textId="77777777" w:rsidR="00D83DA9" w:rsidRPr="00C53A20" w:rsidRDefault="00970E2A" w:rsidP="00456754">
            <w:pPr>
              <w:pStyle w:val="PrescribedClauseBold"/>
              <w:rPr>
                <w:rFonts w:ascii="Arial" w:hAnsi="Arial" w:cs="Arial"/>
                <w:sz w:val="22"/>
              </w:rPr>
            </w:pPr>
            <w:r w:rsidRPr="00C53A20">
              <w:rPr>
                <w:rFonts w:ascii="Arial" w:hAnsi="Arial" w:cs="Arial"/>
                <w:sz w:val="22"/>
              </w:rPr>
              <w:t>Consequences</w:t>
            </w:r>
          </w:p>
        </w:tc>
      </w:tr>
      <w:tr w:rsidR="0019643E" w:rsidRPr="00C53A20" w14:paraId="2DEE9B37" w14:textId="77777777" w:rsidTr="008A583D">
        <w:tc>
          <w:tcPr>
            <w:tcW w:w="4501" w:type="dxa"/>
          </w:tcPr>
          <w:p w14:paraId="7782DCED" w14:textId="5BA716DD" w:rsidR="00D83DA9" w:rsidRPr="00C53A20" w:rsidRDefault="00970E2A" w:rsidP="00456754">
            <w:pPr>
              <w:pStyle w:val="BodyText"/>
              <w:rPr>
                <w:rFonts w:ascii="Arial" w:hAnsi="Arial" w:cs="Arial"/>
                <w:sz w:val="22"/>
              </w:rPr>
            </w:pPr>
            <w:r w:rsidRPr="00C53A20">
              <w:rPr>
                <w:rFonts w:ascii="Arial" w:hAnsi="Arial" w:cs="Arial"/>
                <w:sz w:val="22"/>
              </w:rPr>
              <w:t xml:space="preserve">Save during a period the subject of a prior notification from the </w:t>
            </w:r>
            <w:r w:rsidR="00A261E0">
              <w:rPr>
                <w:rFonts w:ascii="Arial" w:hAnsi="Arial" w:cs="Arial"/>
                <w:b/>
                <w:sz w:val="22"/>
              </w:rPr>
              <w:t>BS Service Provider</w:t>
            </w:r>
            <w:r w:rsidRPr="00C53A20">
              <w:rPr>
                <w:rFonts w:ascii="Arial" w:hAnsi="Arial" w:cs="Arial"/>
                <w:sz w:val="22"/>
              </w:rPr>
              <w:t xml:space="preserve"> to </w:t>
            </w:r>
            <w:r w:rsidR="00DA37F7" w:rsidRPr="00C53A20">
              <w:rPr>
                <w:rFonts w:ascii="Arial" w:hAnsi="Arial" w:cs="Arial"/>
                <w:b/>
                <w:sz w:val="22"/>
              </w:rPr>
              <w:t>The Company</w:t>
            </w:r>
            <w:r w:rsidRPr="00C53A20">
              <w:rPr>
                <w:rFonts w:ascii="Arial" w:hAnsi="Arial" w:cs="Arial"/>
                <w:sz w:val="22"/>
              </w:rPr>
              <w:t xml:space="preserve"> as referred to in Sub-Clause </w:t>
            </w:r>
            <w:r w:rsidR="001C5C5F" w:rsidRPr="00C53A20">
              <w:rPr>
                <w:rFonts w:ascii="Arial" w:hAnsi="Arial" w:cs="Arial"/>
                <w:sz w:val="22"/>
              </w:rPr>
              <w:fldChar w:fldCharType="begin"/>
            </w:r>
            <w:r w:rsidR="001C5C5F" w:rsidRPr="00C53A20">
              <w:rPr>
                <w:rFonts w:ascii="Arial" w:hAnsi="Arial" w:cs="Arial"/>
                <w:sz w:val="22"/>
              </w:rPr>
              <w:instrText xml:space="preserve"> REF _Ref353275057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4.9.1</w:t>
            </w:r>
            <w:r w:rsidR="001C5C5F" w:rsidRPr="00C53A20">
              <w:rPr>
                <w:rFonts w:ascii="Arial" w:hAnsi="Arial" w:cs="Arial"/>
                <w:sz w:val="22"/>
              </w:rPr>
              <w:fldChar w:fldCharType="end"/>
            </w:r>
            <w:r w:rsidRPr="00C53A20">
              <w:rPr>
                <w:rFonts w:ascii="Arial" w:hAnsi="Arial" w:cs="Arial"/>
                <w:sz w:val="22"/>
              </w:rPr>
              <w:t xml:space="preserve"> in which the </w:t>
            </w:r>
            <w:r w:rsidR="00DA37F7" w:rsidRPr="00C53A20">
              <w:rPr>
                <w:rFonts w:ascii="Arial" w:hAnsi="Arial" w:cs="Arial"/>
                <w:b/>
                <w:sz w:val="22"/>
              </w:rPr>
              <w:t xml:space="preserve">Black Start </w:t>
            </w:r>
            <w:r w:rsidR="00913479" w:rsidRPr="00C53A20">
              <w:rPr>
                <w:rFonts w:ascii="Arial" w:hAnsi="Arial" w:cs="Arial"/>
                <w:b/>
                <w:sz w:val="22"/>
              </w:rPr>
              <w:t>Plant</w:t>
            </w:r>
            <w:r w:rsidRPr="00C53A20">
              <w:rPr>
                <w:rFonts w:ascii="Arial" w:hAnsi="Arial" w:cs="Arial"/>
                <w:sz w:val="22"/>
              </w:rPr>
              <w:t xml:space="preserve"> does not have the </w:t>
            </w:r>
            <w:r w:rsidR="00DA37F7" w:rsidRPr="00C53A20">
              <w:rPr>
                <w:rFonts w:ascii="Arial" w:hAnsi="Arial" w:cs="Arial"/>
                <w:b/>
                <w:sz w:val="22"/>
              </w:rPr>
              <w:t>Black Start Capability</w:t>
            </w:r>
            <w:r w:rsidRPr="00C53A20">
              <w:rPr>
                <w:rFonts w:ascii="Arial" w:hAnsi="Arial" w:cs="Arial"/>
                <w:sz w:val="22"/>
              </w:rPr>
              <w:t xml:space="preserve">, the failure by the </w:t>
            </w:r>
            <w:r w:rsidR="00A261E0">
              <w:rPr>
                <w:rFonts w:ascii="Arial" w:hAnsi="Arial" w:cs="Arial"/>
                <w:b/>
                <w:sz w:val="22"/>
              </w:rPr>
              <w:t>BS Service Provider</w:t>
            </w:r>
            <w:r w:rsidRPr="00C53A20">
              <w:rPr>
                <w:rFonts w:ascii="Arial" w:hAnsi="Arial" w:cs="Arial"/>
                <w:sz w:val="22"/>
              </w:rPr>
              <w:t xml:space="preserve"> to comply with </w:t>
            </w:r>
            <w:r w:rsidR="00DA37F7" w:rsidRPr="00C53A20">
              <w:rPr>
                <w:rFonts w:ascii="Arial" w:hAnsi="Arial" w:cs="Arial"/>
                <w:b/>
                <w:sz w:val="22"/>
              </w:rPr>
              <w:t>The Company</w:t>
            </w:r>
            <w:r w:rsidR="00591F31" w:rsidRPr="00C53A20">
              <w:rPr>
                <w:rFonts w:ascii="Arial" w:hAnsi="Arial" w:cs="Arial"/>
                <w:sz w:val="22"/>
              </w:rPr>
              <w:t>'s</w:t>
            </w:r>
            <w:r w:rsidRPr="00C53A20">
              <w:rPr>
                <w:rFonts w:ascii="Arial" w:hAnsi="Arial" w:cs="Arial"/>
                <w:sz w:val="22"/>
              </w:rPr>
              <w:t xml:space="preserve"> instruction for the initiation and implementation of the </w:t>
            </w:r>
            <w:r w:rsidR="00304F10" w:rsidRPr="00C53A20">
              <w:rPr>
                <w:rFonts w:ascii="Arial" w:hAnsi="Arial" w:cs="Arial"/>
                <w:b/>
                <w:sz w:val="22"/>
              </w:rPr>
              <w:t>Local Joint Restoration Plan</w:t>
            </w:r>
            <w:r w:rsidRPr="00C53A20">
              <w:rPr>
                <w:rFonts w:ascii="Arial" w:hAnsi="Arial" w:cs="Arial"/>
                <w:sz w:val="22"/>
              </w:rPr>
              <w:t xml:space="preserve"> in accordance with Sub-Clause</w:t>
            </w:r>
            <w:r w:rsidR="0028459F" w:rsidRPr="00C53A20">
              <w:rPr>
                <w:rFonts w:ascii="Arial" w:hAnsi="Arial" w:cs="Arial"/>
                <w:sz w:val="22"/>
              </w:rPr>
              <w:t> </w:t>
            </w:r>
            <w:r w:rsidR="001C5C5F" w:rsidRPr="00C53A20">
              <w:rPr>
                <w:rFonts w:ascii="Arial" w:hAnsi="Arial" w:cs="Arial"/>
                <w:sz w:val="22"/>
              </w:rPr>
              <w:fldChar w:fldCharType="begin"/>
            </w:r>
            <w:r w:rsidR="00771713" w:rsidRPr="00C53A20">
              <w:rPr>
                <w:rFonts w:ascii="Arial" w:hAnsi="Arial" w:cs="Arial"/>
                <w:sz w:val="22"/>
              </w:rPr>
              <w:instrText xml:space="preserve"> REF _Ref353357722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4.10</w:t>
            </w:r>
            <w:r w:rsidR="001C5C5F" w:rsidRPr="00C53A20">
              <w:rPr>
                <w:rFonts w:ascii="Arial" w:hAnsi="Arial" w:cs="Arial"/>
                <w:sz w:val="22"/>
              </w:rPr>
              <w:fldChar w:fldCharType="end"/>
            </w:r>
            <w:r w:rsidRPr="00C53A20">
              <w:rPr>
                <w:rFonts w:ascii="Arial" w:hAnsi="Arial" w:cs="Arial"/>
                <w:sz w:val="22"/>
              </w:rPr>
              <w:t xml:space="preserve"> save to the extent:-</w:t>
            </w:r>
          </w:p>
          <w:p w14:paraId="7262691B" w14:textId="0928599F" w:rsidR="00D83DA9" w:rsidRPr="00C53A20" w:rsidRDefault="00970E2A" w:rsidP="00456754">
            <w:pPr>
              <w:pStyle w:val="SingleLevela0"/>
              <w:numPr>
                <w:ilvl w:val="0"/>
                <w:numId w:val="29"/>
              </w:numPr>
              <w:rPr>
                <w:rFonts w:ascii="Arial" w:hAnsi="Arial" w:cs="Arial"/>
                <w:sz w:val="22"/>
              </w:rPr>
            </w:pPr>
            <w:r w:rsidRPr="00C53A20">
              <w:rPr>
                <w:rFonts w:ascii="Arial" w:hAnsi="Arial" w:cs="Arial"/>
                <w:sz w:val="22"/>
              </w:rPr>
              <w:t xml:space="preserve">the instruction requires the </w:t>
            </w:r>
            <w:r w:rsidR="00A261E0">
              <w:rPr>
                <w:rFonts w:ascii="Arial" w:hAnsi="Arial" w:cs="Arial"/>
                <w:b/>
                <w:sz w:val="22"/>
              </w:rPr>
              <w:t>BS Service Provider</w:t>
            </w:r>
            <w:r w:rsidRPr="00C53A20">
              <w:rPr>
                <w:rFonts w:ascii="Arial" w:hAnsi="Arial" w:cs="Arial"/>
                <w:sz w:val="22"/>
              </w:rPr>
              <w:t xml:space="preserve"> to sustain the relevant </w:t>
            </w:r>
            <w:r w:rsidR="00AD1549">
              <w:rPr>
                <w:rFonts w:ascii="Arial" w:hAnsi="Arial" w:cs="Arial"/>
                <w:b/>
                <w:sz w:val="22"/>
              </w:rPr>
              <w:t>Black Start</w:t>
            </w:r>
            <w:r w:rsidR="00AD1549" w:rsidRPr="00C53A20">
              <w:rPr>
                <w:rFonts w:ascii="Arial" w:hAnsi="Arial" w:cs="Arial"/>
                <w:b/>
                <w:sz w:val="22"/>
              </w:rPr>
              <w:t xml:space="preserve"> </w:t>
            </w:r>
            <w:r w:rsidR="00CC3A23" w:rsidRPr="00C53A20">
              <w:rPr>
                <w:rFonts w:ascii="Arial" w:hAnsi="Arial" w:cs="Arial"/>
                <w:b/>
                <w:sz w:val="22"/>
              </w:rPr>
              <w:t>Contracted MW</w:t>
            </w:r>
            <w:r w:rsidRPr="00C53A20">
              <w:rPr>
                <w:rFonts w:ascii="Arial" w:hAnsi="Arial" w:cs="Arial"/>
                <w:sz w:val="22"/>
              </w:rPr>
              <w:t xml:space="preserve"> (or such lesser power output agreed by the </w:t>
            </w:r>
            <w:r w:rsidR="00A261E0">
              <w:rPr>
                <w:rFonts w:ascii="Arial" w:hAnsi="Arial" w:cs="Arial"/>
                <w:b/>
                <w:sz w:val="22"/>
              </w:rPr>
              <w:t>BS Service Provider</w:t>
            </w:r>
            <w:r w:rsidRPr="00C53A20">
              <w:rPr>
                <w:rFonts w:ascii="Arial" w:hAnsi="Arial" w:cs="Arial"/>
                <w:sz w:val="22"/>
              </w:rPr>
              <w:t xml:space="preserve"> and the </w:t>
            </w:r>
            <w:r w:rsidR="0000246B" w:rsidRPr="00C53A20">
              <w:rPr>
                <w:rFonts w:ascii="Arial" w:hAnsi="Arial" w:cs="Arial"/>
                <w:b/>
                <w:sz w:val="22"/>
              </w:rPr>
              <w:t>Grid Operator</w:t>
            </w:r>
            <w:r w:rsidRPr="00C53A20">
              <w:rPr>
                <w:rFonts w:ascii="Arial" w:hAnsi="Arial" w:cs="Arial"/>
                <w:sz w:val="22"/>
              </w:rPr>
              <w:t xml:space="preserve">) in any </w:t>
            </w:r>
            <w:r w:rsidR="00C503FA" w:rsidRPr="00C53A20">
              <w:rPr>
                <w:rFonts w:ascii="Arial" w:hAnsi="Arial" w:cs="Arial"/>
                <w:b/>
                <w:sz w:val="22"/>
              </w:rPr>
              <w:t>Black Start Situation</w:t>
            </w:r>
            <w:r w:rsidRPr="00C53A20">
              <w:rPr>
                <w:rFonts w:ascii="Arial" w:hAnsi="Arial" w:cs="Arial"/>
                <w:sz w:val="22"/>
              </w:rPr>
              <w:t xml:space="preserve"> for more than the number of hours and on the basis referred to in Sub-Clause </w:t>
            </w:r>
            <w:r w:rsidR="001C5C5F" w:rsidRPr="00C53A20">
              <w:rPr>
                <w:rFonts w:ascii="Arial" w:hAnsi="Arial" w:cs="Arial"/>
                <w:sz w:val="22"/>
              </w:rPr>
              <w:fldChar w:fldCharType="begin"/>
            </w:r>
            <w:r w:rsidR="001C5C5F" w:rsidRPr="00C53A20">
              <w:rPr>
                <w:rFonts w:ascii="Arial" w:hAnsi="Arial" w:cs="Arial"/>
                <w:sz w:val="22"/>
              </w:rPr>
              <w:instrText xml:space="preserve"> REF _Ref353275185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4.8.1.3</w:t>
            </w:r>
            <w:r w:rsidR="001C5C5F" w:rsidRPr="00C53A20">
              <w:rPr>
                <w:rFonts w:ascii="Arial" w:hAnsi="Arial" w:cs="Arial"/>
                <w:sz w:val="22"/>
              </w:rPr>
              <w:fldChar w:fldCharType="end"/>
            </w:r>
            <w:r w:rsidRPr="00C53A20">
              <w:rPr>
                <w:rFonts w:ascii="Arial" w:hAnsi="Arial" w:cs="Arial"/>
                <w:sz w:val="22"/>
              </w:rPr>
              <w:t>; or</w:t>
            </w:r>
          </w:p>
          <w:p w14:paraId="49CB42DF" w14:textId="6840F21D" w:rsidR="009A0DD4" w:rsidRDefault="00970E2A" w:rsidP="00456754">
            <w:pPr>
              <w:pStyle w:val="SingleLevela0"/>
              <w:rPr>
                <w:rFonts w:ascii="Arial" w:hAnsi="Arial" w:cs="Arial"/>
                <w:sz w:val="22"/>
              </w:rPr>
            </w:pPr>
            <w:r w:rsidRPr="00C53A20">
              <w:rPr>
                <w:rFonts w:ascii="Arial" w:hAnsi="Arial" w:cs="Arial"/>
                <w:sz w:val="22"/>
              </w:rPr>
              <w:t xml:space="preserve">compliance with the instruction would mean the </w:t>
            </w:r>
            <w:r w:rsidR="00AD1549" w:rsidRPr="00AD1549">
              <w:rPr>
                <w:rFonts w:ascii="Arial" w:hAnsi="Arial" w:cs="Arial"/>
                <w:b/>
                <w:sz w:val="22"/>
              </w:rPr>
              <w:t>Black Start Plant</w:t>
            </w:r>
            <w:r w:rsidRPr="00C53A20">
              <w:rPr>
                <w:rFonts w:ascii="Arial" w:hAnsi="Arial" w:cs="Arial"/>
                <w:sz w:val="22"/>
              </w:rPr>
              <w:t xml:space="preserve"> could not keep within its safe operating parameters and a subsequent change in </w:t>
            </w:r>
            <w:r w:rsidR="00AD1549">
              <w:rPr>
                <w:rFonts w:ascii="Arial" w:hAnsi="Arial" w:cs="Arial"/>
                <w:sz w:val="22"/>
              </w:rPr>
              <w:t xml:space="preserve">output from that </w:t>
            </w:r>
            <w:r w:rsidR="00AD1549" w:rsidRPr="00AD1549">
              <w:rPr>
                <w:rFonts w:ascii="Arial" w:hAnsi="Arial" w:cs="Arial"/>
                <w:b/>
                <w:sz w:val="22"/>
              </w:rPr>
              <w:t>Black Start Plant</w:t>
            </w:r>
            <w:r w:rsidRPr="00C53A20">
              <w:rPr>
                <w:rFonts w:ascii="Arial" w:hAnsi="Arial" w:cs="Arial"/>
                <w:sz w:val="22"/>
              </w:rPr>
              <w:t xml:space="preserve"> was demonstrated to </w:t>
            </w:r>
            <w:r w:rsidR="00DA37F7" w:rsidRPr="00C53A20">
              <w:rPr>
                <w:rFonts w:ascii="Arial" w:hAnsi="Arial" w:cs="Arial"/>
                <w:b/>
                <w:sz w:val="22"/>
              </w:rPr>
              <w:t>The Company</w:t>
            </w:r>
            <w:r w:rsidRPr="00C53A20">
              <w:rPr>
                <w:rFonts w:ascii="Arial" w:hAnsi="Arial" w:cs="Arial"/>
                <w:sz w:val="22"/>
              </w:rPr>
              <w:t xml:space="preserve">’s reasonable satisfaction to be necessary for safety reasons (whether relating to personnel or </w:t>
            </w:r>
            <w:r w:rsidR="00913479" w:rsidRPr="00C53A20">
              <w:rPr>
                <w:rFonts w:ascii="Arial" w:hAnsi="Arial" w:cs="Arial"/>
                <w:b/>
                <w:sz w:val="22"/>
              </w:rPr>
              <w:t>Plant</w:t>
            </w:r>
            <w:r w:rsidRPr="00C53A20">
              <w:rPr>
                <w:rFonts w:ascii="Arial" w:hAnsi="Arial" w:cs="Arial"/>
                <w:sz w:val="22"/>
              </w:rPr>
              <w:t xml:space="preserve"> and </w:t>
            </w:r>
            <w:r w:rsidR="00B3460D" w:rsidRPr="00C53A20">
              <w:rPr>
                <w:rFonts w:ascii="Arial" w:hAnsi="Arial" w:cs="Arial"/>
                <w:b/>
                <w:sz w:val="22"/>
              </w:rPr>
              <w:t>Apparatus</w:t>
            </w:r>
            <w:r w:rsidRPr="00C53A20">
              <w:rPr>
                <w:rFonts w:ascii="Arial" w:hAnsi="Arial" w:cs="Arial"/>
                <w:sz w:val="22"/>
              </w:rPr>
              <w:t xml:space="preserve">); </w:t>
            </w:r>
          </w:p>
          <w:p w14:paraId="44671823" w14:textId="0F3D489F" w:rsidR="00D83DA9" w:rsidRPr="009A0DD4" w:rsidRDefault="009A0DD4" w:rsidP="00FB3A4E">
            <w:pPr>
              <w:pStyle w:val="SingleLevela0"/>
              <w:rPr>
                <w:rFonts w:ascii="Arial" w:hAnsi="Arial" w:cs="Arial"/>
                <w:sz w:val="22"/>
              </w:rPr>
            </w:pPr>
            <w:r w:rsidRPr="009A0DD4">
              <w:rPr>
                <w:rFonts w:ascii="Arial" w:hAnsi="Arial" w:cs="Arial"/>
                <w:sz w:val="22"/>
              </w:rPr>
              <w:t xml:space="preserve">the failure was wholly and directly caused by the unavailability of or constraint on the </w:t>
            </w:r>
            <w:r w:rsidRPr="009A0DD4">
              <w:rPr>
                <w:rFonts w:ascii="Arial" w:hAnsi="Arial" w:cs="Arial"/>
                <w:b/>
                <w:sz w:val="22"/>
              </w:rPr>
              <w:t>National Gas Transmission System</w:t>
            </w:r>
            <w:r w:rsidRPr="009A0DD4">
              <w:rPr>
                <w:rFonts w:ascii="Arial" w:hAnsi="Arial" w:cs="Arial"/>
                <w:sz w:val="22"/>
              </w:rPr>
              <w:t xml:space="preserve"> such that the </w:t>
            </w:r>
            <w:r w:rsidR="0076096B">
              <w:rPr>
                <w:rFonts w:ascii="Arial" w:hAnsi="Arial" w:cs="Arial"/>
                <w:b/>
                <w:sz w:val="22"/>
              </w:rPr>
              <w:t>BS Service Provider</w:t>
            </w:r>
            <w:r w:rsidRPr="009A0DD4">
              <w:rPr>
                <w:rFonts w:ascii="Arial" w:hAnsi="Arial" w:cs="Arial"/>
                <w:sz w:val="22"/>
              </w:rPr>
              <w:t xml:space="preserve"> was unable to offtake gas in sufficient quantities at that part of the </w:t>
            </w:r>
            <w:r w:rsidRPr="009A0DD4">
              <w:rPr>
                <w:rFonts w:ascii="Arial" w:hAnsi="Arial" w:cs="Arial"/>
                <w:b/>
                <w:sz w:val="22"/>
              </w:rPr>
              <w:t>National Gas Transmission System</w:t>
            </w:r>
            <w:r w:rsidRPr="009A0DD4">
              <w:rPr>
                <w:rFonts w:ascii="Arial" w:hAnsi="Arial" w:cs="Arial"/>
                <w:sz w:val="22"/>
              </w:rPr>
              <w:t xml:space="preserve"> to which the </w:t>
            </w:r>
            <w:r w:rsidRPr="009A0DD4">
              <w:rPr>
                <w:rFonts w:ascii="Arial" w:hAnsi="Arial" w:cs="Arial"/>
                <w:b/>
                <w:sz w:val="22"/>
              </w:rPr>
              <w:t>Black Start Station</w:t>
            </w:r>
            <w:r w:rsidRPr="009A0DD4">
              <w:rPr>
                <w:rFonts w:ascii="Arial" w:hAnsi="Arial" w:cs="Arial"/>
                <w:sz w:val="22"/>
              </w:rPr>
              <w:t xml:space="preserve"> is connected; </w:t>
            </w:r>
            <w:r w:rsidR="00970E2A" w:rsidRPr="009A0DD4">
              <w:rPr>
                <w:rFonts w:ascii="Arial" w:hAnsi="Arial" w:cs="Arial"/>
                <w:sz w:val="22"/>
              </w:rPr>
              <w:t>or</w:t>
            </w:r>
          </w:p>
          <w:p w14:paraId="4215BCC6" w14:textId="77777777" w:rsidR="00D83DA9" w:rsidRPr="00AD1549" w:rsidRDefault="004E7926" w:rsidP="0076096B">
            <w:pPr>
              <w:pStyle w:val="SingleLevela0"/>
              <w:rPr>
                <w:rFonts w:ascii="Arial" w:hAnsi="Arial" w:cs="Arial"/>
                <w:sz w:val="22"/>
              </w:rPr>
            </w:pPr>
            <w:r w:rsidRPr="00AD1549">
              <w:rPr>
                <w:rFonts w:ascii="Arial" w:hAnsi="Arial" w:cs="Arial"/>
                <w:sz w:val="22"/>
              </w:rPr>
              <w:lastRenderedPageBreak/>
              <w:t xml:space="preserve">the failure was wholly and directly caused by an event or circumstance of </w:t>
            </w:r>
            <w:r w:rsidRPr="00AD1549">
              <w:rPr>
                <w:rFonts w:ascii="Arial" w:hAnsi="Arial" w:cs="Arial"/>
                <w:b/>
                <w:sz w:val="22"/>
              </w:rPr>
              <w:t>Force Majeure</w:t>
            </w:r>
            <w:r w:rsidRPr="00AD1549">
              <w:rPr>
                <w:rFonts w:ascii="Arial" w:hAnsi="Arial" w:cs="Arial"/>
                <w:sz w:val="22"/>
              </w:rPr>
              <w:t>.</w:t>
            </w:r>
          </w:p>
        </w:tc>
        <w:tc>
          <w:tcPr>
            <w:tcW w:w="4516" w:type="dxa"/>
          </w:tcPr>
          <w:p w14:paraId="56F7CB66" w14:textId="426F1CDC" w:rsidR="00D83DA9" w:rsidRPr="00C53A20" w:rsidRDefault="00970E2A" w:rsidP="00456754">
            <w:pPr>
              <w:pStyle w:val="SingleLevel10"/>
              <w:numPr>
                <w:ilvl w:val="0"/>
                <w:numId w:val="19"/>
              </w:numPr>
              <w:rPr>
                <w:rFonts w:ascii="Arial" w:hAnsi="Arial" w:cs="Arial"/>
                <w:sz w:val="22"/>
              </w:rPr>
            </w:pPr>
            <w:r w:rsidRPr="00C53A20">
              <w:rPr>
                <w:rFonts w:ascii="Arial" w:hAnsi="Arial" w:cs="Arial"/>
                <w:sz w:val="22"/>
              </w:rPr>
              <w:lastRenderedPageBreak/>
              <w:t xml:space="preserve">The </w:t>
            </w:r>
            <w:r w:rsidR="00DA37F7" w:rsidRPr="00C53A20">
              <w:rPr>
                <w:rFonts w:ascii="Arial" w:hAnsi="Arial" w:cs="Arial"/>
                <w:b/>
                <w:sz w:val="22"/>
              </w:rPr>
              <w:t>Black Start Service</w:t>
            </w:r>
            <w:r w:rsidRPr="00C53A20">
              <w:rPr>
                <w:rFonts w:ascii="Arial" w:hAnsi="Arial" w:cs="Arial"/>
                <w:sz w:val="22"/>
              </w:rPr>
              <w:t xml:space="preserve"> shall be deemed to be unavailable and Sub-Clause</w:t>
            </w:r>
            <w:r w:rsidR="00AC6ADC" w:rsidRPr="00C53A20">
              <w:rPr>
                <w:rFonts w:ascii="Arial" w:hAnsi="Arial" w:cs="Arial"/>
                <w:sz w:val="22"/>
              </w:rPr>
              <w:t> </w:t>
            </w:r>
            <w:r w:rsidR="001C5C5F" w:rsidRPr="00C53A20">
              <w:rPr>
                <w:rFonts w:ascii="Arial" w:hAnsi="Arial" w:cs="Arial"/>
                <w:sz w:val="22"/>
              </w:rPr>
              <w:fldChar w:fldCharType="begin"/>
            </w:r>
            <w:r w:rsidR="00F20BA8" w:rsidRPr="00C53A20">
              <w:rPr>
                <w:rFonts w:ascii="Arial" w:hAnsi="Arial" w:cs="Arial"/>
                <w:sz w:val="22"/>
              </w:rPr>
              <w:instrText xml:space="preserve"> REF _Ref353276213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4.9.4</w:t>
            </w:r>
            <w:r w:rsidR="001C5C5F" w:rsidRPr="00C53A20">
              <w:rPr>
                <w:rFonts w:ascii="Arial" w:hAnsi="Arial" w:cs="Arial"/>
                <w:sz w:val="22"/>
              </w:rPr>
              <w:fldChar w:fldCharType="end"/>
            </w:r>
            <w:r w:rsidRPr="00C53A20">
              <w:rPr>
                <w:rFonts w:ascii="Arial" w:hAnsi="Arial" w:cs="Arial"/>
                <w:sz w:val="22"/>
              </w:rPr>
              <w:t xml:space="preserve"> shall apply; and</w:t>
            </w:r>
          </w:p>
          <w:p w14:paraId="7B42EF3A" w14:textId="7C3D2762" w:rsidR="00530B2A" w:rsidRPr="00C53A20" w:rsidRDefault="00970E2A" w:rsidP="00456754">
            <w:pPr>
              <w:pStyle w:val="SingleLevel10"/>
              <w:rPr>
                <w:rFonts w:ascii="Arial" w:hAnsi="Arial" w:cs="Arial"/>
                <w:sz w:val="22"/>
              </w:rPr>
            </w:pPr>
            <w:bookmarkStart w:id="188" w:name="_Ref353287611"/>
            <w:r w:rsidRPr="00C53A20">
              <w:rPr>
                <w:rFonts w:ascii="Arial" w:hAnsi="Arial" w:cs="Arial"/>
                <w:sz w:val="22"/>
              </w:rPr>
              <w:t xml:space="preserve">A </w:t>
            </w:r>
            <w:r w:rsidR="003A5F33" w:rsidRPr="00C53A20">
              <w:rPr>
                <w:rFonts w:ascii="Arial" w:hAnsi="Arial" w:cs="Arial"/>
                <w:b/>
                <w:sz w:val="22"/>
              </w:rPr>
              <w:t>Repayment Amount</w:t>
            </w:r>
            <w:r w:rsidRPr="00C53A20">
              <w:rPr>
                <w:rFonts w:ascii="Arial" w:hAnsi="Arial" w:cs="Arial"/>
                <w:sz w:val="22"/>
              </w:rPr>
              <w:t xml:space="preserve"> shall become payable by the </w:t>
            </w:r>
            <w:r w:rsidR="00A261E0">
              <w:rPr>
                <w:rFonts w:ascii="Arial" w:hAnsi="Arial" w:cs="Arial"/>
                <w:b/>
                <w:sz w:val="22"/>
              </w:rPr>
              <w:t>BS Service Provider</w:t>
            </w:r>
            <w:r w:rsidRPr="00C53A20">
              <w:rPr>
                <w:rFonts w:ascii="Arial" w:hAnsi="Arial" w:cs="Arial"/>
                <w:sz w:val="22"/>
              </w:rPr>
              <w:t xml:space="preserve"> to </w:t>
            </w:r>
            <w:r w:rsidR="00DA37F7" w:rsidRPr="00C53A20">
              <w:rPr>
                <w:rFonts w:ascii="Arial" w:hAnsi="Arial" w:cs="Arial"/>
                <w:b/>
                <w:sz w:val="22"/>
              </w:rPr>
              <w:t>The Company</w:t>
            </w:r>
            <w:r w:rsidRPr="00C53A20">
              <w:rPr>
                <w:rFonts w:ascii="Arial" w:hAnsi="Arial" w:cs="Arial"/>
                <w:sz w:val="22"/>
              </w:rPr>
              <w:t xml:space="preserve">, being an amount calculated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w:t>
            </w:r>
            <w:r w:rsidR="00131AF4">
              <w:rPr>
                <w:rFonts w:ascii="Arial" w:hAnsi="Arial" w:cs="Arial"/>
                <w:sz w:val="22"/>
              </w:rPr>
              <w:t xml:space="preserve"> Section 2</w:t>
            </w:r>
            <w:r w:rsidRPr="00C53A20">
              <w:rPr>
                <w:rFonts w:ascii="Arial" w:hAnsi="Arial" w:cs="Arial"/>
                <w:sz w:val="22"/>
              </w:rPr>
              <w:t xml:space="preserve"> , </w:t>
            </w:r>
            <w:r w:rsidR="001C5C5F" w:rsidRPr="00C53A20">
              <w:rPr>
                <w:rFonts w:ascii="Arial" w:hAnsi="Arial" w:cs="Arial"/>
                <w:sz w:val="22"/>
              </w:rPr>
              <w:fldChar w:fldCharType="begin"/>
            </w:r>
            <w:r w:rsidR="001C5C5F" w:rsidRPr="00C53A20">
              <w:rPr>
                <w:rFonts w:ascii="Arial" w:hAnsi="Arial" w:cs="Arial"/>
                <w:sz w:val="22"/>
              </w:rPr>
              <w:instrText xml:space="preserve"> REF _Ref353270218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w:t>
            </w:r>
            <w:r w:rsidR="001C5C5F" w:rsidRPr="00C53A20">
              <w:rPr>
                <w:rFonts w:ascii="Arial" w:hAnsi="Arial" w:cs="Arial"/>
                <w:sz w:val="22"/>
              </w:rPr>
              <w:fldChar w:fldCharType="end"/>
            </w:r>
            <w:r w:rsidRPr="00C53A20">
              <w:rPr>
                <w:rFonts w:ascii="Arial" w:hAnsi="Arial" w:cs="Arial"/>
                <w:sz w:val="22"/>
              </w:rPr>
              <w:t>); and</w:t>
            </w:r>
            <w:bookmarkEnd w:id="188"/>
          </w:p>
          <w:p w14:paraId="51E088D8" w14:textId="5621F239" w:rsidR="00D83DA9" w:rsidRPr="00C53A20" w:rsidRDefault="00970E2A" w:rsidP="004D27B9">
            <w:pPr>
              <w:pStyle w:val="SingleLevel10"/>
              <w:rPr>
                <w:rFonts w:ascii="Arial" w:hAnsi="Arial" w:cs="Arial"/>
                <w:sz w:val="22"/>
              </w:rPr>
            </w:pPr>
            <w:r w:rsidRPr="00C53A20">
              <w:rPr>
                <w:rFonts w:ascii="Arial" w:hAnsi="Arial" w:cs="Arial"/>
                <w:sz w:val="22"/>
              </w:rPr>
              <w:t xml:space="preserve">In addition to </w:t>
            </w:r>
            <w:r w:rsidR="001C5C5F" w:rsidRPr="00C53A20">
              <w:rPr>
                <w:rFonts w:ascii="Arial" w:hAnsi="Arial" w:cs="Arial"/>
                <w:sz w:val="22"/>
              </w:rPr>
              <w:fldChar w:fldCharType="begin"/>
            </w:r>
            <w:r w:rsidR="003D7AD1" w:rsidRPr="00C53A20">
              <w:rPr>
                <w:rFonts w:ascii="Arial" w:hAnsi="Arial" w:cs="Arial"/>
                <w:sz w:val="22"/>
              </w:rPr>
              <w:instrText xml:space="preserve"> REF _Ref353287611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(2)</w:t>
            </w:r>
            <w:r w:rsidR="001C5C5F" w:rsidRPr="00C53A20">
              <w:rPr>
                <w:rFonts w:ascii="Arial" w:hAnsi="Arial" w:cs="Arial"/>
                <w:sz w:val="22"/>
              </w:rPr>
              <w:fldChar w:fldCharType="end"/>
            </w:r>
            <w:r w:rsidRPr="00C53A20">
              <w:rPr>
                <w:rFonts w:ascii="Arial" w:hAnsi="Arial" w:cs="Arial"/>
                <w:sz w:val="22"/>
              </w:rPr>
              <w:t xml:space="preserve"> above, </w:t>
            </w:r>
            <w:r w:rsidR="00DA37F7" w:rsidRPr="00C53A20">
              <w:rPr>
                <w:rFonts w:ascii="Arial" w:hAnsi="Arial" w:cs="Arial"/>
                <w:b/>
                <w:sz w:val="22"/>
              </w:rPr>
              <w:t>The Company</w:t>
            </w:r>
            <w:r w:rsidRPr="00C53A20">
              <w:rPr>
                <w:rFonts w:ascii="Arial" w:hAnsi="Arial" w:cs="Arial"/>
                <w:sz w:val="22"/>
              </w:rPr>
              <w:t xml:space="preserve"> shall have the right to terminate</w:t>
            </w:r>
            <w:r w:rsidR="004D27B9">
              <w:rPr>
                <w:rFonts w:ascii="Arial" w:hAnsi="Arial" w:cs="Arial"/>
                <w:sz w:val="22"/>
              </w:rPr>
              <w:t xml:space="preserve"> Clause</w:t>
            </w:r>
            <w:r w:rsidRPr="00C53A20">
              <w:rPr>
                <w:rFonts w:ascii="Arial" w:hAnsi="Arial" w:cs="Arial"/>
                <w:sz w:val="22"/>
              </w:rPr>
              <w:t xml:space="preserve"> </w:t>
            </w:r>
            <w:r w:rsidR="004D27B9">
              <w:rPr>
                <w:rFonts w:ascii="Arial" w:hAnsi="Arial" w:cs="Arial"/>
                <w:sz w:val="22"/>
              </w:rPr>
              <w:fldChar w:fldCharType="begin"/>
            </w:r>
            <w:r w:rsidR="004D27B9">
              <w:rPr>
                <w:rFonts w:ascii="Arial" w:hAnsi="Arial" w:cs="Arial"/>
                <w:sz w:val="22"/>
              </w:rPr>
              <w:instrText xml:space="preserve"> REF _Ref531540074 \r \h </w:instrText>
            </w:r>
            <w:r w:rsidR="004D27B9">
              <w:rPr>
                <w:rFonts w:ascii="Arial" w:hAnsi="Arial" w:cs="Arial"/>
                <w:sz w:val="22"/>
              </w:rPr>
            </w:r>
            <w:r w:rsidR="004D27B9">
              <w:rPr>
                <w:rFonts w:ascii="Arial" w:hAnsi="Arial" w:cs="Arial"/>
                <w:sz w:val="22"/>
              </w:rPr>
              <w:fldChar w:fldCharType="separate"/>
            </w:r>
            <w:r w:rsidR="00B64E7D">
              <w:rPr>
                <w:rFonts w:ascii="Arial" w:hAnsi="Arial" w:cs="Arial"/>
                <w:sz w:val="22"/>
              </w:rPr>
              <w:t>4</w:t>
            </w:r>
            <w:r w:rsidR="004D27B9">
              <w:rPr>
                <w:rFonts w:ascii="Arial" w:hAnsi="Arial" w:cs="Arial"/>
                <w:sz w:val="22"/>
              </w:rPr>
              <w:fldChar w:fldCharType="end"/>
            </w:r>
            <w:r w:rsidRPr="00C53A20">
              <w:rPr>
                <w:rFonts w:ascii="Arial" w:hAnsi="Arial" w:cs="Arial"/>
                <w:sz w:val="22"/>
              </w:rPr>
              <w:t xml:space="preserve"> forthwith by notice in writing to the </w:t>
            </w:r>
            <w:r w:rsidR="00A261E0">
              <w:rPr>
                <w:rFonts w:ascii="Arial" w:hAnsi="Arial" w:cs="Arial"/>
                <w:b/>
                <w:sz w:val="22"/>
              </w:rPr>
              <w:t>BS Service Provider</w:t>
            </w:r>
            <w:r w:rsidRPr="00C53A20">
              <w:rPr>
                <w:rFonts w:ascii="Arial" w:hAnsi="Arial" w:cs="Arial"/>
                <w:sz w:val="22"/>
              </w:rPr>
              <w:t>.</w:t>
            </w:r>
          </w:p>
        </w:tc>
      </w:tr>
      <w:tr w:rsidR="0019643E" w:rsidRPr="00C53A20" w14:paraId="1DEBC75B" w14:textId="77777777" w:rsidTr="00EB7147">
        <w:tc>
          <w:tcPr>
            <w:tcW w:w="4501" w:type="dxa"/>
            <w:shd w:val="clear" w:color="auto" w:fill="EEECE1" w:themeFill="background2"/>
          </w:tcPr>
          <w:p w14:paraId="35C5512B" w14:textId="77777777" w:rsidR="00D83DA9" w:rsidRPr="00C53A20" w:rsidRDefault="00970E2A" w:rsidP="00456754">
            <w:pPr>
              <w:pStyle w:val="BodyText3"/>
              <w:tabs>
                <w:tab w:val="clear" w:pos="1021"/>
              </w:tabs>
              <w:ind w:left="0"/>
              <w:rPr>
                <w:rFonts w:ascii="Arial" w:hAnsi="Arial" w:cs="Arial"/>
                <w:b/>
                <w:sz w:val="22"/>
                <w:szCs w:val="22"/>
              </w:rPr>
            </w:pPr>
            <w:r w:rsidRPr="00C53A20">
              <w:rPr>
                <w:rFonts w:ascii="Arial" w:hAnsi="Arial" w:cs="Arial"/>
                <w:b/>
                <w:sz w:val="22"/>
                <w:szCs w:val="22"/>
              </w:rPr>
              <w:t xml:space="preserve">Events of Default - Failure of </w:t>
            </w:r>
            <w:r w:rsidR="00C503FA" w:rsidRPr="00C53A20">
              <w:rPr>
                <w:rFonts w:ascii="Arial" w:hAnsi="Arial" w:cs="Arial"/>
                <w:b/>
                <w:sz w:val="22"/>
                <w:szCs w:val="22"/>
              </w:rPr>
              <w:t>Black Start Test</w:t>
            </w:r>
            <w:r w:rsidRPr="00C53A20">
              <w:rPr>
                <w:rFonts w:ascii="Arial" w:hAnsi="Arial" w:cs="Arial"/>
                <w:b/>
                <w:sz w:val="22"/>
                <w:szCs w:val="22"/>
              </w:rPr>
              <w:t>s</w:t>
            </w:r>
          </w:p>
        </w:tc>
        <w:tc>
          <w:tcPr>
            <w:tcW w:w="4516" w:type="dxa"/>
            <w:shd w:val="clear" w:color="auto" w:fill="FBD4B4" w:themeFill="accent6" w:themeFillTint="66"/>
          </w:tcPr>
          <w:p w14:paraId="6DC79D55" w14:textId="77777777" w:rsidR="00D83DA9" w:rsidRPr="00C53A20" w:rsidRDefault="00970E2A" w:rsidP="00456754">
            <w:pPr>
              <w:pStyle w:val="PrescribedClauseBold"/>
              <w:rPr>
                <w:rFonts w:ascii="Arial" w:hAnsi="Arial" w:cs="Arial"/>
                <w:sz w:val="22"/>
              </w:rPr>
            </w:pPr>
            <w:r w:rsidRPr="00C53A20">
              <w:rPr>
                <w:rFonts w:ascii="Arial" w:hAnsi="Arial" w:cs="Arial"/>
                <w:sz w:val="22"/>
              </w:rPr>
              <w:t>Consequences</w:t>
            </w:r>
          </w:p>
        </w:tc>
      </w:tr>
      <w:tr w:rsidR="0019643E" w:rsidRPr="00C53A20" w14:paraId="205785DC" w14:textId="77777777" w:rsidTr="008A583D">
        <w:tc>
          <w:tcPr>
            <w:tcW w:w="4501" w:type="dxa"/>
          </w:tcPr>
          <w:p w14:paraId="794BC319" w14:textId="5F23EA9B" w:rsidR="00D83DA9" w:rsidRPr="00C53A20" w:rsidRDefault="00970E2A" w:rsidP="00456754">
            <w:pPr>
              <w:pStyle w:val="BodyText"/>
              <w:rPr>
                <w:rFonts w:ascii="Arial" w:hAnsi="Arial" w:cs="Arial"/>
                <w:sz w:val="22"/>
              </w:rPr>
            </w:pPr>
            <w:r w:rsidRPr="00C53A20">
              <w:rPr>
                <w:rFonts w:ascii="Arial" w:hAnsi="Arial" w:cs="Arial"/>
                <w:sz w:val="22"/>
              </w:rPr>
              <w:t xml:space="preserve">The failure by the </w:t>
            </w:r>
            <w:r w:rsidR="00A261E0">
              <w:rPr>
                <w:rFonts w:ascii="Arial" w:hAnsi="Arial" w:cs="Arial"/>
                <w:b/>
                <w:sz w:val="22"/>
              </w:rPr>
              <w:t>BS Service Provider</w:t>
            </w:r>
            <w:r w:rsidR="00591F31" w:rsidRPr="00C53A20">
              <w:rPr>
                <w:rFonts w:ascii="Arial" w:hAnsi="Arial" w:cs="Arial"/>
                <w:sz w:val="22"/>
              </w:rPr>
              <w:t xml:space="preserve"> </w:t>
            </w:r>
            <w:r w:rsidRPr="00C53A20">
              <w:rPr>
                <w:rFonts w:ascii="Arial" w:hAnsi="Arial" w:cs="Arial"/>
                <w:sz w:val="22"/>
              </w:rPr>
              <w:t xml:space="preserve">to pass a </w:t>
            </w:r>
            <w:r w:rsidR="00CC3A23" w:rsidRPr="00C53A20">
              <w:rPr>
                <w:rFonts w:ascii="Arial" w:hAnsi="Arial" w:cs="Arial"/>
                <w:b/>
                <w:sz w:val="22"/>
              </w:rPr>
              <w:t>Reproving Assessment</w:t>
            </w:r>
            <w:r w:rsidR="00803F6C" w:rsidRPr="00C53A20">
              <w:rPr>
                <w:rFonts w:ascii="Arial" w:hAnsi="Arial" w:cs="Arial"/>
                <w:sz w:val="22"/>
              </w:rPr>
              <w:t xml:space="preserve"> </w:t>
            </w:r>
            <w:r w:rsidRPr="00C53A20">
              <w:rPr>
                <w:rFonts w:ascii="Arial" w:hAnsi="Arial" w:cs="Arial"/>
                <w:sz w:val="22"/>
              </w:rPr>
              <w:t xml:space="preserve">carried out </w:t>
            </w:r>
            <w:r w:rsidR="00803F6C" w:rsidRPr="00C53A20">
              <w:rPr>
                <w:rFonts w:ascii="Arial" w:hAnsi="Arial" w:cs="Arial"/>
                <w:sz w:val="22"/>
              </w:rPr>
              <w:t xml:space="preserve">as a result of a </w:t>
            </w:r>
            <w:r w:rsidRPr="00C53A20">
              <w:rPr>
                <w:rFonts w:ascii="Arial" w:hAnsi="Arial" w:cs="Arial"/>
                <w:sz w:val="22"/>
              </w:rPr>
              <w:t xml:space="preserve">failure of any </w:t>
            </w:r>
            <w:r w:rsidR="00C503FA" w:rsidRPr="00C53A20">
              <w:rPr>
                <w:rFonts w:ascii="Arial" w:hAnsi="Arial" w:cs="Arial"/>
                <w:b/>
                <w:sz w:val="22"/>
              </w:rPr>
              <w:t>Black Start Test</w:t>
            </w:r>
            <w:r w:rsidR="00591F31" w:rsidRPr="00C53A20">
              <w:rPr>
                <w:rFonts w:ascii="Arial" w:hAnsi="Arial" w:cs="Arial"/>
                <w:sz w:val="22"/>
              </w:rPr>
              <w:t xml:space="preserve"> </w:t>
            </w:r>
            <w:r w:rsidRPr="00C53A20">
              <w:rPr>
                <w:rFonts w:ascii="Arial" w:hAnsi="Arial" w:cs="Arial"/>
                <w:sz w:val="22"/>
              </w:rPr>
              <w:t>(excluding an exercise pursuant to Sub-Clause</w:t>
            </w:r>
            <w:r w:rsidR="00F07B17"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_Ref353175950 \r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4.12</w:t>
            </w:r>
            <w:r w:rsidR="001C5C5F" w:rsidRPr="00C53A20">
              <w:rPr>
                <w:rFonts w:ascii="Arial" w:hAnsi="Arial" w:cs="Arial"/>
                <w:sz w:val="22"/>
              </w:rPr>
              <w:fldChar w:fldCharType="end"/>
            </w:r>
            <w:r w:rsidR="006A7319" w:rsidRPr="00C53A20">
              <w:rPr>
                <w:rFonts w:ascii="Arial" w:hAnsi="Arial" w:cs="Arial"/>
                <w:sz w:val="22"/>
              </w:rPr>
              <w:t>)</w:t>
            </w:r>
            <w:r w:rsidRPr="00C53A20">
              <w:rPr>
                <w:rFonts w:ascii="Arial" w:hAnsi="Arial" w:cs="Arial"/>
                <w:sz w:val="22"/>
              </w:rPr>
              <w:t>.</w:t>
            </w:r>
          </w:p>
        </w:tc>
        <w:tc>
          <w:tcPr>
            <w:tcW w:w="4516" w:type="dxa"/>
          </w:tcPr>
          <w:p w14:paraId="6A889C80" w14:textId="1FC6F9B8" w:rsidR="00D83DA9" w:rsidRPr="00C53A20" w:rsidRDefault="00970E2A" w:rsidP="00456754">
            <w:pPr>
              <w:pStyle w:val="SingleLevel10"/>
              <w:numPr>
                <w:ilvl w:val="0"/>
                <w:numId w:val="21"/>
              </w:numPr>
              <w:rPr>
                <w:rFonts w:ascii="Arial" w:hAnsi="Arial" w:cs="Arial"/>
                <w:sz w:val="22"/>
              </w:rPr>
            </w:pPr>
            <w:r w:rsidRPr="00C53A20">
              <w:rPr>
                <w:rFonts w:ascii="Arial" w:hAnsi="Arial" w:cs="Arial"/>
                <w:sz w:val="22"/>
              </w:rPr>
              <w:t xml:space="preserve">The </w:t>
            </w:r>
            <w:r w:rsidR="00DA37F7" w:rsidRPr="00C53A20">
              <w:rPr>
                <w:rFonts w:ascii="Arial" w:hAnsi="Arial" w:cs="Arial"/>
                <w:b/>
                <w:sz w:val="22"/>
              </w:rPr>
              <w:t>Black Start Service</w:t>
            </w:r>
            <w:r w:rsidRPr="00C53A20">
              <w:rPr>
                <w:rFonts w:ascii="Arial" w:hAnsi="Arial" w:cs="Arial"/>
                <w:sz w:val="22"/>
              </w:rPr>
              <w:t xml:space="preserve"> shall be deemed to be unavailable and Sub-Clause</w:t>
            </w:r>
            <w:r w:rsidR="00A15D4B" w:rsidRPr="00C53A20">
              <w:rPr>
                <w:rFonts w:ascii="Arial" w:hAnsi="Arial" w:cs="Arial"/>
                <w:sz w:val="22"/>
              </w:rPr>
              <w:t> </w:t>
            </w:r>
            <w:r w:rsidR="001C5C5F" w:rsidRPr="00C53A20">
              <w:rPr>
                <w:rFonts w:ascii="Arial" w:hAnsi="Arial" w:cs="Arial"/>
                <w:sz w:val="22"/>
              </w:rPr>
              <w:fldChar w:fldCharType="begin"/>
            </w:r>
            <w:r w:rsidR="003B079E" w:rsidRPr="00C53A20">
              <w:rPr>
                <w:rFonts w:ascii="Arial" w:hAnsi="Arial" w:cs="Arial"/>
                <w:sz w:val="22"/>
              </w:rPr>
              <w:instrText xml:space="preserve"> REF _Ref353276213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4.9.4</w:t>
            </w:r>
            <w:r w:rsidR="001C5C5F" w:rsidRPr="00C53A20">
              <w:rPr>
                <w:rFonts w:ascii="Arial" w:hAnsi="Arial" w:cs="Arial"/>
                <w:sz w:val="22"/>
              </w:rPr>
              <w:fldChar w:fldCharType="end"/>
            </w:r>
            <w:r w:rsidRPr="00C53A20">
              <w:rPr>
                <w:rFonts w:ascii="Arial" w:hAnsi="Arial" w:cs="Arial"/>
                <w:sz w:val="22"/>
              </w:rPr>
              <w:t xml:space="preserve"> shall apply; and</w:t>
            </w:r>
          </w:p>
          <w:p w14:paraId="15E8D59C" w14:textId="5D94ACFA" w:rsidR="00530B2A" w:rsidRPr="00C53A20" w:rsidRDefault="004E7926" w:rsidP="00250361">
            <w:pPr>
              <w:pStyle w:val="SingleLevel10"/>
              <w:rPr>
                <w:rFonts w:ascii="Arial" w:hAnsi="Arial" w:cs="Arial"/>
                <w:sz w:val="22"/>
              </w:rPr>
            </w:pPr>
            <w:r w:rsidRPr="00C53A20">
              <w:rPr>
                <w:rFonts w:ascii="Arial" w:hAnsi="Arial" w:cs="Arial"/>
                <w:sz w:val="22"/>
              </w:rPr>
              <w:t xml:space="preserve">A </w:t>
            </w:r>
            <w:r w:rsidRPr="00C53A20">
              <w:rPr>
                <w:rFonts w:ascii="Arial" w:hAnsi="Arial" w:cs="Arial"/>
                <w:b/>
                <w:sz w:val="22"/>
              </w:rPr>
              <w:t>Repayment Amount</w:t>
            </w:r>
            <w:r w:rsidRPr="00C53A20">
              <w:rPr>
                <w:rFonts w:ascii="Arial" w:hAnsi="Arial" w:cs="Arial"/>
                <w:sz w:val="22"/>
              </w:rPr>
              <w:t xml:space="preserve"> shall become payable by the </w:t>
            </w:r>
            <w:r w:rsidR="00A261E0">
              <w:rPr>
                <w:rFonts w:ascii="Arial" w:hAnsi="Arial" w:cs="Arial"/>
                <w:b/>
                <w:sz w:val="22"/>
              </w:rPr>
              <w:t>BS Service Provider</w:t>
            </w:r>
            <w:r w:rsidRPr="00C53A20">
              <w:rPr>
                <w:rFonts w:ascii="Arial" w:hAnsi="Arial" w:cs="Arial"/>
                <w:sz w:val="22"/>
              </w:rPr>
              <w:t xml:space="preserve"> to </w:t>
            </w:r>
            <w:r w:rsidRPr="00C53A20">
              <w:rPr>
                <w:rFonts w:ascii="Arial" w:hAnsi="Arial" w:cs="Arial"/>
                <w:b/>
                <w:sz w:val="22"/>
              </w:rPr>
              <w:t>The Company</w:t>
            </w:r>
            <w:r w:rsidRPr="00C53A20">
              <w:rPr>
                <w:rFonts w:ascii="Arial" w:hAnsi="Arial" w:cs="Arial"/>
                <w:sz w:val="22"/>
              </w:rPr>
              <w:t xml:space="preserve">, being an amount calculated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00970E2A" w:rsidRPr="00C53A20">
              <w:rPr>
                <w:rFonts w:ascii="Arial" w:hAnsi="Arial" w:cs="Arial"/>
                <w:sz w:val="22"/>
              </w:rPr>
              <w:t xml:space="preserve">, </w:t>
            </w:r>
            <w:r w:rsidR="00746779">
              <w:rPr>
                <w:rFonts w:ascii="Arial" w:hAnsi="Arial" w:cs="Arial"/>
                <w:sz w:val="22"/>
              </w:rPr>
              <w:t>Section 2</w:t>
            </w:r>
            <w:r w:rsidR="00970E2A" w:rsidRPr="00C53A20">
              <w:rPr>
                <w:rFonts w:ascii="Arial" w:hAnsi="Arial" w:cs="Arial"/>
                <w:sz w:val="22"/>
              </w:rPr>
              <w:t>,</w:t>
            </w:r>
            <w:r w:rsidR="00250361">
              <w:rPr>
                <w:rFonts w:ascii="Arial" w:hAnsi="Arial" w:cs="Arial"/>
                <w:sz w:val="22"/>
              </w:rPr>
              <w:t xml:space="preserve"> Part 1</w:t>
            </w:r>
            <w:r w:rsidR="00970E2A" w:rsidRPr="00C53A20">
              <w:rPr>
                <w:rFonts w:ascii="Arial" w:hAnsi="Arial" w:cs="Arial"/>
                <w:sz w:val="22"/>
              </w:rPr>
              <w:t>.</w:t>
            </w:r>
          </w:p>
        </w:tc>
      </w:tr>
      <w:tr w:rsidR="00970E2A" w:rsidRPr="00C53A20" w14:paraId="4FF9FDE0" w14:textId="77777777" w:rsidTr="008A583D">
        <w:tc>
          <w:tcPr>
            <w:tcW w:w="4501" w:type="dxa"/>
          </w:tcPr>
          <w:p w14:paraId="58B707A3" w14:textId="049CC5BA" w:rsidR="00D83DA9" w:rsidRPr="00C53A20" w:rsidRDefault="00970E2A" w:rsidP="00456754">
            <w:pPr>
              <w:pStyle w:val="BodyText"/>
              <w:rPr>
                <w:rFonts w:ascii="Arial" w:hAnsi="Arial" w:cs="Arial"/>
                <w:sz w:val="22"/>
              </w:rPr>
            </w:pPr>
            <w:r w:rsidRPr="00C53A20">
              <w:rPr>
                <w:rFonts w:ascii="Arial" w:hAnsi="Arial" w:cs="Arial"/>
                <w:sz w:val="22"/>
              </w:rPr>
              <w:t xml:space="preserve">The failure by the </w:t>
            </w:r>
            <w:r w:rsidR="00A261E0">
              <w:rPr>
                <w:rFonts w:ascii="Arial" w:hAnsi="Arial" w:cs="Arial"/>
                <w:b/>
                <w:sz w:val="22"/>
              </w:rPr>
              <w:t>BS Service Provider</w:t>
            </w:r>
            <w:r w:rsidR="00591F31" w:rsidRPr="00C53A20">
              <w:rPr>
                <w:rFonts w:ascii="Arial" w:hAnsi="Arial" w:cs="Arial"/>
                <w:sz w:val="22"/>
              </w:rPr>
              <w:t xml:space="preserve"> </w:t>
            </w:r>
            <w:r w:rsidR="00FE5E02" w:rsidRPr="00C53A20">
              <w:rPr>
                <w:rFonts w:ascii="Arial" w:hAnsi="Arial" w:cs="Arial"/>
                <w:sz w:val="22"/>
              </w:rPr>
              <w:t>of any</w:t>
            </w:r>
            <w:r w:rsidRPr="00C53A20">
              <w:rPr>
                <w:rFonts w:ascii="Arial" w:hAnsi="Arial" w:cs="Arial"/>
                <w:sz w:val="22"/>
              </w:rPr>
              <w:t xml:space="preserve"> </w:t>
            </w:r>
            <w:r w:rsidR="00CC3A23" w:rsidRPr="00C53A20">
              <w:rPr>
                <w:rFonts w:ascii="Arial" w:hAnsi="Arial" w:cs="Arial"/>
                <w:b/>
                <w:sz w:val="22"/>
              </w:rPr>
              <w:t>Reproving Assessment</w:t>
            </w:r>
            <w:r w:rsidR="00591F31" w:rsidRPr="00C53A20">
              <w:rPr>
                <w:rFonts w:ascii="Arial" w:hAnsi="Arial" w:cs="Arial"/>
                <w:sz w:val="22"/>
              </w:rPr>
              <w:t xml:space="preserve"> </w:t>
            </w:r>
            <w:r w:rsidRPr="00C53A20">
              <w:rPr>
                <w:rFonts w:ascii="Arial" w:hAnsi="Arial" w:cs="Arial"/>
                <w:sz w:val="22"/>
              </w:rPr>
              <w:t xml:space="preserve">carried out following failure of both a </w:t>
            </w:r>
            <w:r w:rsidR="00C503FA" w:rsidRPr="00C53A20">
              <w:rPr>
                <w:rFonts w:ascii="Arial" w:hAnsi="Arial" w:cs="Arial"/>
                <w:b/>
                <w:sz w:val="22"/>
              </w:rPr>
              <w:t>Black Start Test</w:t>
            </w:r>
            <w:r w:rsidR="00591F31" w:rsidRPr="00C53A20">
              <w:rPr>
                <w:rFonts w:ascii="Arial" w:hAnsi="Arial" w:cs="Arial"/>
                <w:sz w:val="22"/>
              </w:rPr>
              <w:t xml:space="preserve"> </w:t>
            </w:r>
            <w:r w:rsidRPr="00C53A20">
              <w:rPr>
                <w:rFonts w:ascii="Arial" w:hAnsi="Arial" w:cs="Arial"/>
                <w:sz w:val="22"/>
              </w:rPr>
              <w:t>(excluding an exercise pursuant to Sub-Clause</w:t>
            </w:r>
            <w:r w:rsidR="00F07B17"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_Ref353175950 \r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4.12</w:t>
            </w:r>
            <w:r w:rsidR="001C5C5F" w:rsidRPr="00C53A20">
              <w:rPr>
                <w:rFonts w:ascii="Arial" w:hAnsi="Arial" w:cs="Arial"/>
                <w:sz w:val="22"/>
              </w:rPr>
              <w:fldChar w:fldCharType="end"/>
            </w:r>
            <w:r w:rsidR="006A7319" w:rsidRPr="00C53A20">
              <w:rPr>
                <w:rFonts w:ascii="Arial" w:hAnsi="Arial" w:cs="Arial"/>
                <w:sz w:val="22"/>
              </w:rPr>
              <w:t>)</w:t>
            </w:r>
            <w:r w:rsidRPr="00C53A20">
              <w:rPr>
                <w:rFonts w:ascii="Arial" w:hAnsi="Arial" w:cs="Arial"/>
                <w:sz w:val="22"/>
              </w:rPr>
              <w:t xml:space="preserve"> and a subsequent </w:t>
            </w:r>
            <w:r w:rsidR="00CC3A23" w:rsidRPr="00C53A20">
              <w:rPr>
                <w:rFonts w:ascii="Arial" w:hAnsi="Arial" w:cs="Arial"/>
                <w:b/>
                <w:sz w:val="22"/>
              </w:rPr>
              <w:t>Reproving Assessment</w:t>
            </w:r>
            <w:r w:rsidRPr="00C53A20">
              <w:rPr>
                <w:rFonts w:ascii="Arial" w:hAnsi="Arial" w:cs="Arial"/>
                <w:sz w:val="22"/>
              </w:rPr>
              <w:t>.</w:t>
            </w:r>
          </w:p>
        </w:tc>
        <w:tc>
          <w:tcPr>
            <w:tcW w:w="4516" w:type="dxa"/>
          </w:tcPr>
          <w:p w14:paraId="00ACD355" w14:textId="5550FB9A" w:rsidR="00D83DA9" w:rsidRPr="00C53A20" w:rsidRDefault="00970E2A" w:rsidP="00456754">
            <w:pPr>
              <w:pStyle w:val="SingleLevel10"/>
              <w:numPr>
                <w:ilvl w:val="0"/>
                <w:numId w:val="20"/>
              </w:numPr>
              <w:rPr>
                <w:rFonts w:ascii="Arial" w:hAnsi="Arial" w:cs="Arial"/>
                <w:sz w:val="22"/>
              </w:rPr>
            </w:pPr>
            <w:r w:rsidRPr="00C53A20">
              <w:rPr>
                <w:rFonts w:ascii="Arial" w:hAnsi="Arial" w:cs="Arial"/>
                <w:sz w:val="22"/>
              </w:rPr>
              <w:t xml:space="preserve">The </w:t>
            </w:r>
            <w:r w:rsidR="00DA37F7" w:rsidRPr="00C53A20">
              <w:rPr>
                <w:rFonts w:ascii="Arial" w:hAnsi="Arial" w:cs="Arial"/>
                <w:b/>
                <w:sz w:val="22"/>
              </w:rPr>
              <w:t>Black Start Service</w:t>
            </w:r>
            <w:r w:rsidRPr="00C53A20">
              <w:rPr>
                <w:rFonts w:ascii="Arial" w:hAnsi="Arial" w:cs="Arial"/>
                <w:sz w:val="22"/>
              </w:rPr>
              <w:t xml:space="preserve"> shall be deemed to be unavailable and Sub-Clause</w:t>
            </w:r>
            <w:r w:rsidR="00A15D4B" w:rsidRPr="00C53A20">
              <w:rPr>
                <w:rFonts w:ascii="Arial" w:hAnsi="Arial" w:cs="Arial"/>
                <w:sz w:val="22"/>
              </w:rPr>
              <w:t> </w:t>
            </w:r>
            <w:r w:rsidR="001C5C5F" w:rsidRPr="00C53A20">
              <w:rPr>
                <w:rFonts w:ascii="Arial" w:hAnsi="Arial" w:cs="Arial"/>
                <w:sz w:val="22"/>
              </w:rPr>
              <w:fldChar w:fldCharType="begin"/>
            </w:r>
            <w:r w:rsidR="001C5C5F" w:rsidRPr="00C53A20">
              <w:rPr>
                <w:rFonts w:ascii="Arial" w:hAnsi="Arial" w:cs="Arial"/>
                <w:sz w:val="22"/>
              </w:rPr>
              <w:instrText xml:space="preserve"> REF _Ref353276213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4.9.4</w:t>
            </w:r>
            <w:r w:rsidR="001C5C5F" w:rsidRPr="00C53A20">
              <w:rPr>
                <w:rFonts w:ascii="Arial" w:hAnsi="Arial" w:cs="Arial"/>
                <w:sz w:val="22"/>
              </w:rPr>
              <w:fldChar w:fldCharType="end"/>
            </w:r>
            <w:r w:rsidRPr="00C53A20">
              <w:rPr>
                <w:rFonts w:ascii="Arial" w:hAnsi="Arial" w:cs="Arial"/>
                <w:sz w:val="22"/>
              </w:rPr>
              <w:t xml:space="preserve"> shall apply; and</w:t>
            </w:r>
          </w:p>
          <w:p w14:paraId="01341290" w14:textId="02ECDA16" w:rsidR="00530B2A" w:rsidRPr="00C53A20" w:rsidRDefault="00970E2A" w:rsidP="00456754">
            <w:pPr>
              <w:pStyle w:val="SingleLevel10"/>
              <w:rPr>
                <w:rFonts w:ascii="Arial" w:hAnsi="Arial" w:cs="Arial"/>
                <w:sz w:val="22"/>
              </w:rPr>
            </w:pPr>
            <w:r w:rsidRPr="00C53A20">
              <w:rPr>
                <w:rFonts w:ascii="Arial" w:hAnsi="Arial" w:cs="Arial"/>
                <w:sz w:val="22"/>
              </w:rPr>
              <w:t xml:space="preserve">A </w:t>
            </w:r>
            <w:r w:rsidR="003A5F33" w:rsidRPr="00C53A20">
              <w:rPr>
                <w:rFonts w:ascii="Arial" w:hAnsi="Arial" w:cs="Arial"/>
                <w:b/>
                <w:sz w:val="22"/>
              </w:rPr>
              <w:t>Repayment Amount</w:t>
            </w:r>
            <w:r w:rsidRPr="00C53A20">
              <w:rPr>
                <w:rFonts w:ascii="Arial" w:hAnsi="Arial" w:cs="Arial"/>
                <w:sz w:val="22"/>
              </w:rPr>
              <w:t xml:space="preserve"> shall become payable by the </w:t>
            </w:r>
            <w:r w:rsidR="00A261E0">
              <w:rPr>
                <w:rFonts w:ascii="Arial" w:hAnsi="Arial" w:cs="Arial"/>
                <w:b/>
                <w:sz w:val="22"/>
              </w:rPr>
              <w:t>BS Service Provider</w:t>
            </w:r>
            <w:r w:rsidRPr="00C53A20">
              <w:rPr>
                <w:rFonts w:ascii="Arial" w:hAnsi="Arial" w:cs="Arial"/>
                <w:sz w:val="22"/>
              </w:rPr>
              <w:t xml:space="preserve"> to </w:t>
            </w:r>
            <w:r w:rsidR="00DA37F7" w:rsidRPr="00C53A20">
              <w:rPr>
                <w:rFonts w:ascii="Arial" w:hAnsi="Arial" w:cs="Arial"/>
                <w:b/>
                <w:sz w:val="22"/>
              </w:rPr>
              <w:t>The Company</w:t>
            </w:r>
            <w:r w:rsidRPr="00C53A20">
              <w:rPr>
                <w:rFonts w:ascii="Arial" w:hAnsi="Arial" w:cs="Arial"/>
                <w:sz w:val="22"/>
              </w:rPr>
              <w:t xml:space="preserve">, being an amount calculated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 xml:space="preserve">, </w:t>
            </w:r>
            <w:r w:rsidR="00746779">
              <w:rPr>
                <w:rFonts w:ascii="Arial" w:hAnsi="Arial" w:cs="Arial"/>
                <w:sz w:val="22"/>
              </w:rPr>
              <w:t>Section 2</w:t>
            </w:r>
            <w:r w:rsidRPr="00C53A20">
              <w:rPr>
                <w:rFonts w:ascii="Arial" w:hAnsi="Arial" w:cs="Arial"/>
                <w:sz w:val="22"/>
              </w:rPr>
              <w:t xml:space="preserve">, </w:t>
            </w:r>
            <w:r w:rsidR="001C5C5F" w:rsidRPr="00C53A20">
              <w:rPr>
                <w:rFonts w:ascii="Arial" w:hAnsi="Arial" w:cs="Arial"/>
                <w:sz w:val="22"/>
              </w:rPr>
              <w:fldChar w:fldCharType="begin"/>
            </w:r>
            <w:r w:rsidR="003D7AD1" w:rsidRPr="00C53A20">
              <w:rPr>
                <w:rFonts w:ascii="Arial" w:hAnsi="Arial" w:cs="Arial"/>
                <w:sz w:val="22"/>
              </w:rPr>
              <w:instrText xml:space="preserve"> REF _Ref353270218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w:t>
            </w:r>
            <w:r w:rsidR="001C5C5F" w:rsidRPr="00C53A20">
              <w:rPr>
                <w:rFonts w:ascii="Arial" w:hAnsi="Arial" w:cs="Arial"/>
                <w:sz w:val="22"/>
              </w:rPr>
              <w:fldChar w:fldCharType="end"/>
            </w:r>
            <w:r w:rsidRPr="00C53A20">
              <w:rPr>
                <w:rFonts w:ascii="Arial" w:hAnsi="Arial" w:cs="Arial"/>
                <w:sz w:val="22"/>
              </w:rPr>
              <w:t xml:space="preserve">. </w:t>
            </w:r>
          </w:p>
          <w:p w14:paraId="45B8D802" w14:textId="1C89B31A" w:rsidR="00D83DA9" w:rsidRPr="00C53A20" w:rsidRDefault="00970E2A" w:rsidP="00456754">
            <w:pPr>
              <w:pStyle w:val="SingleLevel10"/>
              <w:rPr>
                <w:rFonts w:ascii="Arial" w:hAnsi="Arial" w:cs="Arial"/>
                <w:sz w:val="22"/>
              </w:rPr>
            </w:pPr>
            <w:bookmarkStart w:id="189" w:name="_Ref353287687"/>
            <w:r w:rsidRPr="00C53A20">
              <w:rPr>
                <w:rFonts w:ascii="Arial" w:hAnsi="Arial" w:cs="Arial"/>
                <w:sz w:val="22"/>
              </w:rPr>
              <w:t xml:space="preserve">Upon the first and each successive </w:t>
            </w:r>
            <w:r w:rsidR="00304F10" w:rsidRPr="00C53A20">
              <w:rPr>
                <w:rFonts w:ascii="Arial" w:hAnsi="Arial" w:cs="Arial"/>
                <w:b/>
                <w:sz w:val="22"/>
              </w:rPr>
              <w:t>Event of</w:t>
            </w:r>
            <w:r w:rsidR="00591F31" w:rsidRPr="00C53A20">
              <w:rPr>
                <w:rFonts w:ascii="Arial" w:hAnsi="Arial" w:cs="Arial"/>
                <w:b/>
                <w:sz w:val="22"/>
              </w:rPr>
              <w:t xml:space="preserve"> </w:t>
            </w:r>
            <w:r w:rsidR="00304F10" w:rsidRPr="00C53A20">
              <w:rPr>
                <w:rFonts w:ascii="Arial" w:hAnsi="Arial" w:cs="Arial"/>
                <w:b/>
                <w:sz w:val="22"/>
              </w:rPr>
              <w:t>Default</w:t>
            </w:r>
            <w:r w:rsidRPr="00C53A20">
              <w:rPr>
                <w:rFonts w:ascii="Arial" w:hAnsi="Arial" w:cs="Arial"/>
                <w:sz w:val="22"/>
              </w:rPr>
              <w:t xml:space="preserve">, </w:t>
            </w:r>
            <w:r w:rsidR="00DA37F7" w:rsidRPr="00C53A20">
              <w:rPr>
                <w:rFonts w:ascii="Arial" w:hAnsi="Arial" w:cs="Arial"/>
                <w:b/>
                <w:sz w:val="22"/>
              </w:rPr>
              <w:t>The Company</w:t>
            </w:r>
            <w:r w:rsidRPr="00C53A20">
              <w:rPr>
                <w:rFonts w:ascii="Arial" w:hAnsi="Arial" w:cs="Arial"/>
                <w:sz w:val="22"/>
              </w:rPr>
              <w:t xml:space="preserve"> shall have the right to terminate</w:t>
            </w:r>
            <w:r w:rsidR="004D27B9">
              <w:rPr>
                <w:rFonts w:ascii="Arial" w:hAnsi="Arial" w:cs="Arial"/>
                <w:sz w:val="22"/>
              </w:rPr>
              <w:t xml:space="preserve"> Clause</w:t>
            </w:r>
            <w:r w:rsidRPr="00C53A20">
              <w:rPr>
                <w:rFonts w:ascii="Arial" w:hAnsi="Arial" w:cs="Arial"/>
                <w:sz w:val="22"/>
              </w:rPr>
              <w:t xml:space="preserve"> </w:t>
            </w:r>
            <w:r w:rsidR="004D27B9">
              <w:rPr>
                <w:rFonts w:ascii="Arial" w:hAnsi="Arial" w:cs="Arial"/>
                <w:sz w:val="22"/>
              </w:rPr>
              <w:fldChar w:fldCharType="begin"/>
            </w:r>
            <w:r w:rsidR="004D27B9">
              <w:rPr>
                <w:rFonts w:ascii="Arial" w:hAnsi="Arial" w:cs="Arial"/>
                <w:sz w:val="22"/>
              </w:rPr>
              <w:instrText xml:space="preserve"> REF _Ref531540074 \r \h </w:instrText>
            </w:r>
            <w:r w:rsidR="004D27B9">
              <w:rPr>
                <w:rFonts w:ascii="Arial" w:hAnsi="Arial" w:cs="Arial"/>
                <w:sz w:val="22"/>
              </w:rPr>
            </w:r>
            <w:r w:rsidR="004D27B9">
              <w:rPr>
                <w:rFonts w:ascii="Arial" w:hAnsi="Arial" w:cs="Arial"/>
                <w:sz w:val="22"/>
              </w:rPr>
              <w:fldChar w:fldCharType="separate"/>
            </w:r>
            <w:r w:rsidR="00B64E7D">
              <w:rPr>
                <w:rFonts w:ascii="Arial" w:hAnsi="Arial" w:cs="Arial"/>
                <w:sz w:val="22"/>
              </w:rPr>
              <w:t>4</w:t>
            </w:r>
            <w:r w:rsidR="004D27B9">
              <w:rPr>
                <w:rFonts w:ascii="Arial" w:hAnsi="Arial" w:cs="Arial"/>
                <w:sz w:val="22"/>
              </w:rPr>
              <w:fldChar w:fldCharType="end"/>
            </w:r>
            <w:r w:rsidRPr="00C53A20">
              <w:rPr>
                <w:rFonts w:ascii="Arial" w:hAnsi="Arial" w:cs="Arial"/>
                <w:sz w:val="22"/>
              </w:rPr>
              <w:t xml:space="preserve"> by notice in writing to the </w:t>
            </w:r>
            <w:r w:rsidR="00A261E0">
              <w:rPr>
                <w:rFonts w:ascii="Arial" w:hAnsi="Arial" w:cs="Arial"/>
                <w:b/>
                <w:sz w:val="22"/>
              </w:rPr>
              <w:t>BS Service Provider</w:t>
            </w:r>
            <w:r w:rsidRPr="00C53A20">
              <w:rPr>
                <w:rFonts w:ascii="Arial" w:hAnsi="Arial" w:cs="Arial"/>
                <w:sz w:val="22"/>
              </w:rPr>
              <w:t>.</w:t>
            </w:r>
            <w:bookmarkEnd w:id="189"/>
          </w:p>
          <w:p w14:paraId="5F43A4D1" w14:textId="75DBCF4A" w:rsidR="00D83DA9" w:rsidRPr="00C53A20" w:rsidRDefault="00970E2A" w:rsidP="00456754">
            <w:pPr>
              <w:pStyle w:val="SingleLevel10"/>
              <w:rPr>
                <w:rFonts w:ascii="Arial" w:hAnsi="Arial" w:cs="Arial"/>
                <w:sz w:val="22"/>
              </w:rPr>
            </w:pPr>
            <w:r w:rsidRPr="00C53A20">
              <w:rPr>
                <w:rFonts w:ascii="Arial" w:hAnsi="Arial" w:cs="Arial"/>
                <w:sz w:val="22"/>
              </w:rPr>
              <w:t xml:space="preserve">Without prejudice to </w:t>
            </w:r>
            <w:r w:rsidR="001C5C5F" w:rsidRPr="00C53A20">
              <w:rPr>
                <w:rFonts w:ascii="Arial" w:hAnsi="Arial" w:cs="Arial"/>
                <w:sz w:val="22"/>
              </w:rPr>
              <w:fldChar w:fldCharType="begin"/>
            </w:r>
            <w:r w:rsidR="00530B2A" w:rsidRPr="00C53A20">
              <w:rPr>
                <w:rFonts w:ascii="Arial" w:hAnsi="Arial" w:cs="Arial"/>
                <w:sz w:val="22"/>
              </w:rPr>
              <w:instrText xml:space="preserve"> REF _Ref353287687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(3)</w:t>
            </w:r>
            <w:r w:rsidR="001C5C5F" w:rsidRPr="00C53A20">
              <w:rPr>
                <w:rFonts w:ascii="Arial" w:hAnsi="Arial" w:cs="Arial"/>
                <w:sz w:val="22"/>
              </w:rPr>
              <w:fldChar w:fldCharType="end"/>
            </w:r>
            <w:r w:rsidRPr="00C53A20">
              <w:rPr>
                <w:rFonts w:ascii="Arial" w:hAnsi="Arial" w:cs="Arial"/>
                <w:sz w:val="22"/>
              </w:rPr>
              <w:t xml:space="preserve"> above, </w:t>
            </w:r>
            <w:r w:rsidR="00DA37F7" w:rsidRPr="00C53A20">
              <w:rPr>
                <w:rFonts w:ascii="Arial" w:hAnsi="Arial" w:cs="Arial"/>
                <w:b/>
                <w:sz w:val="22"/>
              </w:rPr>
              <w:t>The Company</w:t>
            </w:r>
            <w:r w:rsidRPr="00C53A20">
              <w:rPr>
                <w:rFonts w:ascii="Arial" w:hAnsi="Arial" w:cs="Arial"/>
                <w:sz w:val="22"/>
              </w:rPr>
              <w:t xml:space="preserve"> may (at its option) meet with the </w:t>
            </w:r>
            <w:r w:rsidR="00A261E0">
              <w:rPr>
                <w:rFonts w:ascii="Arial" w:hAnsi="Arial" w:cs="Arial"/>
                <w:b/>
                <w:sz w:val="22"/>
              </w:rPr>
              <w:t>BS Service Provider</w:t>
            </w:r>
            <w:r w:rsidRPr="00C53A20">
              <w:rPr>
                <w:rFonts w:ascii="Arial" w:hAnsi="Arial" w:cs="Arial"/>
                <w:sz w:val="22"/>
              </w:rPr>
              <w:t xml:space="preserve"> to discuss the reasons for failure of the </w:t>
            </w:r>
            <w:r w:rsidR="00C503FA" w:rsidRPr="00C53A20">
              <w:rPr>
                <w:rFonts w:ascii="Arial" w:hAnsi="Arial" w:cs="Arial"/>
                <w:b/>
                <w:sz w:val="22"/>
              </w:rPr>
              <w:t>Black Start Test</w:t>
            </w:r>
            <w:r w:rsidRPr="00C53A20">
              <w:rPr>
                <w:rFonts w:ascii="Arial" w:hAnsi="Arial" w:cs="Arial"/>
                <w:sz w:val="22"/>
              </w:rPr>
              <w:t xml:space="preserve"> and the subsequent </w:t>
            </w:r>
            <w:r w:rsidR="00771713" w:rsidRPr="00C53A20">
              <w:rPr>
                <w:rFonts w:ascii="Arial" w:hAnsi="Arial" w:cs="Arial"/>
                <w:b/>
                <w:sz w:val="22"/>
              </w:rPr>
              <w:t>Reproving Assessments</w:t>
            </w:r>
            <w:r w:rsidR="00591F31" w:rsidRPr="00C53A20">
              <w:rPr>
                <w:rFonts w:ascii="Arial" w:hAnsi="Arial" w:cs="Arial"/>
                <w:sz w:val="22"/>
              </w:rPr>
              <w:t xml:space="preserve"> </w:t>
            </w:r>
            <w:r w:rsidRPr="00C53A20">
              <w:rPr>
                <w:rFonts w:ascii="Arial" w:hAnsi="Arial" w:cs="Arial"/>
                <w:sz w:val="22"/>
              </w:rPr>
              <w:t xml:space="preserve">and, subject to the </w:t>
            </w:r>
            <w:r w:rsidR="00A261E0">
              <w:rPr>
                <w:rFonts w:ascii="Arial" w:hAnsi="Arial" w:cs="Arial"/>
                <w:b/>
                <w:sz w:val="22"/>
              </w:rPr>
              <w:t>BS Service Provider</w:t>
            </w:r>
            <w:r w:rsidRPr="00C53A20">
              <w:rPr>
                <w:rFonts w:ascii="Arial" w:hAnsi="Arial" w:cs="Arial"/>
                <w:sz w:val="22"/>
              </w:rPr>
              <w:t xml:space="preserve"> identifying the cause(s) for such failure and demonstrating to </w:t>
            </w:r>
            <w:r w:rsidR="00DA37F7" w:rsidRPr="00C53A20">
              <w:rPr>
                <w:rFonts w:ascii="Arial" w:hAnsi="Arial" w:cs="Arial"/>
                <w:b/>
                <w:sz w:val="22"/>
              </w:rPr>
              <w:t>The Company</w:t>
            </w:r>
            <w:r w:rsidRPr="00C53A20">
              <w:rPr>
                <w:rFonts w:ascii="Arial" w:hAnsi="Arial" w:cs="Arial"/>
                <w:sz w:val="22"/>
              </w:rPr>
              <w:t xml:space="preserve">’s reasonable satisfaction that it is able to remove  or address such cause(s) before the </w:t>
            </w:r>
            <w:r w:rsidR="00304F10" w:rsidRPr="00C53A20">
              <w:rPr>
                <w:rFonts w:ascii="Arial" w:hAnsi="Arial" w:cs="Arial"/>
                <w:b/>
                <w:sz w:val="22"/>
              </w:rPr>
              <w:t>Expiry Date</w:t>
            </w:r>
            <w:r w:rsidRPr="00C53A20">
              <w:rPr>
                <w:rFonts w:ascii="Arial" w:hAnsi="Arial" w:cs="Arial"/>
                <w:sz w:val="22"/>
              </w:rPr>
              <w:t xml:space="preserve">, </w:t>
            </w:r>
            <w:r w:rsidR="00DA37F7" w:rsidRPr="00C53A20">
              <w:rPr>
                <w:rFonts w:ascii="Arial" w:hAnsi="Arial" w:cs="Arial"/>
                <w:b/>
                <w:sz w:val="22"/>
              </w:rPr>
              <w:t>The Company</w:t>
            </w:r>
            <w:r w:rsidR="00591F31" w:rsidRPr="00C53A20">
              <w:rPr>
                <w:rFonts w:ascii="Arial" w:hAnsi="Arial" w:cs="Arial"/>
                <w:sz w:val="22"/>
              </w:rPr>
              <w:t xml:space="preserve"> </w:t>
            </w:r>
            <w:r w:rsidRPr="00C53A20">
              <w:rPr>
                <w:rFonts w:ascii="Arial" w:hAnsi="Arial" w:cs="Arial"/>
                <w:sz w:val="22"/>
              </w:rPr>
              <w:t xml:space="preserve">may (in its sole discretion) agree with the </w:t>
            </w:r>
            <w:r w:rsidR="00A261E0">
              <w:rPr>
                <w:rFonts w:ascii="Arial" w:hAnsi="Arial" w:cs="Arial"/>
                <w:b/>
                <w:sz w:val="22"/>
              </w:rPr>
              <w:t>BS Service Provider</w:t>
            </w:r>
            <w:r w:rsidRPr="00C53A20">
              <w:rPr>
                <w:rFonts w:ascii="Arial" w:hAnsi="Arial" w:cs="Arial"/>
                <w:sz w:val="22"/>
              </w:rPr>
              <w:t xml:space="preserve"> a period during which the </w:t>
            </w:r>
            <w:r w:rsidR="00A261E0">
              <w:rPr>
                <w:rFonts w:ascii="Arial" w:hAnsi="Arial" w:cs="Arial"/>
                <w:b/>
                <w:sz w:val="22"/>
              </w:rPr>
              <w:t>BS Service Provider</w:t>
            </w:r>
            <w:r w:rsidRPr="00C53A20">
              <w:rPr>
                <w:rFonts w:ascii="Arial" w:hAnsi="Arial" w:cs="Arial"/>
                <w:sz w:val="22"/>
              </w:rPr>
              <w:t xml:space="preserve"> shall (at its own cost) undertake additional works to ensure that the </w:t>
            </w:r>
            <w:r w:rsidR="00DA37F7" w:rsidRPr="00C53A20">
              <w:rPr>
                <w:rFonts w:ascii="Arial" w:hAnsi="Arial" w:cs="Arial"/>
                <w:b/>
                <w:sz w:val="22"/>
              </w:rPr>
              <w:lastRenderedPageBreak/>
              <w:t>Black Start Capability</w:t>
            </w:r>
            <w:r w:rsidR="00591F31" w:rsidRPr="00C53A20">
              <w:rPr>
                <w:rFonts w:ascii="Arial" w:hAnsi="Arial" w:cs="Arial"/>
                <w:sz w:val="22"/>
              </w:rPr>
              <w:t xml:space="preserve"> </w:t>
            </w:r>
            <w:r w:rsidRPr="00C53A20">
              <w:rPr>
                <w:rFonts w:ascii="Arial" w:hAnsi="Arial" w:cs="Arial"/>
                <w:sz w:val="22"/>
              </w:rPr>
              <w:t>is restored (“</w:t>
            </w:r>
            <w:r w:rsidR="00591F31" w:rsidRPr="00C53A20">
              <w:rPr>
                <w:rFonts w:ascii="Arial" w:hAnsi="Arial" w:cs="Arial"/>
                <w:b/>
                <w:sz w:val="22"/>
              </w:rPr>
              <w:t>Additional</w:t>
            </w:r>
            <w:r w:rsidR="00591F31" w:rsidRPr="00C53A20">
              <w:rPr>
                <w:rFonts w:ascii="Arial" w:hAnsi="Arial" w:cs="Arial"/>
                <w:sz w:val="22"/>
              </w:rPr>
              <w:t xml:space="preserve"> </w:t>
            </w:r>
            <w:r w:rsidR="00B30AA3" w:rsidRPr="00C53A20">
              <w:rPr>
                <w:rFonts w:ascii="Arial" w:hAnsi="Arial" w:cs="Arial"/>
                <w:b/>
                <w:sz w:val="22"/>
              </w:rPr>
              <w:t>Works</w:t>
            </w:r>
            <w:r w:rsidR="00591F31" w:rsidRPr="00C53A20">
              <w:rPr>
                <w:rFonts w:ascii="Arial" w:hAnsi="Arial" w:cs="Arial"/>
                <w:sz w:val="22"/>
              </w:rPr>
              <w:t xml:space="preserve"> </w:t>
            </w:r>
            <w:r w:rsidR="00591F31" w:rsidRPr="00C53A20">
              <w:rPr>
                <w:rFonts w:ascii="Arial" w:hAnsi="Arial" w:cs="Arial"/>
                <w:b/>
                <w:sz w:val="22"/>
              </w:rPr>
              <w:t>Period</w:t>
            </w:r>
            <w:r w:rsidRPr="00C53A20">
              <w:rPr>
                <w:rFonts w:ascii="Arial" w:hAnsi="Arial" w:cs="Arial"/>
                <w:sz w:val="22"/>
              </w:rPr>
              <w:t xml:space="preserve">”).   Where </w:t>
            </w:r>
            <w:r w:rsidR="00DA37F7" w:rsidRPr="00C53A20">
              <w:rPr>
                <w:rFonts w:ascii="Arial" w:hAnsi="Arial" w:cs="Arial"/>
                <w:b/>
                <w:sz w:val="22"/>
              </w:rPr>
              <w:t>The Company</w:t>
            </w:r>
            <w:r w:rsidR="00591F31" w:rsidRPr="00C53A20">
              <w:rPr>
                <w:rFonts w:ascii="Arial" w:hAnsi="Arial" w:cs="Arial"/>
                <w:sz w:val="22"/>
              </w:rPr>
              <w:t xml:space="preserve"> </w:t>
            </w:r>
            <w:r w:rsidRPr="00C53A20">
              <w:rPr>
                <w:rFonts w:ascii="Arial" w:hAnsi="Arial" w:cs="Arial"/>
                <w:sz w:val="22"/>
              </w:rPr>
              <w:t xml:space="preserve">agrees to an </w:t>
            </w:r>
            <w:r w:rsidR="00591F31" w:rsidRPr="00C53A20">
              <w:rPr>
                <w:rFonts w:ascii="Arial" w:hAnsi="Arial" w:cs="Arial"/>
                <w:b/>
                <w:sz w:val="22"/>
              </w:rPr>
              <w:t>Additional</w:t>
            </w:r>
            <w:r w:rsidR="00591F31" w:rsidRPr="00C53A20">
              <w:rPr>
                <w:rFonts w:ascii="Arial" w:hAnsi="Arial" w:cs="Arial"/>
                <w:sz w:val="22"/>
              </w:rPr>
              <w:t xml:space="preserve"> </w:t>
            </w:r>
            <w:r w:rsidR="00B30AA3" w:rsidRPr="00C53A20">
              <w:rPr>
                <w:rFonts w:ascii="Arial" w:hAnsi="Arial" w:cs="Arial"/>
                <w:b/>
                <w:sz w:val="22"/>
              </w:rPr>
              <w:t>Works</w:t>
            </w:r>
            <w:r w:rsidR="00591F31" w:rsidRPr="00C53A20">
              <w:rPr>
                <w:rFonts w:ascii="Arial" w:hAnsi="Arial" w:cs="Arial"/>
                <w:sz w:val="22"/>
              </w:rPr>
              <w:t xml:space="preserve"> </w:t>
            </w:r>
            <w:r w:rsidR="00591F31" w:rsidRPr="00C53A20">
              <w:rPr>
                <w:rFonts w:ascii="Arial" w:hAnsi="Arial" w:cs="Arial"/>
                <w:b/>
                <w:sz w:val="22"/>
              </w:rPr>
              <w:t>Period</w:t>
            </w:r>
            <w:r w:rsidRPr="00C53A20">
              <w:rPr>
                <w:rFonts w:ascii="Arial" w:hAnsi="Arial" w:cs="Arial"/>
                <w:sz w:val="22"/>
              </w:rPr>
              <w:t xml:space="preserve">, </w:t>
            </w:r>
            <w:r w:rsidR="00DA37F7" w:rsidRPr="00C53A20">
              <w:rPr>
                <w:rFonts w:ascii="Arial" w:hAnsi="Arial" w:cs="Arial"/>
                <w:b/>
                <w:sz w:val="22"/>
              </w:rPr>
              <w:t>The Company</w:t>
            </w:r>
            <w:r w:rsidR="00591F31" w:rsidRPr="00C53A20">
              <w:rPr>
                <w:rFonts w:ascii="Arial" w:hAnsi="Arial" w:cs="Arial"/>
                <w:sz w:val="22"/>
              </w:rPr>
              <w:t xml:space="preserve"> </w:t>
            </w:r>
            <w:r w:rsidRPr="00C53A20">
              <w:rPr>
                <w:rFonts w:ascii="Arial" w:hAnsi="Arial" w:cs="Arial"/>
                <w:sz w:val="22"/>
              </w:rPr>
              <w:t>shall only be permitted to terminate</w:t>
            </w:r>
            <w:r w:rsidR="004D27B9">
              <w:rPr>
                <w:rFonts w:ascii="Arial" w:hAnsi="Arial" w:cs="Arial"/>
                <w:sz w:val="22"/>
              </w:rPr>
              <w:t xml:space="preserve"> Clause</w:t>
            </w:r>
            <w:r w:rsidRPr="00C53A20">
              <w:rPr>
                <w:rFonts w:ascii="Arial" w:hAnsi="Arial" w:cs="Arial"/>
                <w:sz w:val="22"/>
              </w:rPr>
              <w:t xml:space="preserve"> </w:t>
            </w:r>
            <w:r w:rsidR="00906003">
              <w:rPr>
                <w:rFonts w:ascii="Arial" w:hAnsi="Arial" w:cs="Arial"/>
                <w:sz w:val="22"/>
              </w:rPr>
              <w:fldChar w:fldCharType="begin"/>
            </w:r>
            <w:r w:rsidR="00906003">
              <w:rPr>
                <w:rFonts w:ascii="Arial" w:hAnsi="Arial" w:cs="Arial"/>
                <w:sz w:val="22"/>
              </w:rPr>
              <w:instrText xml:space="preserve"> REF _Ref531540074 \r \h </w:instrText>
            </w:r>
            <w:r w:rsidR="00906003">
              <w:rPr>
                <w:rFonts w:ascii="Arial" w:hAnsi="Arial" w:cs="Arial"/>
                <w:sz w:val="22"/>
              </w:rPr>
            </w:r>
            <w:r w:rsidR="00906003">
              <w:rPr>
                <w:rFonts w:ascii="Arial" w:hAnsi="Arial" w:cs="Arial"/>
                <w:sz w:val="22"/>
              </w:rPr>
              <w:fldChar w:fldCharType="separate"/>
            </w:r>
            <w:r w:rsidR="00B64E7D">
              <w:rPr>
                <w:rFonts w:ascii="Arial" w:hAnsi="Arial" w:cs="Arial"/>
                <w:sz w:val="22"/>
              </w:rPr>
              <w:t>4</w:t>
            </w:r>
            <w:r w:rsidR="00906003">
              <w:rPr>
                <w:rFonts w:ascii="Arial" w:hAnsi="Arial" w:cs="Arial"/>
                <w:sz w:val="22"/>
              </w:rPr>
              <w:fldChar w:fldCharType="end"/>
            </w:r>
            <w:r w:rsidRPr="00C53A20">
              <w:rPr>
                <w:rFonts w:ascii="Arial" w:hAnsi="Arial" w:cs="Arial"/>
                <w:sz w:val="22"/>
              </w:rPr>
              <w:t xml:space="preserve"> in accordance with </w:t>
            </w:r>
            <w:r w:rsidR="001C5C5F" w:rsidRPr="00C53A20">
              <w:rPr>
                <w:rFonts w:ascii="Arial" w:hAnsi="Arial" w:cs="Arial"/>
                <w:sz w:val="22"/>
              </w:rPr>
              <w:fldChar w:fldCharType="begin"/>
            </w:r>
            <w:r w:rsidR="00530B2A" w:rsidRPr="00C53A20">
              <w:rPr>
                <w:rFonts w:ascii="Arial" w:hAnsi="Arial" w:cs="Arial"/>
                <w:sz w:val="22"/>
              </w:rPr>
              <w:instrText xml:space="preserve"> REF _Ref353287687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(3)</w:t>
            </w:r>
            <w:r w:rsidR="001C5C5F" w:rsidRPr="00C53A20">
              <w:rPr>
                <w:rFonts w:ascii="Arial" w:hAnsi="Arial" w:cs="Arial"/>
                <w:sz w:val="22"/>
              </w:rPr>
              <w:fldChar w:fldCharType="end"/>
            </w:r>
            <w:r w:rsidRPr="00C53A20">
              <w:rPr>
                <w:rFonts w:ascii="Arial" w:hAnsi="Arial" w:cs="Arial"/>
                <w:sz w:val="22"/>
              </w:rPr>
              <w:t xml:space="preserve"> above, where either:-</w:t>
            </w:r>
          </w:p>
          <w:p w14:paraId="4116E095" w14:textId="59B13953" w:rsidR="00D83DA9" w:rsidRPr="00C53A20" w:rsidRDefault="00970E2A" w:rsidP="00DF184D">
            <w:pPr>
              <w:pStyle w:val="SingleLeveli"/>
              <w:ind w:left="1475" w:hanging="426"/>
              <w:rPr>
                <w:rFonts w:ascii="Arial" w:hAnsi="Arial" w:cs="Arial"/>
                <w:sz w:val="22"/>
              </w:rPr>
            </w:pPr>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advises that the additional works will not be completed within the </w:t>
            </w:r>
            <w:r w:rsidR="00591F31" w:rsidRPr="00C53A20">
              <w:rPr>
                <w:rFonts w:ascii="Arial" w:hAnsi="Arial" w:cs="Arial"/>
                <w:sz w:val="22"/>
              </w:rPr>
              <w:t xml:space="preserve">Additional </w:t>
            </w:r>
            <w:r w:rsidR="00B30AA3" w:rsidRPr="00C53A20">
              <w:rPr>
                <w:rFonts w:ascii="Arial" w:hAnsi="Arial" w:cs="Arial"/>
                <w:b/>
                <w:sz w:val="22"/>
              </w:rPr>
              <w:t>Works</w:t>
            </w:r>
            <w:r w:rsidR="00591F31" w:rsidRPr="00C53A20">
              <w:rPr>
                <w:rFonts w:ascii="Arial" w:hAnsi="Arial" w:cs="Arial"/>
                <w:sz w:val="22"/>
              </w:rPr>
              <w:t xml:space="preserve"> </w:t>
            </w:r>
            <w:r w:rsidR="00591F31" w:rsidRPr="00C53A20">
              <w:rPr>
                <w:rFonts w:ascii="Arial" w:hAnsi="Arial" w:cs="Arial"/>
                <w:b/>
                <w:sz w:val="22"/>
              </w:rPr>
              <w:t>Period</w:t>
            </w:r>
            <w:r w:rsidRPr="00C53A20">
              <w:rPr>
                <w:rFonts w:ascii="Arial" w:hAnsi="Arial" w:cs="Arial"/>
                <w:sz w:val="22"/>
              </w:rPr>
              <w:t>;</w:t>
            </w:r>
          </w:p>
          <w:p w14:paraId="25B29B3B" w14:textId="7EF112C5" w:rsidR="00D83DA9" w:rsidRPr="00C53A20" w:rsidRDefault="004E7926" w:rsidP="00DF184D">
            <w:pPr>
              <w:pStyle w:val="SingleLeveli"/>
              <w:tabs>
                <w:tab w:val="clear" w:pos="1021"/>
                <w:tab w:val="left" w:pos="1475"/>
              </w:tabs>
              <w:ind w:left="1475" w:hanging="426"/>
              <w:rPr>
                <w:rFonts w:ascii="Arial" w:hAnsi="Arial" w:cs="Arial"/>
                <w:sz w:val="22"/>
              </w:rPr>
            </w:pPr>
            <w:r w:rsidRPr="00C53A20">
              <w:rPr>
                <w:rFonts w:ascii="Arial" w:hAnsi="Arial" w:cs="Arial"/>
                <w:sz w:val="22"/>
              </w:rPr>
              <w:t xml:space="preserve">following completion of the additional works, the </w:t>
            </w:r>
            <w:r w:rsidR="00A261E0">
              <w:rPr>
                <w:rFonts w:ascii="Arial" w:hAnsi="Arial" w:cs="Arial"/>
                <w:b/>
                <w:sz w:val="22"/>
              </w:rPr>
              <w:t>BS Service Provider</w:t>
            </w:r>
            <w:r w:rsidRPr="00C53A20">
              <w:rPr>
                <w:rFonts w:ascii="Arial" w:hAnsi="Arial" w:cs="Arial"/>
                <w:sz w:val="22"/>
              </w:rPr>
              <w:t xml:space="preserve"> fails a subsequent </w:t>
            </w:r>
            <w:r w:rsidRPr="00C53A20">
              <w:rPr>
                <w:rFonts w:ascii="Arial" w:hAnsi="Arial" w:cs="Arial"/>
                <w:b/>
                <w:sz w:val="22"/>
              </w:rPr>
              <w:t>Reproving Test</w:t>
            </w:r>
            <w:r w:rsidRPr="00C53A20">
              <w:rPr>
                <w:rFonts w:ascii="Arial" w:hAnsi="Arial" w:cs="Arial"/>
                <w:sz w:val="22"/>
              </w:rPr>
              <w:t>.</w:t>
            </w:r>
          </w:p>
        </w:tc>
      </w:tr>
      <w:tr w:rsidR="008A583D" w:rsidRPr="00C53A20" w14:paraId="253BEA24" w14:textId="77777777" w:rsidTr="002A01B3">
        <w:tc>
          <w:tcPr>
            <w:tcW w:w="4501"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92FC609" w14:textId="77777777" w:rsidR="008A583D" w:rsidRPr="00C53A20" w:rsidRDefault="008A583D" w:rsidP="00B949AD">
            <w:pPr>
              <w:pStyle w:val="BodyText"/>
              <w:rPr>
                <w:rFonts w:ascii="Arial" w:hAnsi="Arial" w:cs="Arial"/>
                <w:b/>
                <w:sz w:val="22"/>
              </w:rPr>
            </w:pPr>
            <w:r w:rsidRPr="00C53A20">
              <w:rPr>
                <w:rFonts w:ascii="Arial" w:hAnsi="Arial" w:cs="Arial"/>
                <w:b/>
                <w:sz w:val="22"/>
              </w:rPr>
              <w:lastRenderedPageBreak/>
              <w:t>Events of Default – Public Announcement</w:t>
            </w:r>
          </w:p>
        </w:tc>
        <w:tc>
          <w:tcPr>
            <w:tcW w:w="451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68CD40CD" w14:textId="77777777" w:rsidR="008A583D" w:rsidRPr="00C53A20" w:rsidRDefault="008A583D" w:rsidP="008A583D">
            <w:pPr>
              <w:pStyle w:val="SingleLevel10"/>
              <w:numPr>
                <w:ilvl w:val="0"/>
                <w:numId w:val="0"/>
              </w:numPr>
              <w:ind w:left="1021"/>
              <w:rPr>
                <w:rFonts w:ascii="Arial" w:hAnsi="Arial" w:cs="Arial"/>
                <w:b/>
                <w:sz w:val="22"/>
              </w:rPr>
            </w:pPr>
            <w:r w:rsidRPr="00C53A20">
              <w:rPr>
                <w:rFonts w:ascii="Arial" w:hAnsi="Arial" w:cs="Arial"/>
                <w:b/>
                <w:sz w:val="22"/>
              </w:rPr>
              <w:t>Consequences</w:t>
            </w:r>
          </w:p>
        </w:tc>
      </w:tr>
      <w:tr w:rsidR="008A583D" w:rsidRPr="00C53A20" w14:paraId="50E5230C" w14:textId="77777777" w:rsidTr="002A01B3">
        <w:tc>
          <w:tcPr>
            <w:tcW w:w="4501" w:type="dxa"/>
            <w:tcBorders>
              <w:top w:val="single" w:sz="4" w:space="0" w:color="000000"/>
              <w:left w:val="single" w:sz="4" w:space="0" w:color="000000"/>
              <w:bottom w:val="single" w:sz="4" w:space="0" w:color="000000"/>
              <w:right w:val="single" w:sz="4" w:space="0" w:color="000000"/>
            </w:tcBorders>
            <w:shd w:val="clear" w:color="auto" w:fill="auto"/>
          </w:tcPr>
          <w:p w14:paraId="4594B95A" w14:textId="5DC53905" w:rsidR="008A583D" w:rsidRPr="00C53A20" w:rsidRDefault="008A583D" w:rsidP="007C5E8F">
            <w:pPr>
              <w:pStyle w:val="BodyText"/>
              <w:rPr>
                <w:rFonts w:ascii="Arial" w:hAnsi="Arial" w:cs="Arial"/>
                <w:sz w:val="22"/>
              </w:rPr>
            </w:pPr>
            <w:r w:rsidRPr="00C53A20">
              <w:rPr>
                <w:rFonts w:ascii="Arial" w:hAnsi="Arial" w:cs="Arial"/>
                <w:sz w:val="22"/>
              </w:rPr>
              <w:t xml:space="preserve">Any breach by the </w:t>
            </w:r>
            <w:r w:rsidR="00A261E0">
              <w:rPr>
                <w:rFonts w:ascii="Arial" w:hAnsi="Arial" w:cs="Arial"/>
                <w:b/>
                <w:sz w:val="22"/>
              </w:rPr>
              <w:t>BS Service Provider</w:t>
            </w:r>
            <w:r w:rsidRPr="00C53A20">
              <w:rPr>
                <w:rFonts w:ascii="Arial" w:hAnsi="Arial" w:cs="Arial"/>
                <w:sz w:val="22"/>
              </w:rPr>
              <w:t xml:space="preserve"> of its obligation contained in Sub-Clause 4.2</w:t>
            </w:r>
            <w:r w:rsidR="007C5E8F" w:rsidRPr="00C53A20">
              <w:rPr>
                <w:rFonts w:ascii="Arial" w:hAnsi="Arial" w:cs="Arial"/>
                <w:sz w:val="22"/>
              </w:rPr>
              <w:t>6</w:t>
            </w:r>
            <w:r w:rsidR="001C1DBB">
              <w:rPr>
                <w:rFonts w:ascii="Arial" w:hAnsi="Arial" w:cs="Arial"/>
                <w:sz w:val="22"/>
              </w:rPr>
              <w:t xml:space="preserve"> (</w:t>
            </w:r>
            <w:r w:rsidR="001C1DBB" w:rsidRPr="001C1DBB">
              <w:rPr>
                <w:rFonts w:ascii="Arial" w:hAnsi="Arial" w:cs="Arial"/>
                <w:i/>
                <w:sz w:val="22"/>
              </w:rPr>
              <w:t>No Announcement</w:t>
            </w:r>
            <w:r w:rsidR="001C1DBB">
              <w:rPr>
                <w:rFonts w:ascii="Arial" w:hAnsi="Arial" w:cs="Arial"/>
                <w:sz w:val="22"/>
              </w:rPr>
              <w:t>)</w:t>
            </w:r>
            <w:r w:rsidRPr="00C53A20">
              <w:rPr>
                <w:rFonts w:ascii="Arial" w:hAnsi="Arial" w:cs="Arial"/>
                <w:sz w:val="22"/>
              </w:rPr>
              <w:t>.</w:t>
            </w:r>
          </w:p>
        </w:tc>
        <w:tc>
          <w:tcPr>
            <w:tcW w:w="4516" w:type="dxa"/>
            <w:tcBorders>
              <w:top w:val="single" w:sz="4" w:space="0" w:color="000000"/>
              <w:left w:val="single" w:sz="4" w:space="0" w:color="000000"/>
              <w:bottom w:val="single" w:sz="4" w:space="0" w:color="000000"/>
              <w:right w:val="single" w:sz="4" w:space="0" w:color="000000"/>
            </w:tcBorders>
            <w:shd w:val="clear" w:color="auto" w:fill="auto"/>
          </w:tcPr>
          <w:p w14:paraId="75978563" w14:textId="45CBC089" w:rsidR="008A583D" w:rsidRPr="00C53A20" w:rsidRDefault="008A583D" w:rsidP="004D27B9">
            <w:pPr>
              <w:pStyle w:val="SingleLevel10"/>
              <w:numPr>
                <w:ilvl w:val="0"/>
                <w:numId w:val="0"/>
              </w:numPr>
              <w:ind w:left="1021"/>
              <w:rPr>
                <w:rFonts w:ascii="Arial" w:hAnsi="Arial" w:cs="Arial"/>
                <w:sz w:val="22"/>
              </w:rPr>
            </w:pPr>
            <w:r w:rsidRPr="00C53A20">
              <w:rPr>
                <w:rFonts w:ascii="Arial" w:hAnsi="Arial" w:cs="Arial"/>
                <w:b/>
                <w:sz w:val="22"/>
              </w:rPr>
              <w:t>The Company</w:t>
            </w:r>
            <w:r w:rsidRPr="00C53A20">
              <w:rPr>
                <w:rFonts w:ascii="Arial" w:hAnsi="Arial" w:cs="Arial"/>
                <w:sz w:val="22"/>
              </w:rPr>
              <w:t xml:space="preserve"> shall have the right to terminate Clause </w:t>
            </w:r>
            <w:r w:rsidR="004D27B9">
              <w:rPr>
                <w:rFonts w:ascii="Arial" w:hAnsi="Arial" w:cs="Arial"/>
                <w:sz w:val="22"/>
              </w:rPr>
              <w:fldChar w:fldCharType="begin"/>
            </w:r>
            <w:r w:rsidR="004D27B9">
              <w:rPr>
                <w:rFonts w:ascii="Arial" w:hAnsi="Arial" w:cs="Arial"/>
                <w:sz w:val="22"/>
              </w:rPr>
              <w:instrText xml:space="preserve"> REF _Ref531540074 \r \h </w:instrText>
            </w:r>
            <w:r w:rsidR="002A01B3">
              <w:rPr>
                <w:rFonts w:ascii="Arial" w:hAnsi="Arial" w:cs="Arial"/>
                <w:sz w:val="22"/>
              </w:rPr>
              <w:instrText xml:space="preserve"> \* MERGEFORMAT </w:instrText>
            </w:r>
            <w:r w:rsidR="004D27B9">
              <w:rPr>
                <w:rFonts w:ascii="Arial" w:hAnsi="Arial" w:cs="Arial"/>
                <w:sz w:val="22"/>
              </w:rPr>
            </w:r>
            <w:r w:rsidR="004D27B9">
              <w:rPr>
                <w:rFonts w:ascii="Arial" w:hAnsi="Arial" w:cs="Arial"/>
                <w:sz w:val="22"/>
              </w:rPr>
              <w:fldChar w:fldCharType="separate"/>
            </w:r>
            <w:r w:rsidR="00B64E7D">
              <w:rPr>
                <w:rFonts w:ascii="Arial" w:hAnsi="Arial" w:cs="Arial"/>
                <w:sz w:val="22"/>
              </w:rPr>
              <w:t>4</w:t>
            </w:r>
            <w:r w:rsidR="004D27B9">
              <w:rPr>
                <w:rFonts w:ascii="Arial" w:hAnsi="Arial" w:cs="Arial"/>
                <w:sz w:val="22"/>
              </w:rPr>
              <w:fldChar w:fldCharType="end"/>
            </w:r>
            <w:r w:rsidRPr="00C53A20">
              <w:rPr>
                <w:rFonts w:ascii="Arial" w:hAnsi="Arial" w:cs="Arial"/>
                <w:sz w:val="22"/>
              </w:rPr>
              <w:t xml:space="preserve"> forthwith by notice in writing to the </w:t>
            </w:r>
            <w:r w:rsidR="00A261E0">
              <w:rPr>
                <w:rFonts w:ascii="Arial" w:hAnsi="Arial" w:cs="Arial"/>
                <w:b/>
                <w:sz w:val="22"/>
              </w:rPr>
              <w:t>BS Service Provider</w:t>
            </w:r>
            <w:r w:rsidRPr="00C53A20">
              <w:rPr>
                <w:rFonts w:ascii="Arial" w:hAnsi="Arial" w:cs="Arial"/>
                <w:sz w:val="22"/>
              </w:rPr>
              <w:t>.</w:t>
            </w:r>
          </w:p>
        </w:tc>
      </w:tr>
    </w:tbl>
    <w:p w14:paraId="017E5569" w14:textId="77777777" w:rsidR="00D83DA9" w:rsidRPr="00C53A20" w:rsidRDefault="00D83DA9" w:rsidP="00456754">
      <w:pPr>
        <w:pStyle w:val="BodyText"/>
        <w:rPr>
          <w:rFonts w:ascii="Arial" w:hAnsi="Arial" w:cs="Arial"/>
          <w:sz w:val="22"/>
        </w:rPr>
      </w:pPr>
    </w:p>
    <w:p w14:paraId="669F4CA6" w14:textId="77777777" w:rsidR="00970E2A" w:rsidRPr="00C53A20" w:rsidRDefault="00970E2A" w:rsidP="00456754">
      <w:pPr>
        <w:spacing w:after="240"/>
        <w:rPr>
          <w:rFonts w:ascii="Arial" w:hAnsi="Arial" w:cs="Arial"/>
          <w:sz w:val="22"/>
        </w:rPr>
      </w:pPr>
      <w:r w:rsidRPr="00C53A20">
        <w:rPr>
          <w:rFonts w:ascii="Arial" w:hAnsi="Arial" w:cs="Arial"/>
          <w:sz w:val="22"/>
        </w:rPr>
        <w:br w:type="page"/>
      </w:r>
    </w:p>
    <w:p w14:paraId="084C5C4B" w14:textId="77777777" w:rsidR="00D83DA9" w:rsidRPr="00C53A20" w:rsidRDefault="009061E6" w:rsidP="00456754">
      <w:pPr>
        <w:pStyle w:val="AnnexureA"/>
        <w:rPr>
          <w:rFonts w:ascii="Arial" w:hAnsi="Arial" w:cs="Arial"/>
          <w:sz w:val="22"/>
        </w:rPr>
      </w:pPr>
      <w:r w:rsidRPr="00C53A20">
        <w:rPr>
          <w:rFonts w:ascii="Arial" w:hAnsi="Arial" w:cs="Arial"/>
          <w:sz w:val="22"/>
        </w:rPr>
        <w:lastRenderedPageBreak/>
        <w:t xml:space="preserve"> </w:t>
      </w:r>
      <w:bookmarkStart w:id="190" w:name="_Ref353208993"/>
      <w:bookmarkStart w:id="191" w:name="_Toc32249511"/>
      <w:r w:rsidR="00591F31" w:rsidRPr="0047014D">
        <w:rPr>
          <w:rFonts w:ascii="Arial" w:hAnsi="Arial" w:cs="Arial"/>
          <w:sz w:val="22"/>
        </w:rPr>
        <w:t>TO CLAUSE 4</w:t>
      </w:r>
      <w:r w:rsidR="001F1FEC" w:rsidRPr="00C53A20">
        <w:rPr>
          <w:rFonts w:ascii="Arial" w:hAnsi="Arial" w:cs="Arial"/>
          <w:sz w:val="22"/>
        </w:rPr>
        <w:br/>
      </w:r>
      <w:bookmarkStart w:id="192" w:name="_Ref354397303"/>
      <w:r w:rsidR="00591F31" w:rsidRPr="00C53A20">
        <w:rPr>
          <w:rFonts w:ascii="Arial" w:hAnsi="Arial" w:cs="Arial"/>
          <w:sz w:val="22"/>
        </w:rPr>
        <w:t>Annual Assessment of Black Start Capability</w:t>
      </w:r>
      <w:bookmarkEnd w:id="190"/>
      <w:bookmarkEnd w:id="192"/>
      <w:bookmarkEnd w:id="1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6"/>
        <w:gridCol w:w="4531"/>
      </w:tblGrid>
      <w:tr w:rsidR="00B42A82" w:rsidRPr="00C53A20" w14:paraId="55FDCC38" w14:textId="77777777" w:rsidTr="0054790D">
        <w:tc>
          <w:tcPr>
            <w:tcW w:w="4621" w:type="dxa"/>
            <w:shd w:val="clear" w:color="auto" w:fill="EEECE1" w:themeFill="background2"/>
          </w:tcPr>
          <w:p w14:paraId="747D5BF8" w14:textId="5589C98A" w:rsidR="00D83DA9" w:rsidRPr="00C53A20" w:rsidRDefault="00591F31" w:rsidP="00456754">
            <w:pPr>
              <w:pStyle w:val="PrescribedClauseBold"/>
              <w:rPr>
                <w:rFonts w:ascii="Arial" w:hAnsi="Arial" w:cs="Arial"/>
                <w:sz w:val="22"/>
              </w:rPr>
            </w:pPr>
            <w:r w:rsidRPr="00C53A20">
              <w:rPr>
                <w:rFonts w:ascii="Arial" w:hAnsi="Arial" w:cs="Arial"/>
                <w:sz w:val="22"/>
              </w:rPr>
              <w:t xml:space="preserve">% Black Start Capability </w:t>
            </w:r>
            <w:r w:rsidR="00A644DA" w:rsidRPr="0054790D">
              <w:rPr>
                <w:rFonts w:ascii="Arial" w:hAnsi="Arial" w:cs="Arial"/>
                <w:b w:val="0"/>
                <w:sz w:val="22"/>
              </w:rPr>
              <w:t>over each</w:t>
            </w:r>
            <w:r w:rsidRPr="00C53A20">
              <w:rPr>
                <w:rFonts w:ascii="Arial" w:hAnsi="Arial" w:cs="Arial"/>
                <w:sz w:val="22"/>
              </w:rPr>
              <w:t xml:space="preserve"> Assessment Period</w:t>
            </w:r>
            <w:r w:rsidR="0054790D">
              <w:rPr>
                <w:rFonts w:ascii="Arial" w:hAnsi="Arial" w:cs="Arial"/>
                <w:sz w:val="22"/>
              </w:rPr>
              <w:t xml:space="preserve"> </w:t>
            </w:r>
            <w:r w:rsidR="0054790D" w:rsidRPr="0054790D">
              <w:rPr>
                <w:rFonts w:ascii="Arial" w:hAnsi="Arial" w:cs="Arial"/>
                <w:b w:val="0"/>
                <w:sz w:val="22"/>
              </w:rPr>
              <w:t>by reference to</w:t>
            </w:r>
            <w:r w:rsidR="0054790D">
              <w:rPr>
                <w:rFonts w:ascii="Arial" w:hAnsi="Arial" w:cs="Arial"/>
                <w:sz w:val="22"/>
              </w:rPr>
              <w:t xml:space="preserve"> Target Availability </w:t>
            </w:r>
            <w:r w:rsidR="0054790D" w:rsidRPr="0054790D">
              <w:rPr>
                <w:rFonts w:ascii="Arial" w:hAnsi="Arial" w:cs="Arial"/>
                <w:b w:val="0"/>
                <w:sz w:val="22"/>
              </w:rPr>
              <w:t>in the relevant</w:t>
            </w:r>
            <w:r w:rsidR="0054790D">
              <w:rPr>
                <w:rFonts w:ascii="Arial" w:hAnsi="Arial" w:cs="Arial"/>
                <w:sz w:val="22"/>
              </w:rPr>
              <w:t xml:space="preserve"> Assessment Period </w:t>
            </w:r>
            <w:r w:rsidR="0054790D" w:rsidRPr="0054790D">
              <w:rPr>
                <w:rFonts w:ascii="Arial" w:hAnsi="Arial" w:cs="Arial"/>
                <w:b w:val="0"/>
                <w:sz w:val="22"/>
              </w:rPr>
              <w:t>(</w:t>
            </w:r>
            <w:r w:rsidR="0054790D">
              <w:rPr>
                <w:rFonts w:ascii="Arial" w:hAnsi="Arial" w:cs="Arial"/>
                <w:sz w:val="22"/>
              </w:rPr>
              <w:t>“</w:t>
            </w:r>
            <w:proofErr w:type="spellStart"/>
            <w:r w:rsidR="0054790D">
              <w:rPr>
                <w:rFonts w:ascii="Arial" w:hAnsi="Arial" w:cs="Arial"/>
                <w:sz w:val="22"/>
              </w:rPr>
              <w:t>TA</w:t>
            </w:r>
            <w:r w:rsidR="0054790D" w:rsidRPr="0054790D">
              <w:rPr>
                <w:rFonts w:ascii="Arial" w:hAnsi="Arial" w:cs="Arial"/>
                <w:sz w:val="22"/>
                <w:vertAlign w:val="subscript"/>
              </w:rPr>
              <w:t>y</w:t>
            </w:r>
            <w:proofErr w:type="spellEnd"/>
            <w:r w:rsidR="0054790D">
              <w:rPr>
                <w:rFonts w:ascii="Arial" w:hAnsi="Arial" w:cs="Arial"/>
                <w:sz w:val="22"/>
              </w:rPr>
              <w:t>”</w:t>
            </w:r>
            <w:r w:rsidR="0054790D" w:rsidRPr="0054790D">
              <w:rPr>
                <w:rFonts w:ascii="Arial" w:hAnsi="Arial" w:cs="Arial"/>
                <w:b w:val="0"/>
                <w:sz w:val="22"/>
              </w:rPr>
              <w:t>)</w:t>
            </w:r>
          </w:p>
        </w:tc>
        <w:tc>
          <w:tcPr>
            <w:tcW w:w="4621" w:type="dxa"/>
            <w:shd w:val="clear" w:color="auto" w:fill="EEECE1" w:themeFill="background2"/>
          </w:tcPr>
          <w:p w14:paraId="083E382D" w14:textId="77777777" w:rsidR="00D83DA9" w:rsidRPr="00C53A20" w:rsidRDefault="00591F31" w:rsidP="00456754">
            <w:pPr>
              <w:pStyle w:val="PrescribedClauseBold"/>
              <w:rPr>
                <w:rFonts w:ascii="Arial" w:hAnsi="Arial" w:cs="Arial"/>
                <w:sz w:val="22"/>
              </w:rPr>
            </w:pPr>
            <w:r w:rsidRPr="00C53A20">
              <w:rPr>
                <w:rFonts w:ascii="Arial" w:hAnsi="Arial" w:cs="Arial"/>
                <w:b w:val="0"/>
                <w:sz w:val="22"/>
              </w:rPr>
              <w:t>Consequences</w:t>
            </w:r>
          </w:p>
        </w:tc>
      </w:tr>
      <w:tr w:rsidR="00B42A82" w:rsidRPr="00C53A20" w14:paraId="70420B35" w14:textId="77777777" w:rsidTr="00D53261">
        <w:tc>
          <w:tcPr>
            <w:tcW w:w="4621" w:type="dxa"/>
          </w:tcPr>
          <w:p w14:paraId="04907131" w14:textId="2F4166BD" w:rsidR="008656EF" w:rsidRPr="008656EF" w:rsidRDefault="00B42A82" w:rsidP="00FB2DCC">
            <w:pPr>
              <w:pStyle w:val="BodyText"/>
              <w:rPr>
                <w:rFonts w:ascii="Arial" w:hAnsi="Arial" w:cs="Arial"/>
                <w:sz w:val="22"/>
              </w:rPr>
            </w:pPr>
            <w:r w:rsidRPr="00C53A20">
              <w:rPr>
                <w:rFonts w:ascii="Arial" w:hAnsi="Arial" w:cs="Arial"/>
                <w:sz w:val="22"/>
              </w:rPr>
              <w:t>≥</w:t>
            </w:r>
            <w:r w:rsidR="009B1DAD">
              <w:rPr>
                <w:rFonts w:ascii="Arial" w:hAnsi="Arial" w:cs="Arial"/>
                <w:sz w:val="22"/>
              </w:rPr>
              <w:t xml:space="preserve"> </w:t>
            </w:r>
            <w:proofErr w:type="spellStart"/>
            <w:r w:rsidR="00FB2DCC" w:rsidRPr="00FB2DCC">
              <w:rPr>
                <w:rFonts w:ascii="Arial" w:hAnsi="Arial" w:cs="Arial"/>
                <w:b/>
                <w:sz w:val="22"/>
              </w:rPr>
              <w:t>T</w:t>
            </w:r>
            <w:r w:rsidR="008656EF" w:rsidRPr="00FB2DCC">
              <w:rPr>
                <w:rFonts w:ascii="Arial" w:hAnsi="Arial" w:cs="Arial"/>
                <w:b/>
                <w:sz w:val="22"/>
              </w:rPr>
              <w:t>A</w:t>
            </w:r>
            <w:r w:rsidR="008656EF" w:rsidRPr="00FB2DCC">
              <w:rPr>
                <w:rFonts w:ascii="Arial" w:hAnsi="Arial" w:cs="Arial"/>
                <w:b/>
                <w:sz w:val="22"/>
                <w:vertAlign w:val="subscript"/>
              </w:rPr>
              <w:t>y</w:t>
            </w:r>
            <w:proofErr w:type="spellEnd"/>
            <w:r w:rsidR="008656EF" w:rsidRPr="00FB2DCC">
              <w:rPr>
                <w:rFonts w:ascii="Arial" w:hAnsi="Arial" w:cs="Arial"/>
                <w:b/>
                <w:sz w:val="22"/>
                <w:vertAlign w:val="subscript"/>
              </w:rPr>
              <w:t xml:space="preserve"> </w:t>
            </w:r>
          </w:p>
        </w:tc>
        <w:tc>
          <w:tcPr>
            <w:tcW w:w="4621" w:type="dxa"/>
          </w:tcPr>
          <w:p w14:paraId="3453070B" w14:textId="77777777" w:rsidR="00D83DA9" w:rsidRPr="00C53A20" w:rsidRDefault="00591F31" w:rsidP="00456754">
            <w:pPr>
              <w:pStyle w:val="BodyText"/>
              <w:rPr>
                <w:rFonts w:ascii="Arial" w:hAnsi="Arial" w:cs="Arial"/>
                <w:sz w:val="22"/>
              </w:rPr>
            </w:pPr>
            <w:r w:rsidRPr="00C53A20">
              <w:rPr>
                <w:rFonts w:ascii="Arial" w:hAnsi="Arial" w:cs="Arial"/>
                <w:sz w:val="22"/>
              </w:rPr>
              <w:t>None</w:t>
            </w:r>
            <w:r w:rsidR="00B42A82" w:rsidRPr="00C53A20">
              <w:rPr>
                <w:rFonts w:ascii="Arial" w:hAnsi="Arial" w:cs="Arial"/>
                <w:sz w:val="22"/>
              </w:rPr>
              <w:t>.</w:t>
            </w:r>
          </w:p>
        </w:tc>
      </w:tr>
      <w:tr w:rsidR="00B42A82" w:rsidRPr="00C53A20" w14:paraId="3DC5E025" w14:textId="77777777" w:rsidTr="00D53261">
        <w:tc>
          <w:tcPr>
            <w:tcW w:w="4621" w:type="dxa"/>
          </w:tcPr>
          <w:p w14:paraId="726E7A05" w14:textId="4CB3ADE9" w:rsidR="00D83DA9" w:rsidRPr="0039556A" w:rsidRDefault="009B1DAD" w:rsidP="00456754">
            <w:pPr>
              <w:pStyle w:val="BodyText"/>
              <w:rPr>
                <w:rFonts w:ascii="Arial" w:hAnsi="Arial" w:cs="Arial"/>
                <w:sz w:val="22"/>
              </w:rPr>
            </w:pPr>
            <w:r>
              <w:rPr>
                <w:rFonts w:ascii="Arial" w:hAnsi="Arial" w:cs="Arial"/>
                <w:sz w:val="22"/>
              </w:rPr>
              <w:t>Year 1 &lt;</w:t>
            </w:r>
            <w:proofErr w:type="spellStart"/>
            <w:r w:rsidR="00FB2DCC" w:rsidRPr="00FB2DCC">
              <w:rPr>
                <w:rFonts w:ascii="Arial" w:hAnsi="Arial" w:cs="Arial"/>
                <w:b/>
                <w:sz w:val="22"/>
              </w:rPr>
              <w:t>T</w:t>
            </w:r>
            <w:r w:rsidR="008656EF" w:rsidRPr="00FB2DCC">
              <w:rPr>
                <w:rFonts w:ascii="Arial" w:hAnsi="Arial" w:cs="Arial"/>
                <w:b/>
                <w:sz w:val="22"/>
              </w:rPr>
              <w:t>A</w:t>
            </w:r>
            <w:r w:rsidR="008656EF" w:rsidRPr="00FB2DCC">
              <w:rPr>
                <w:rFonts w:ascii="Arial" w:hAnsi="Arial" w:cs="Arial"/>
                <w:b/>
                <w:sz w:val="22"/>
                <w:vertAlign w:val="subscript"/>
              </w:rPr>
              <w:t>y</w:t>
            </w:r>
            <w:proofErr w:type="spellEnd"/>
            <w:r>
              <w:rPr>
                <w:rFonts w:ascii="Arial" w:hAnsi="Arial" w:cs="Arial"/>
                <w:sz w:val="22"/>
              </w:rPr>
              <w:t xml:space="preserve"> </w:t>
            </w:r>
            <w:r w:rsidR="00A644DA" w:rsidRPr="00C53A20">
              <w:rPr>
                <w:rFonts w:ascii="Arial" w:hAnsi="Arial" w:cs="Arial"/>
                <w:sz w:val="22"/>
              </w:rPr>
              <w:t xml:space="preserve">≥ </w:t>
            </w:r>
            <w:r w:rsidR="00811F69" w:rsidRPr="0039556A">
              <w:rPr>
                <w:rFonts w:ascii="Arial" w:hAnsi="Arial" w:cs="Arial"/>
                <w:sz w:val="22"/>
              </w:rPr>
              <w:t>90</w:t>
            </w:r>
            <w:r w:rsidR="00591F31" w:rsidRPr="0039556A">
              <w:rPr>
                <w:rFonts w:ascii="Arial" w:hAnsi="Arial" w:cs="Arial"/>
                <w:sz w:val="22"/>
              </w:rPr>
              <w:t>%</w:t>
            </w:r>
          </w:p>
          <w:p w14:paraId="7D874DE4" w14:textId="46AC3C09" w:rsidR="009B1DAD" w:rsidRPr="0039556A" w:rsidRDefault="009B1DAD" w:rsidP="009B1DAD">
            <w:pPr>
              <w:pStyle w:val="BodyText"/>
              <w:rPr>
                <w:rFonts w:ascii="Arial" w:hAnsi="Arial" w:cs="Arial"/>
                <w:sz w:val="22"/>
              </w:rPr>
            </w:pPr>
            <w:r w:rsidRPr="0039556A">
              <w:rPr>
                <w:rFonts w:ascii="Arial" w:hAnsi="Arial" w:cs="Arial"/>
                <w:sz w:val="22"/>
              </w:rPr>
              <w:t xml:space="preserve">Year 2 &lt; </w:t>
            </w:r>
            <w:proofErr w:type="spellStart"/>
            <w:r w:rsidR="00FB2DCC" w:rsidRPr="0039556A">
              <w:rPr>
                <w:rFonts w:ascii="Arial" w:hAnsi="Arial" w:cs="Arial"/>
                <w:b/>
                <w:sz w:val="22"/>
              </w:rPr>
              <w:t>T</w:t>
            </w:r>
            <w:r w:rsidR="008656EF" w:rsidRPr="0039556A">
              <w:rPr>
                <w:rFonts w:ascii="Arial" w:hAnsi="Arial" w:cs="Arial"/>
                <w:b/>
                <w:sz w:val="22"/>
              </w:rPr>
              <w:t>A</w:t>
            </w:r>
            <w:r w:rsidR="008656EF" w:rsidRPr="0039556A">
              <w:rPr>
                <w:rFonts w:ascii="Arial" w:hAnsi="Arial" w:cs="Arial"/>
                <w:b/>
                <w:sz w:val="22"/>
                <w:vertAlign w:val="subscript"/>
              </w:rPr>
              <w:t>y</w:t>
            </w:r>
            <w:proofErr w:type="spellEnd"/>
            <w:r w:rsidRPr="0039556A">
              <w:rPr>
                <w:rFonts w:ascii="Arial" w:hAnsi="Arial" w:cs="Arial"/>
                <w:sz w:val="22"/>
              </w:rPr>
              <w:t xml:space="preserve"> ≥ </w:t>
            </w:r>
            <w:r w:rsidR="00811F69" w:rsidRPr="0039556A">
              <w:rPr>
                <w:rFonts w:ascii="Arial" w:hAnsi="Arial" w:cs="Arial"/>
                <w:sz w:val="22"/>
              </w:rPr>
              <w:t>90</w:t>
            </w:r>
            <w:r w:rsidRPr="0039556A">
              <w:rPr>
                <w:rFonts w:ascii="Arial" w:hAnsi="Arial" w:cs="Arial"/>
                <w:sz w:val="22"/>
              </w:rPr>
              <w:t>%</w:t>
            </w:r>
          </w:p>
          <w:p w14:paraId="3AEA7077" w14:textId="1835F46F" w:rsidR="009B1DAD" w:rsidRPr="0039556A" w:rsidRDefault="009B1DAD" w:rsidP="009B1DAD">
            <w:pPr>
              <w:pStyle w:val="BodyText"/>
              <w:rPr>
                <w:rFonts w:ascii="Arial" w:hAnsi="Arial" w:cs="Arial"/>
                <w:sz w:val="22"/>
              </w:rPr>
            </w:pPr>
            <w:r w:rsidRPr="0039556A">
              <w:rPr>
                <w:rFonts w:ascii="Arial" w:hAnsi="Arial" w:cs="Arial"/>
                <w:sz w:val="22"/>
              </w:rPr>
              <w:t xml:space="preserve">Year 3 &lt; </w:t>
            </w:r>
            <w:proofErr w:type="spellStart"/>
            <w:r w:rsidR="00FB2DCC" w:rsidRPr="0039556A">
              <w:rPr>
                <w:rFonts w:ascii="Arial" w:hAnsi="Arial" w:cs="Arial"/>
                <w:b/>
                <w:sz w:val="22"/>
              </w:rPr>
              <w:t>T</w:t>
            </w:r>
            <w:r w:rsidR="008656EF" w:rsidRPr="0039556A">
              <w:rPr>
                <w:rFonts w:ascii="Arial" w:hAnsi="Arial" w:cs="Arial"/>
                <w:b/>
                <w:sz w:val="22"/>
              </w:rPr>
              <w:t>A</w:t>
            </w:r>
            <w:r w:rsidR="008656EF" w:rsidRPr="0039556A">
              <w:rPr>
                <w:rFonts w:ascii="Arial" w:hAnsi="Arial" w:cs="Arial"/>
                <w:b/>
                <w:sz w:val="22"/>
                <w:vertAlign w:val="subscript"/>
              </w:rPr>
              <w:t>y</w:t>
            </w:r>
            <w:proofErr w:type="spellEnd"/>
            <w:r w:rsidRPr="0039556A">
              <w:rPr>
                <w:rFonts w:ascii="Arial" w:hAnsi="Arial" w:cs="Arial"/>
                <w:sz w:val="22"/>
              </w:rPr>
              <w:t xml:space="preserve"> ≥ </w:t>
            </w:r>
            <w:r w:rsidR="00811F69" w:rsidRPr="0039556A">
              <w:rPr>
                <w:rFonts w:ascii="Arial" w:hAnsi="Arial" w:cs="Arial"/>
                <w:sz w:val="22"/>
              </w:rPr>
              <w:t>90</w:t>
            </w:r>
            <w:r w:rsidRPr="0039556A">
              <w:rPr>
                <w:rFonts w:ascii="Arial" w:hAnsi="Arial" w:cs="Arial"/>
                <w:sz w:val="22"/>
              </w:rPr>
              <w:t>%</w:t>
            </w:r>
          </w:p>
          <w:p w14:paraId="236FB62B" w14:textId="0A407779" w:rsidR="009B1DAD" w:rsidRPr="0039556A" w:rsidRDefault="009B1DAD" w:rsidP="009B1DAD">
            <w:pPr>
              <w:pStyle w:val="BodyText"/>
              <w:rPr>
                <w:rFonts w:ascii="Arial" w:hAnsi="Arial" w:cs="Arial"/>
                <w:sz w:val="22"/>
              </w:rPr>
            </w:pPr>
            <w:r w:rsidRPr="0039556A">
              <w:rPr>
                <w:rFonts w:ascii="Arial" w:hAnsi="Arial" w:cs="Arial"/>
                <w:sz w:val="22"/>
              </w:rPr>
              <w:t xml:space="preserve">Year 4 &lt; </w:t>
            </w:r>
            <w:proofErr w:type="spellStart"/>
            <w:r w:rsidR="00FB2DCC" w:rsidRPr="0039556A">
              <w:rPr>
                <w:rFonts w:ascii="Arial" w:hAnsi="Arial" w:cs="Arial"/>
                <w:b/>
                <w:sz w:val="22"/>
              </w:rPr>
              <w:t>T</w:t>
            </w:r>
            <w:r w:rsidR="008656EF" w:rsidRPr="0039556A">
              <w:rPr>
                <w:rFonts w:ascii="Arial" w:hAnsi="Arial" w:cs="Arial"/>
                <w:b/>
                <w:sz w:val="22"/>
              </w:rPr>
              <w:t>A</w:t>
            </w:r>
            <w:r w:rsidR="008656EF" w:rsidRPr="0039556A">
              <w:rPr>
                <w:rFonts w:ascii="Arial" w:hAnsi="Arial" w:cs="Arial"/>
                <w:b/>
                <w:sz w:val="22"/>
                <w:vertAlign w:val="subscript"/>
              </w:rPr>
              <w:t>y</w:t>
            </w:r>
            <w:proofErr w:type="spellEnd"/>
            <w:r w:rsidRPr="0039556A">
              <w:rPr>
                <w:rFonts w:ascii="Arial" w:hAnsi="Arial" w:cs="Arial"/>
                <w:sz w:val="22"/>
              </w:rPr>
              <w:t xml:space="preserve"> ≥ </w:t>
            </w:r>
            <w:r w:rsidR="00811F69" w:rsidRPr="0039556A">
              <w:rPr>
                <w:rFonts w:ascii="Arial" w:hAnsi="Arial" w:cs="Arial"/>
                <w:sz w:val="22"/>
              </w:rPr>
              <w:t>90</w:t>
            </w:r>
            <w:r w:rsidRPr="0039556A">
              <w:rPr>
                <w:rFonts w:ascii="Arial" w:hAnsi="Arial" w:cs="Arial"/>
                <w:sz w:val="22"/>
              </w:rPr>
              <w:t>%</w:t>
            </w:r>
          </w:p>
          <w:p w14:paraId="5FB02023" w14:textId="0E9F2019" w:rsidR="009B1DAD" w:rsidRDefault="009B1DAD" w:rsidP="009B1DAD">
            <w:pPr>
              <w:pStyle w:val="BodyText"/>
              <w:rPr>
                <w:rFonts w:ascii="Arial" w:hAnsi="Arial" w:cs="Arial"/>
                <w:sz w:val="22"/>
              </w:rPr>
            </w:pPr>
            <w:r w:rsidRPr="0039556A">
              <w:rPr>
                <w:rFonts w:ascii="Arial" w:hAnsi="Arial" w:cs="Arial"/>
                <w:sz w:val="22"/>
              </w:rPr>
              <w:t xml:space="preserve">Year 5 &lt; </w:t>
            </w:r>
            <w:proofErr w:type="spellStart"/>
            <w:r w:rsidR="00FB2DCC" w:rsidRPr="0039556A">
              <w:rPr>
                <w:rFonts w:ascii="Arial" w:hAnsi="Arial" w:cs="Arial"/>
                <w:b/>
                <w:sz w:val="22"/>
              </w:rPr>
              <w:t>T</w:t>
            </w:r>
            <w:r w:rsidR="008656EF" w:rsidRPr="0039556A">
              <w:rPr>
                <w:rFonts w:ascii="Arial" w:hAnsi="Arial" w:cs="Arial"/>
                <w:b/>
                <w:sz w:val="22"/>
              </w:rPr>
              <w:t>A</w:t>
            </w:r>
            <w:r w:rsidR="008656EF" w:rsidRPr="0039556A">
              <w:rPr>
                <w:rFonts w:ascii="Arial" w:hAnsi="Arial" w:cs="Arial"/>
                <w:b/>
                <w:sz w:val="22"/>
                <w:vertAlign w:val="subscript"/>
              </w:rPr>
              <w:t>y</w:t>
            </w:r>
            <w:proofErr w:type="spellEnd"/>
            <w:r w:rsidRPr="0039556A">
              <w:rPr>
                <w:rFonts w:ascii="Arial" w:hAnsi="Arial" w:cs="Arial"/>
                <w:sz w:val="22"/>
              </w:rPr>
              <w:t xml:space="preserve"> ≥ </w:t>
            </w:r>
            <w:r w:rsidR="00811F69" w:rsidRPr="0039556A">
              <w:rPr>
                <w:rFonts w:ascii="Arial" w:hAnsi="Arial" w:cs="Arial"/>
                <w:sz w:val="22"/>
              </w:rPr>
              <w:t>90</w:t>
            </w:r>
            <w:r w:rsidRPr="0039556A">
              <w:rPr>
                <w:rFonts w:ascii="Arial" w:hAnsi="Arial" w:cs="Arial"/>
                <w:sz w:val="22"/>
              </w:rPr>
              <w:t>%</w:t>
            </w:r>
          </w:p>
          <w:p w14:paraId="61E9C179" w14:textId="77777777" w:rsidR="009B1DAD" w:rsidRDefault="009B1DAD" w:rsidP="00456754">
            <w:pPr>
              <w:pStyle w:val="BodyText"/>
              <w:rPr>
                <w:rFonts w:ascii="Arial" w:hAnsi="Arial" w:cs="Arial"/>
                <w:sz w:val="22"/>
              </w:rPr>
            </w:pPr>
          </w:p>
          <w:p w14:paraId="6B368A24" w14:textId="77777777" w:rsidR="009B1DAD" w:rsidRDefault="009B1DAD" w:rsidP="00456754">
            <w:pPr>
              <w:pStyle w:val="BodyText"/>
              <w:rPr>
                <w:rFonts w:ascii="Arial" w:hAnsi="Arial" w:cs="Arial"/>
                <w:sz w:val="22"/>
              </w:rPr>
            </w:pPr>
          </w:p>
          <w:p w14:paraId="26B91E6D" w14:textId="4C96D2C7" w:rsidR="009B1DAD" w:rsidRPr="00C53A20" w:rsidRDefault="009B1DAD" w:rsidP="00456754">
            <w:pPr>
              <w:pStyle w:val="BodyText"/>
              <w:rPr>
                <w:rFonts w:ascii="Arial" w:hAnsi="Arial" w:cs="Arial"/>
                <w:sz w:val="22"/>
              </w:rPr>
            </w:pPr>
          </w:p>
        </w:tc>
        <w:tc>
          <w:tcPr>
            <w:tcW w:w="4621" w:type="dxa"/>
          </w:tcPr>
          <w:p w14:paraId="26D112AB" w14:textId="679AA5F9" w:rsidR="00530B2A" w:rsidRPr="00C53A20" w:rsidRDefault="00591F31" w:rsidP="00746779">
            <w:pPr>
              <w:pStyle w:val="BodyText"/>
              <w:rPr>
                <w:rFonts w:ascii="Arial" w:hAnsi="Arial" w:cs="Arial"/>
                <w:sz w:val="22"/>
              </w:rPr>
            </w:pPr>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shall pay to </w:t>
            </w:r>
            <w:r w:rsidRPr="00C53A20">
              <w:rPr>
                <w:rFonts w:ascii="Arial" w:hAnsi="Arial" w:cs="Arial"/>
                <w:b/>
                <w:sz w:val="22"/>
              </w:rPr>
              <w:t>The Company</w:t>
            </w:r>
            <w:r w:rsidRPr="00C53A20">
              <w:rPr>
                <w:rFonts w:ascii="Arial" w:hAnsi="Arial" w:cs="Arial"/>
                <w:sz w:val="22"/>
              </w:rPr>
              <w:t xml:space="preserve"> in accordance with </w:t>
            </w:r>
            <w:r w:rsidRPr="00C53A20">
              <w:rPr>
                <w:rFonts w:ascii="Arial" w:hAnsi="Arial" w:cs="Arial"/>
                <w:sz w:val="22"/>
                <w:highlight w:val="yellow"/>
              </w:rPr>
              <w:t>Clause</w:t>
            </w:r>
            <w:r w:rsidR="006A7319" w:rsidRPr="00C53A20">
              <w:rPr>
                <w:rFonts w:ascii="Arial" w:hAnsi="Arial" w:cs="Arial"/>
                <w:sz w:val="22"/>
                <w:highlight w:val="yellow"/>
              </w:rPr>
              <w:t> </w:t>
            </w:r>
            <w:r w:rsidR="00027E59" w:rsidRPr="00C53A20">
              <w:rPr>
                <w:rFonts w:ascii="Arial" w:hAnsi="Arial" w:cs="Arial"/>
                <w:bCs/>
                <w:sz w:val="22"/>
                <w:highlight w:val="yellow"/>
                <w:lang w:val="en-US"/>
              </w:rPr>
              <w:t>[8][4</w:t>
            </w:r>
            <w:r w:rsidR="00DF184D" w:rsidRPr="00C53A20">
              <w:rPr>
                <w:rFonts w:ascii="Arial" w:hAnsi="Arial" w:cs="Arial"/>
                <w:bCs/>
                <w:sz w:val="22"/>
                <w:highlight w:val="yellow"/>
                <w:lang w:val="en-US"/>
              </w:rPr>
              <w:t>] (</w:t>
            </w:r>
            <w:r w:rsidR="00DF184D" w:rsidRPr="00C53A20">
              <w:rPr>
                <w:rFonts w:ascii="Arial" w:hAnsi="Arial" w:cs="Arial"/>
                <w:bCs/>
                <w:i/>
                <w:sz w:val="22"/>
                <w:highlight w:val="yellow"/>
                <w:lang w:val="en-US"/>
              </w:rPr>
              <w:t>Payment</w:t>
            </w:r>
            <w:r w:rsidR="00DF184D" w:rsidRPr="00C53A20">
              <w:rPr>
                <w:rFonts w:ascii="Arial" w:hAnsi="Arial" w:cs="Arial"/>
                <w:bCs/>
                <w:sz w:val="22"/>
                <w:highlight w:val="yellow"/>
                <w:lang w:val="en-US"/>
              </w:rPr>
              <w:t>)</w:t>
            </w:r>
            <w:r w:rsidR="00027E59" w:rsidRPr="00C53A20">
              <w:rPr>
                <w:rFonts w:ascii="Arial" w:hAnsi="Arial" w:cs="Arial"/>
                <w:bCs/>
                <w:sz w:val="22"/>
                <w:highlight w:val="yellow"/>
                <w:lang w:val="en-US"/>
              </w:rPr>
              <w:t xml:space="preserve"> </w:t>
            </w:r>
            <w:r w:rsidR="00DF184D" w:rsidRPr="00C53A20">
              <w:rPr>
                <w:rFonts w:ascii="Arial" w:hAnsi="Arial" w:cs="Arial"/>
                <w:bCs/>
                <w:sz w:val="22"/>
                <w:highlight w:val="yellow"/>
                <w:lang w:val="en-US"/>
              </w:rPr>
              <w:t>[</w:t>
            </w:r>
            <w:r w:rsidR="00027E59" w:rsidRPr="00C53A20">
              <w:rPr>
                <w:rFonts w:ascii="Arial" w:hAnsi="Arial" w:cs="Arial"/>
                <w:bCs/>
                <w:sz w:val="22"/>
                <w:highlight w:val="yellow"/>
                <w:lang w:val="en-US"/>
              </w:rPr>
              <w:t xml:space="preserve">of the </w:t>
            </w:r>
            <w:r w:rsidR="00027E59" w:rsidRPr="00C53A20">
              <w:rPr>
                <w:rFonts w:ascii="Arial" w:hAnsi="Arial" w:cs="Arial"/>
                <w:b/>
                <w:bCs/>
                <w:sz w:val="22"/>
                <w:highlight w:val="yellow"/>
                <w:lang w:val="en-US"/>
              </w:rPr>
              <w:t>MASA</w:t>
            </w:r>
            <w:r w:rsidR="00027E59" w:rsidRPr="00C53A20">
              <w:rPr>
                <w:rFonts w:ascii="Arial" w:hAnsi="Arial" w:cs="Arial"/>
                <w:bCs/>
                <w:sz w:val="22"/>
                <w:lang w:val="en-US"/>
              </w:rPr>
              <w:t>]</w:t>
            </w:r>
            <w:r w:rsidRPr="00C53A20">
              <w:rPr>
                <w:rFonts w:ascii="Arial" w:hAnsi="Arial" w:cs="Arial"/>
                <w:sz w:val="22"/>
              </w:rPr>
              <w:t xml:space="preserve"> the </w:t>
            </w:r>
            <w:r w:rsidRPr="00C53A20">
              <w:rPr>
                <w:rFonts w:ascii="Arial" w:hAnsi="Arial" w:cs="Arial"/>
                <w:b/>
                <w:sz w:val="22"/>
              </w:rPr>
              <w:t>Annual Availability Shortfall Payment</w:t>
            </w:r>
            <w:r w:rsidRPr="00C53A20">
              <w:rPr>
                <w:rFonts w:ascii="Arial" w:hAnsi="Arial" w:cs="Arial"/>
                <w:sz w:val="22"/>
              </w:rPr>
              <w:t xml:space="preserve"> calculated in accordance with the formulae set out in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00AC6ADC" w:rsidRPr="00C53A20">
              <w:rPr>
                <w:rFonts w:ascii="Arial" w:hAnsi="Arial" w:cs="Arial"/>
                <w:sz w:val="22"/>
              </w:rPr>
              <w:t xml:space="preserve">, </w:t>
            </w:r>
            <w:r w:rsidR="00746779">
              <w:rPr>
                <w:rFonts w:ascii="Arial" w:hAnsi="Arial" w:cs="Arial"/>
                <w:sz w:val="22"/>
              </w:rPr>
              <w:t>Section 2</w:t>
            </w:r>
            <w:r w:rsidR="00AC6ADC" w:rsidRPr="00C53A20">
              <w:rPr>
                <w:rFonts w:ascii="Arial" w:hAnsi="Arial" w:cs="Arial"/>
                <w:sz w:val="22"/>
              </w:rPr>
              <w:t xml:space="preserve">, </w:t>
            </w:r>
            <w:r w:rsidR="001C5C5F" w:rsidRPr="00C53A20">
              <w:rPr>
                <w:rFonts w:ascii="Arial" w:hAnsi="Arial" w:cs="Arial"/>
                <w:sz w:val="22"/>
              </w:rPr>
              <w:fldChar w:fldCharType="begin"/>
            </w:r>
            <w:r w:rsidR="00AC6ADC" w:rsidRPr="00C53A20">
              <w:rPr>
                <w:rFonts w:ascii="Arial" w:hAnsi="Arial" w:cs="Arial"/>
                <w:sz w:val="22"/>
              </w:rPr>
              <w:instrText xml:space="preserve"> REF _Ref353208953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sidR="00B42A82" w:rsidRPr="00C53A20">
              <w:rPr>
                <w:rFonts w:ascii="Arial" w:hAnsi="Arial" w:cs="Arial"/>
                <w:sz w:val="22"/>
              </w:rPr>
              <w:t>.</w:t>
            </w:r>
          </w:p>
        </w:tc>
      </w:tr>
      <w:tr w:rsidR="00B42A82" w:rsidRPr="00C53A20" w14:paraId="5F1FC45B" w14:textId="77777777" w:rsidTr="00D53261">
        <w:tc>
          <w:tcPr>
            <w:tcW w:w="4621" w:type="dxa"/>
          </w:tcPr>
          <w:p w14:paraId="6B34C3DB" w14:textId="4A4E20F8" w:rsidR="00D83DA9" w:rsidRPr="00C53A20" w:rsidRDefault="00A644DA" w:rsidP="002B0409">
            <w:pPr>
              <w:pStyle w:val="BodyText"/>
              <w:rPr>
                <w:rFonts w:ascii="Arial" w:hAnsi="Arial" w:cs="Arial"/>
                <w:sz w:val="22"/>
              </w:rPr>
            </w:pPr>
            <w:r w:rsidRPr="00C53A20">
              <w:rPr>
                <w:rFonts w:ascii="Arial" w:hAnsi="Arial" w:cs="Arial"/>
                <w:sz w:val="22"/>
              </w:rPr>
              <w:t xml:space="preserve">&lt; </w:t>
            </w:r>
            <w:r w:rsidR="002B0409">
              <w:rPr>
                <w:rFonts w:ascii="Arial" w:hAnsi="Arial" w:cs="Arial"/>
                <w:sz w:val="22"/>
              </w:rPr>
              <w:t>90</w:t>
            </w:r>
            <w:r w:rsidR="00591F31" w:rsidRPr="00C53A20">
              <w:rPr>
                <w:rFonts w:ascii="Arial" w:hAnsi="Arial" w:cs="Arial"/>
                <w:sz w:val="22"/>
              </w:rPr>
              <w:t>%</w:t>
            </w:r>
          </w:p>
        </w:tc>
        <w:tc>
          <w:tcPr>
            <w:tcW w:w="4621" w:type="dxa"/>
          </w:tcPr>
          <w:p w14:paraId="624A8F49" w14:textId="77777777" w:rsidR="00D83DA9" w:rsidRPr="00C53A20" w:rsidRDefault="00591F31" w:rsidP="00456754">
            <w:pPr>
              <w:pStyle w:val="BodyText"/>
              <w:rPr>
                <w:rFonts w:ascii="Arial" w:hAnsi="Arial" w:cs="Arial"/>
                <w:sz w:val="22"/>
              </w:rPr>
            </w:pPr>
            <w:r w:rsidRPr="00C53A20">
              <w:rPr>
                <w:rFonts w:ascii="Arial" w:hAnsi="Arial" w:cs="Arial"/>
                <w:sz w:val="22"/>
              </w:rPr>
              <w:t xml:space="preserve">Either (at </w:t>
            </w:r>
            <w:r w:rsidRPr="00C53A20">
              <w:rPr>
                <w:rFonts w:ascii="Arial" w:hAnsi="Arial" w:cs="Arial"/>
                <w:b/>
                <w:sz w:val="22"/>
              </w:rPr>
              <w:t>The Company</w:t>
            </w:r>
            <w:r w:rsidRPr="00C53A20">
              <w:rPr>
                <w:rFonts w:ascii="Arial" w:hAnsi="Arial" w:cs="Arial"/>
                <w:sz w:val="22"/>
              </w:rPr>
              <w:t>'s absolute discretion):</w:t>
            </w:r>
          </w:p>
          <w:p w14:paraId="6167BE8E" w14:textId="4A446250" w:rsidR="00530B2A" w:rsidRPr="00C53A20" w:rsidRDefault="00591F31" w:rsidP="00456754">
            <w:pPr>
              <w:pStyle w:val="SingleLevel10"/>
              <w:numPr>
                <w:ilvl w:val="0"/>
                <w:numId w:val="24"/>
              </w:numPr>
              <w:rPr>
                <w:rFonts w:ascii="Arial" w:hAnsi="Arial" w:cs="Arial"/>
                <w:sz w:val="22"/>
              </w:rPr>
            </w:pPr>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shall pay to </w:t>
            </w:r>
            <w:r w:rsidRPr="00C53A20">
              <w:rPr>
                <w:rFonts w:ascii="Arial" w:hAnsi="Arial" w:cs="Arial"/>
                <w:b/>
                <w:sz w:val="22"/>
              </w:rPr>
              <w:t>The Company</w:t>
            </w:r>
            <w:r w:rsidRPr="00C53A20">
              <w:rPr>
                <w:rFonts w:ascii="Arial" w:hAnsi="Arial" w:cs="Arial"/>
                <w:sz w:val="22"/>
              </w:rPr>
              <w:t xml:space="preserve"> in accordance with </w:t>
            </w:r>
            <w:r w:rsidRPr="00C53A20">
              <w:rPr>
                <w:rFonts w:ascii="Arial" w:hAnsi="Arial" w:cs="Arial"/>
                <w:sz w:val="22"/>
                <w:highlight w:val="yellow"/>
              </w:rPr>
              <w:t>Clause</w:t>
            </w:r>
            <w:r w:rsidR="006A7319" w:rsidRPr="00C53A20">
              <w:rPr>
                <w:rFonts w:ascii="Arial" w:hAnsi="Arial" w:cs="Arial"/>
                <w:sz w:val="22"/>
                <w:highlight w:val="yellow"/>
              </w:rPr>
              <w:t> </w:t>
            </w:r>
            <w:r w:rsidR="00027E59" w:rsidRPr="00C53A20">
              <w:rPr>
                <w:rFonts w:ascii="Arial" w:hAnsi="Arial" w:cs="Arial"/>
                <w:bCs/>
                <w:sz w:val="22"/>
                <w:highlight w:val="yellow"/>
                <w:lang w:val="en-US"/>
              </w:rPr>
              <w:t>[8][4</w:t>
            </w:r>
            <w:r w:rsidR="00DF184D" w:rsidRPr="00C53A20">
              <w:rPr>
                <w:rFonts w:ascii="Arial" w:hAnsi="Arial" w:cs="Arial"/>
                <w:bCs/>
                <w:sz w:val="22"/>
                <w:highlight w:val="yellow"/>
                <w:lang w:val="en-US"/>
              </w:rPr>
              <w:t>] (</w:t>
            </w:r>
            <w:r w:rsidR="00DF184D" w:rsidRPr="00C53A20">
              <w:rPr>
                <w:rFonts w:ascii="Arial" w:hAnsi="Arial" w:cs="Arial"/>
                <w:bCs/>
                <w:i/>
                <w:sz w:val="22"/>
                <w:highlight w:val="yellow"/>
                <w:lang w:val="en-US"/>
              </w:rPr>
              <w:t>Payment</w:t>
            </w:r>
            <w:r w:rsidR="00DF184D" w:rsidRPr="00C53A20">
              <w:rPr>
                <w:rFonts w:ascii="Arial" w:hAnsi="Arial" w:cs="Arial"/>
                <w:bCs/>
                <w:sz w:val="22"/>
                <w:highlight w:val="yellow"/>
                <w:lang w:val="en-US"/>
              </w:rPr>
              <w:t>)</w:t>
            </w:r>
            <w:r w:rsidR="00027E59" w:rsidRPr="00C53A20">
              <w:rPr>
                <w:rFonts w:ascii="Arial" w:hAnsi="Arial" w:cs="Arial"/>
                <w:bCs/>
                <w:sz w:val="22"/>
                <w:highlight w:val="yellow"/>
                <w:lang w:val="en-US"/>
              </w:rPr>
              <w:t xml:space="preserve"> </w:t>
            </w:r>
            <w:r w:rsidR="00DF184D" w:rsidRPr="00C53A20">
              <w:rPr>
                <w:rFonts w:ascii="Arial" w:hAnsi="Arial" w:cs="Arial"/>
                <w:bCs/>
                <w:sz w:val="22"/>
                <w:highlight w:val="yellow"/>
                <w:lang w:val="en-US"/>
              </w:rPr>
              <w:t>[</w:t>
            </w:r>
            <w:r w:rsidR="00027E59" w:rsidRPr="00C53A20">
              <w:rPr>
                <w:rFonts w:ascii="Arial" w:hAnsi="Arial" w:cs="Arial"/>
                <w:bCs/>
                <w:sz w:val="22"/>
                <w:highlight w:val="yellow"/>
                <w:lang w:val="en-US"/>
              </w:rPr>
              <w:t xml:space="preserve">of the </w:t>
            </w:r>
            <w:r w:rsidR="00027E59" w:rsidRPr="00C53A20">
              <w:rPr>
                <w:rFonts w:ascii="Arial" w:hAnsi="Arial" w:cs="Arial"/>
                <w:b/>
                <w:bCs/>
                <w:sz w:val="22"/>
                <w:highlight w:val="yellow"/>
                <w:lang w:val="en-US"/>
              </w:rPr>
              <w:t>MASA</w:t>
            </w:r>
            <w:r w:rsidR="00027E59" w:rsidRPr="00C53A20">
              <w:rPr>
                <w:rFonts w:ascii="Arial" w:hAnsi="Arial" w:cs="Arial"/>
                <w:bCs/>
                <w:sz w:val="22"/>
                <w:lang w:val="en-US"/>
              </w:rPr>
              <w:t>]</w:t>
            </w:r>
            <w:r w:rsidRPr="00C53A20">
              <w:rPr>
                <w:rFonts w:ascii="Arial" w:hAnsi="Arial" w:cs="Arial"/>
                <w:sz w:val="22"/>
              </w:rPr>
              <w:t xml:space="preserve"> the </w:t>
            </w:r>
            <w:r w:rsidRPr="00C53A20">
              <w:rPr>
                <w:rFonts w:ascii="Arial" w:hAnsi="Arial" w:cs="Arial"/>
                <w:b/>
                <w:sz w:val="22"/>
              </w:rPr>
              <w:t>Annual Availability Shortfall Payment</w:t>
            </w:r>
            <w:r w:rsidRPr="00C53A20">
              <w:rPr>
                <w:rFonts w:ascii="Arial" w:hAnsi="Arial" w:cs="Arial"/>
                <w:sz w:val="22"/>
              </w:rPr>
              <w:t xml:space="preserve"> calculated in accordance with the formulae set out in</w:t>
            </w:r>
            <w:r w:rsidR="00A2257F">
              <w:rPr>
                <w:rFonts w:ascii="Arial" w:hAnsi="Arial" w:cs="Arial"/>
                <w:sz w:val="22"/>
              </w:rPr>
              <w:t xml:space="preserve"> Schedule E,</w:t>
            </w:r>
            <w:r w:rsidRPr="00C53A20">
              <w:rPr>
                <w:rFonts w:ascii="Arial" w:hAnsi="Arial" w:cs="Arial"/>
                <w:sz w:val="22"/>
              </w:rPr>
              <w:t xml:space="preserve"> </w:t>
            </w:r>
            <w:r w:rsidR="00A2257F">
              <w:rPr>
                <w:rFonts w:ascii="Arial" w:hAnsi="Arial" w:cs="Arial"/>
                <w:sz w:val="22"/>
              </w:rPr>
              <w:fldChar w:fldCharType="begin"/>
            </w:r>
            <w:r w:rsidR="00A2257F">
              <w:rPr>
                <w:rFonts w:ascii="Arial" w:hAnsi="Arial" w:cs="Arial"/>
                <w:sz w:val="22"/>
              </w:rPr>
              <w:instrText xml:space="preserve"> REF _Ref353208953 \r \h </w:instrText>
            </w:r>
            <w:r w:rsidR="00A2257F">
              <w:rPr>
                <w:rFonts w:ascii="Arial" w:hAnsi="Arial" w:cs="Arial"/>
                <w:sz w:val="22"/>
              </w:rPr>
            </w:r>
            <w:r w:rsidR="00A2257F">
              <w:rPr>
                <w:rFonts w:ascii="Arial" w:hAnsi="Arial" w:cs="Arial"/>
                <w:sz w:val="22"/>
              </w:rPr>
              <w:fldChar w:fldCharType="separate"/>
            </w:r>
            <w:r w:rsidR="00B64E7D">
              <w:rPr>
                <w:rFonts w:ascii="Arial" w:hAnsi="Arial" w:cs="Arial"/>
                <w:sz w:val="22"/>
              </w:rPr>
              <w:t>section 2</w:t>
            </w:r>
            <w:r w:rsidR="007C27FE">
              <w:rPr>
                <w:rFonts w:ascii="Arial" w:hAnsi="Arial" w:cs="Arial"/>
                <w:sz w:val="22"/>
              </w:rPr>
              <w:t xml:space="preserve"> </w:t>
            </w:r>
            <w:r w:rsidR="00B64E7D">
              <w:rPr>
                <w:rFonts w:ascii="Arial" w:hAnsi="Arial" w:cs="Arial"/>
                <w:sz w:val="22"/>
              </w:rPr>
              <w:t>Part II</w:t>
            </w:r>
            <w:r w:rsidR="00A2257F">
              <w:rPr>
                <w:rFonts w:ascii="Arial" w:hAnsi="Arial" w:cs="Arial"/>
                <w:sz w:val="22"/>
              </w:rPr>
              <w:fldChar w:fldCharType="end"/>
            </w:r>
            <w:r w:rsidR="00B42A82" w:rsidRPr="00C53A20">
              <w:rPr>
                <w:rFonts w:ascii="Arial" w:hAnsi="Arial" w:cs="Arial"/>
                <w:sz w:val="22"/>
              </w:rPr>
              <w:t>;</w:t>
            </w:r>
            <w:r w:rsidRPr="00C53A20">
              <w:rPr>
                <w:rFonts w:ascii="Arial" w:hAnsi="Arial" w:cs="Arial"/>
                <w:sz w:val="22"/>
              </w:rPr>
              <w:t xml:space="preserve"> or</w:t>
            </w:r>
          </w:p>
          <w:p w14:paraId="64064206" w14:textId="7B1891E9" w:rsidR="00530B2A" w:rsidRPr="00C53A20" w:rsidRDefault="00591F31" w:rsidP="00A2257F">
            <w:pPr>
              <w:pStyle w:val="SingleLevel10"/>
              <w:rPr>
                <w:rFonts w:ascii="Arial" w:hAnsi="Arial" w:cs="Arial"/>
                <w:sz w:val="22"/>
              </w:rPr>
            </w:pPr>
            <w:r w:rsidRPr="00C53A20">
              <w:rPr>
                <w:rFonts w:ascii="Arial" w:hAnsi="Arial" w:cs="Arial"/>
                <w:b/>
                <w:sz w:val="22"/>
              </w:rPr>
              <w:t>The Company</w:t>
            </w:r>
            <w:r w:rsidRPr="00C53A20">
              <w:rPr>
                <w:rFonts w:ascii="Arial" w:hAnsi="Arial" w:cs="Arial"/>
                <w:sz w:val="22"/>
              </w:rPr>
              <w:t xml:space="preserve"> shall implement a reduction in the </w:t>
            </w:r>
            <w:r w:rsidRPr="00C53A20">
              <w:rPr>
                <w:rFonts w:ascii="Arial" w:hAnsi="Arial" w:cs="Arial"/>
                <w:b/>
                <w:sz w:val="22"/>
              </w:rPr>
              <w:t>Availability Price</w:t>
            </w:r>
            <w:r w:rsidRPr="00C53A20">
              <w:rPr>
                <w:rFonts w:ascii="Arial" w:hAnsi="Arial" w:cs="Arial"/>
                <w:sz w:val="22"/>
              </w:rPr>
              <w:t xml:space="preserve"> specified in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00B42A82" w:rsidRPr="00C53A20">
              <w:rPr>
                <w:rFonts w:ascii="Arial" w:hAnsi="Arial" w:cs="Arial"/>
                <w:sz w:val="22"/>
              </w:rPr>
              <w:t xml:space="preserve">, </w:t>
            </w:r>
            <w:r w:rsidR="00746779">
              <w:rPr>
                <w:rFonts w:ascii="Arial" w:hAnsi="Arial" w:cs="Arial"/>
                <w:sz w:val="22"/>
              </w:rPr>
              <w:t xml:space="preserve">Section </w:t>
            </w:r>
            <w:r w:rsidR="00A2257F">
              <w:rPr>
                <w:rFonts w:ascii="Arial" w:hAnsi="Arial" w:cs="Arial"/>
                <w:sz w:val="22"/>
              </w:rPr>
              <w:t>3</w:t>
            </w:r>
            <w:r w:rsidR="00B42A82" w:rsidRPr="00C53A20">
              <w:rPr>
                <w:rFonts w:ascii="Arial" w:hAnsi="Arial" w:cs="Arial"/>
                <w:sz w:val="22"/>
              </w:rPr>
              <w:t xml:space="preserve">, </w:t>
            </w:r>
            <w:r w:rsidR="001C5C5F" w:rsidRPr="00C53A20">
              <w:rPr>
                <w:rFonts w:ascii="Arial" w:hAnsi="Arial" w:cs="Arial"/>
                <w:sz w:val="22"/>
              </w:rPr>
              <w:fldChar w:fldCharType="begin"/>
            </w:r>
            <w:r w:rsidR="001C5C5F" w:rsidRPr="00C53A20">
              <w:rPr>
                <w:rFonts w:ascii="Arial" w:hAnsi="Arial" w:cs="Arial"/>
                <w:sz w:val="22"/>
              </w:rPr>
              <w:instrText xml:space="preserve"> REF _Ref353270218 \n \h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w:t>
            </w:r>
            <w:r w:rsidR="001C5C5F" w:rsidRPr="00C53A20">
              <w:rPr>
                <w:rFonts w:ascii="Arial" w:hAnsi="Arial" w:cs="Arial"/>
                <w:sz w:val="22"/>
              </w:rPr>
              <w:fldChar w:fldCharType="end"/>
            </w:r>
            <w:r w:rsidRPr="00C53A20">
              <w:rPr>
                <w:rFonts w:ascii="Arial" w:hAnsi="Arial" w:cs="Arial"/>
                <w:sz w:val="22"/>
              </w:rPr>
              <w:t xml:space="preserve"> equivalent to the percentage unavailability of the </w:t>
            </w:r>
            <w:r w:rsidRPr="00C53A20">
              <w:rPr>
                <w:rFonts w:ascii="Arial" w:hAnsi="Arial" w:cs="Arial"/>
                <w:b/>
                <w:sz w:val="22"/>
              </w:rPr>
              <w:t>Black Start Capability</w:t>
            </w:r>
            <w:r w:rsidRPr="00C53A20">
              <w:rPr>
                <w:rFonts w:ascii="Arial" w:hAnsi="Arial" w:cs="Arial"/>
                <w:sz w:val="22"/>
              </w:rPr>
              <w:t xml:space="preserve"> over the </w:t>
            </w:r>
            <w:r w:rsidRPr="00C53A20">
              <w:rPr>
                <w:rFonts w:ascii="Arial" w:hAnsi="Arial" w:cs="Arial"/>
                <w:b/>
                <w:sz w:val="22"/>
              </w:rPr>
              <w:t>Assessment Period</w:t>
            </w:r>
            <w:r w:rsidRPr="00C53A20">
              <w:rPr>
                <w:rFonts w:ascii="Arial" w:hAnsi="Arial" w:cs="Arial"/>
                <w:sz w:val="22"/>
              </w:rPr>
              <w:t xml:space="preserve"> and shall revise the calculation of </w:t>
            </w:r>
            <w:r w:rsidRPr="00C53A20">
              <w:rPr>
                <w:rFonts w:ascii="Arial" w:hAnsi="Arial" w:cs="Arial"/>
                <w:b/>
                <w:sz w:val="22"/>
              </w:rPr>
              <w:t>Monthly Availability Payments</w:t>
            </w:r>
            <w:r w:rsidRPr="00C53A20">
              <w:rPr>
                <w:rFonts w:ascii="Arial" w:hAnsi="Arial" w:cs="Arial"/>
                <w:sz w:val="22"/>
              </w:rPr>
              <w:t xml:space="preserve"> due to the </w:t>
            </w:r>
            <w:r w:rsidR="00A261E0">
              <w:rPr>
                <w:rFonts w:ascii="Arial" w:hAnsi="Arial" w:cs="Arial"/>
                <w:b/>
                <w:sz w:val="22"/>
              </w:rPr>
              <w:t>BS Service Provider</w:t>
            </w:r>
            <w:r w:rsidRPr="00C53A20">
              <w:rPr>
                <w:rFonts w:ascii="Arial" w:hAnsi="Arial" w:cs="Arial"/>
                <w:sz w:val="22"/>
              </w:rPr>
              <w:t xml:space="preserve"> in respect of the </w:t>
            </w:r>
            <w:r w:rsidRPr="00C53A20">
              <w:rPr>
                <w:rFonts w:ascii="Arial" w:hAnsi="Arial" w:cs="Arial"/>
                <w:b/>
                <w:sz w:val="22"/>
              </w:rPr>
              <w:t>Assessment Period</w:t>
            </w:r>
            <w:r w:rsidRPr="00C53A20">
              <w:rPr>
                <w:rFonts w:ascii="Arial" w:hAnsi="Arial" w:cs="Arial"/>
                <w:sz w:val="22"/>
              </w:rPr>
              <w:t xml:space="preserve"> accordingly and recover any overpayment of </w:t>
            </w:r>
            <w:r w:rsidRPr="00C53A20">
              <w:rPr>
                <w:rFonts w:ascii="Arial" w:hAnsi="Arial" w:cs="Arial"/>
                <w:b/>
                <w:sz w:val="22"/>
              </w:rPr>
              <w:t>Monthly Availability Payments</w:t>
            </w:r>
            <w:r w:rsidRPr="00C53A20">
              <w:rPr>
                <w:rFonts w:ascii="Arial" w:hAnsi="Arial" w:cs="Arial"/>
                <w:sz w:val="22"/>
              </w:rPr>
              <w:t xml:space="preserve"> from the </w:t>
            </w:r>
            <w:r w:rsidR="00A261E0">
              <w:rPr>
                <w:rFonts w:ascii="Arial" w:hAnsi="Arial" w:cs="Arial"/>
                <w:b/>
                <w:sz w:val="22"/>
              </w:rPr>
              <w:t>BS Service Provider</w:t>
            </w:r>
            <w:r w:rsidRPr="00C53A20">
              <w:rPr>
                <w:rFonts w:ascii="Arial" w:hAnsi="Arial" w:cs="Arial"/>
                <w:sz w:val="22"/>
              </w:rPr>
              <w:t xml:space="preserve"> by reference to the first practicable </w:t>
            </w:r>
            <w:r w:rsidRPr="00C53A20">
              <w:rPr>
                <w:rFonts w:ascii="Arial" w:hAnsi="Arial" w:cs="Arial"/>
                <w:b/>
                <w:sz w:val="22"/>
              </w:rPr>
              <w:lastRenderedPageBreak/>
              <w:t>Final Monthly Statement</w:t>
            </w:r>
            <w:r w:rsidRPr="00C53A20">
              <w:rPr>
                <w:rFonts w:ascii="Arial" w:hAnsi="Arial" w:cs="Arial"/>
                <w:sz w:val="22"/>
              </w:rPr>
              <w:t xml:space="preserve"> after expiry of the </w:t>
            </w:r>
            <w:r w:rsidRPr="00C53A20">
              <w:rPr>
                <w:rFonts w:ascii="Arial" w:hAnsi="Arial" w:cs="Arial"/>
                <w:b/>
                <w:sz w:val="22"/>
              </w:rPr>
              <w:t>Assessment Period</w:t>
            </w:r>
            <w:r w:rsidRPr="00C53A20">
              <w:rPr>
                <w:rFonts w:ascii="Arial" w:hAnsi="Arial" w:cs="Arial"/>
                <w:sz w:val="22"/>
              </w:rPr>
              <w:t xml:space="preserve">.  Further, the </w:t>
            </w:r>
            <w:r w:rsidRPr="00C53A20">
              <w:rPr>
                <w:rFonts w:ascii="Arial" w:hAnsi="Arial" w:cs="Arial"/>
                <w:b/>
                <w:sz w:val="22"/>
              </w:rPr>
              <w:t>Parties</w:t>
            </w:r>
            <w:r w:rsidRPr="00C53A20">
              <w:rPr>
                <w:rFonts w:ascii="Arial" w:hAnsi="Arial" w:cs="Arial"/>
                <w:sz w:val="22"/>
              </w:rPr>
              <w:t xml:space="preserve"> shall discuss and endeavour to agree appropriate amendments to</w:t>
            </w:r>
            <w:r w:rsidR="004D27B9">
              <w:rPr>
                <w:rFonts w:ascii="Arial" w:hAnsi="Arial" w:cs="Arial"/>
                <w:sz w:val="22"/>
              </w:rPr>
              <w:t xml:space="preserve"> Clause</w:t>
            </w:r>
            <w:r w:rsidRPr="00C53A20">
              <w:rPr>
                <w:rFonts w:ascii="Arial" w:hAnsi="Arial" w:cs="Arial"/>
                <w:sz w:val="22"/>
              </w:rPr>
              <w:t xml:space="preserve"> </w:t>
            </w:r>
            <w:r w:rsidR="00906003">
              <w:rPr>
                <w:rFonts w:ascii="Arial" w:hAnsi="Arial" w:cs="Arial"/>
                <w:sz w:val="22"/>
              </w:rPr>
              <w:fldChar w:fldCharType="begin"/>
            </w:r>
            <w:r w:rsidR="00906003">
              <w:rPr>
                <w:rFonts w:ascii="Arial" w:hAnsi="Arial" w:cs="Arial"/>
                <w:sz w:val="22"/>
              </w:rPr>
              <w:instrText xml:space="preserve"> REF _Ref531540074 \r \h </w:instrText>
            </w:r>
            <w:r w:rsidR="00906003">
              <w:rPr>
                <w:rFonts w:ascii="Arial" w:hAnsi="Arial" w:cs="Arial"/>
                <w:sz w:val="22"/>
              </w:rPr>
            </w:r>
            <w:r w:rsidR="00906003">
              <w:rPr>
                <w:rFonts w:ascii="Arial" w:hAnsi="Arial" w:cs="Arial"/>
                <w:sz w:val="22"/>
              </w:rPr>
              <w:fldChar w:fldCharType="separate"/>
            </w:r>
            <w:r w:rsidR="00B64E7D">
              <w:rPr>
                <w:rFonts w:ascii="Arial" w:hAnsi="Arial" w:cs="Arial"/>
                <w:sz w:val="22"/>
              </w:rPr>
              <w:t>4</w:t>
            </w:r>
            <w:r w:rsidR="00906003">
              <w:rPr>
                <w:rFonts w:ascii="Arial" w:hAnsi="Arial" w:cs="Arial"/>
                <w:sz w:val="22"/>
              </w:rPr>
              <w:fldChar w:fldCharType="end"/>
            </w:r>
            <w:r w:rsidRPr="00C53A20">
              <w:rPr>
                <w:rFonts w:ascii="Arial" w:hAnsi="Arial" w:cs="Arial"/>
                <w:sz w:val="22"/>
              </w:rPr>
              <w:t xml:space="preserve"> to reflect the reduced value to </w:t>
            </w:r>
            <w:r w:rsidRPr="00C53A20">
              <w:rPr>
                <w:rFonts w:ascii="Arial" w:hAnsi="Arial" w:cs="Arial"/>
                <w:b/>
                <w:sz w:val="22"/>
              </w:rPr>
              <w:t>The Company</w:t>
            </w:r>
            <w:r w:rsidRPr="00C53A20">
              <w:rPr>
                <w:rFonts w:ascii="Arial" w:hAnsi="Arial" w:cs="Arial"/>
                <w:sz w:val="22"/>
              </w:rPr>
              <w:t xml:space="preserve"> of the </w:t>
            </w:r>
            <w:r w:rsidRPr="00C53A20">
              <w:rPr>
                <w:rFonts w:ascii="Arial" w:hAnsi="Arial" w:cs="Arial"/>
                <w:b/>
                <w:sz w:val="22"/>
              </w:rPr>
              <w:t>Black Start Service</w:t>
            </w:r>
            <w:r w:rsidRPr="00C53A20">
              <w:rPr>
                <w:rFonts w:ascii="Arial" w:hAnsi="Arial" w:cs="Arial"/>
                <w:sz w:val="22"/>
              </w:rPr>
              <w:t xml:space="preserve">. Provided always that, if no such agreement shall by then have been reached, </w:t>
            </w:r>
            <w:r w:rsidRPr="00C53A20">
              <w:rPr>
                <w:rFonts w:ascii="Arial" w:hAnsi="Arial" w:cs="Arial"/>
                <w:b/>
                <w:sz w:val="22"/>
              </w:rPr>
              <w:t>The Company</w:t>
            </w:r>
            <w:r w:rsidRPr="00C53A20">
              <w:rPr>
                <w:rFonts w:ascii="Arial" w:hAnsi="Arial" w:cs="Arial"/>
                <w:sz w:val="22"/>
              </w:rPr>
              <w:t xml:space="preserve"> shall be entitled to terminate Clause</w:t>
            </w:r>
            <w:r w:rsidR="00217B6C" w:rsidRPr="00C53A20">
              <w:rPr>
                <w:rFonts w:ascii="Arial" w:hAnsi="Arial" w:cs="Arial"/>
                <w:sz w:val="22"/>
              </w:rPr>
              <w:t> </w:t>
            </w:r>
            <w:r w:rsidR="004D27B9">
              <w:rPr>
                <w:rFonts w:ascii="Arial" w:hAnsi="Arial" w:cs="Arial"/>
                <w:sz w:val="22"/>
              </w:rPr>
              <w:fldChar w:fldCharType="begin"/>
            </w:r>
            <w:r w:rsidR="004D27B9">
              <w:rPr>
                <w:rFonts w:ascii="Arial" w:hAnsi="Arial" w:cs="Arial"/>
                <w:sz w:val="22"/>
              </w:rPr>
              <w:instrText xml:space="preserve"> REF _Ref531540074 \r \h </w:instrText>
            </w:r>
            <w:r w:rsidR="004D27B9">
              <w:rPr>
                <w:rFonts w:ascii="Arial" w:hAnsi="Arial" w:cs="Arial"/>
                <w:sz w:val="22"/>
              </w:rPr>
            </w:r>
            <w:r w:rsidR="004D27B9">
              <w:rPr>
                <w:rFonts w:ascii="Arial" w:hAnsi="Arial" w:cs="Arial"/>
                <w:sz w:val="22"/>
              </w:rPr>
              <w:fldChar w:fldCharType="separate"/>
            </w:r>
            <w:r w:rsidR="00B64E7D">
              <w:rPr>
                <w:rFonts w:ascii="Arial" w:hAnsi="Arial" w:cs="Arial"/>
                <w:sz w:val="22"/>
              </w:rPr>
              <w:t>4</w:t>
            </w:r>
            <w:r w:rsidR="004D27B9">
              <w:rPr>
                <w:rFonts w:ascii="Arial" w:hAnsi="Arial" w:cs="Arial"/>
                <w:sz w:val="22"/>
              </w:rPr>
              <w:fldChar w:fldCharType="end"/>
            </w:r>
            <w:r w:rsidRPr="00C53A20">
              <w:rPr>
                <w:rFonts w:ascii="Arial" w:hAnsi="Arial" w:cs="Arial"/>
                <w:sz w:val="22"/>
              </w:rPr>
              <w:t xml:space="preserve"> forthwith by notice in writing to the </w:t>
            </w:r>
            <w:r w:rsidR="00A261E0">
              <w:rPr>
                <w:rFonts w:ascii="Arial" w:hAnsi="Arial" w:cs="Arial"/>
                <w:b/>
                <w:sz w:val="22"/>
              </w:rPr>
              <w:t>BS Service Provider</w:t>
            </w:r>
            <w:r w:rsidRPr="00C53A20">
              <w:rPr>
                <w:rFonts w:ascii="Arial" w:hAnsi="Arial" w:cs="Arial"/>
                <w:sz w:val="22"/>
              </w:rPr>
              <w:t xml:space="preserve"> to be served at any time until the end of one month following expiry of the relevant </w:t>
            </w:r>
            <w:r w:rsidRPr="00C53A20">
              <w:rPr>
                <w:rFonts w:ascii="Arial" w:hAnsi="Arial" w:cs="Arial"/>
                <w:b/>
                <w:sz w:val="22"/>
              </w:rPr>
              <w:t>Assessment Period</w:t>
            </w:r>
            <w:r w:rsidRPr="00C53A20">
              <w:rPr>
                <w:rFonts w:ascii="Arial" w:hAnsi="Arial" w:cs="Arial"/>
                <w:sz w:val="22"/>
              </w:rPr>
              <w:t xml:space="preserve"> (or one month following completion of the assessment, if later).</w:t>
            </w:r>
            <w:r w:rsidR="00B42A82" w:rsidRPr="00C53A20">
              <w:rPr>
                <w:rFonts w:ascii="Arial" w:hAnsi="Arial" w:cs="Arial"/>
                <w:sz w:val="22"/>
              </w:rPr>
              <w:t xml:space="preserve">  </w:t>
            </w:r>
          </w:p>
        </w:tc>
      </w:tr>
    </w:tbl>
    <w:p w14:paraId="60BCD1A4" w14:textId="77777777" w:rsidR="00D83DA9" w:rsidRPr="00C53A20" w:rsidRDefault="00D83DA9" w:rsidP="00456754">
      <w:pPr>
        <w:pStyle w:val="BodyText"/>
        <w:rPr>
          <w:rFonts w:ascii="Arial" w:hAnsi="Arial" w:cs="Arial"/>
          <w:sz w:val="22"/>
        </w:rPr>
      </w:pPr>
    </w:p>
    <w:p w14:paraId="46C360B6" w14:textId="77777777" w:rsidR="00B42A82" w:rsidRPr="00C53A20" w:rsidRDefault="00B42A82" w:rsidP="00456754">
      <w:pPr>
        <w:spacing w:after="240"/>
        <w:rPr>
          <w:rFonts w:ascii="Arial" w:hAnsi="Arial" w:cs="Arial"/>
          <w:sz w:val="22"/>
        </w:rPr>
      </w:pPr>
      <w:r w:rsidRPr="00C53A20">
        <w:rPr>
          <w:rFonts w:ascii="Arial" w:hAnsi="Arial" w:cs="Arial"/>
          <w:sz w:val="22"/>
        </w:rPr>
        <w:br w:type="page"/>
      </w:r>
    </w:p>
    <w:p w14:paraId="506201AE" w14:textId="23CAD0A3" w:rsidR="00D83DA9" w:rsidRPr="00C53A20" w:rsidRDefault="00DA17C7" w:rsidP="00456754">
      <w:pPr>
        <w:pStyle w:val="AnnexureA"/>
        <w:rPr>
          <w:rFonts w:ascii="Arial" w:hAnsi="Arial" w:cs="Arial"/>
          <w:sz w:val="22"/>
        </w:rPr>
      </w:pPr>
      <w:r w:rsidRPr="00C53A20">
        <w:rPr>
          <w:rFonts w:ascii="Arial" w:hAnsi="Arial" w:cs="Arial"/>
          <w:sz w:val="22"/>
        </w:rPr>
        <w:lastRenderedPageBreak/>
        <w:t xml:space="preserve"> </w:t>
      </w:r>
      <w:bookmarkStart w:id="193" w:name="_Ref353270148"/>
      <w:bookmarkStart w:id="194" w:name="_Toc32249512"/>
      <w:r w:rsidR="00591F31" w:rsidRPr="0047014D">
        <w:rPr>
          <w:rFonts w:ascii="Arial" w:hAnsi="Arial" w:cs="Arial"/>
          <w:sz w:val="22"/>
        </w:rPr>
        <w:t>TO CLAUSE 4</w:t>
      </w:r>
      <w:r w:rsidR="00B42A82" w:rsidRPr="00C53A20">
        <w:rPr>
          <w:rFonts w:ascii="Arial" w:hAnsi="Arial" w:cs="Arial"/>
          <w:sz w:val="22"/>
        </w:rPr>
        <w:br/>
      </w:r>
      <w:r w:rsidR="00591F31" w:rsidRPr="00C53A20">
        <w:rPr>
          <w:rFonts w:ascii="Arial" w:hAnsi="Arial" w:cs="Arial"/>
          <w:sz w:val="22"/>
        </w:rPr>
        <w:t>Remote Synchronisation Test</w:t>
      </w:r>
      <w:bookmarkEnd w:id="193"/>
      <w:r w:rsidR="00EA77B1">
        <w:rPr>
          <w:rFonts w:ascii="Arial" w:hAnsi="Arial" w:cs="Arial"/>
          <w:sz w:val="22"/>
        </w:rPr>
        <w:t>/Dead line charge test</w:t>
      </w:r>
      <w:r w:rsidR="003542F3" w:rsidRPr="00C53A20">
        <w:rPr>
          <w:rFonts w:ascii="Arial" w:hAnsi="Arial" w:cs="Arial"/>
          <w:sz w:val="22"/>
        </w:rPr>
        <w:br/>
      </w:r>
      <w:r w:rsidR="003542F3" w:rsidRPr="00C53A20">
        <w:rPr>
          <w:rFonts w:ascii="Arial" w:hAnsi="Arial" w:cs="Arial"/>
          <w:sz w:val="22"/>
        </w:rPr>
        <w:br/>
      </w:r>
      <w:bookmarkStart w:id="195" w:name="_Ref354416381"/>
      <w:r w:rsidR="00EA77B1">
        <w:rPr>
          <w:rFonts w:ascii="Arial" w:hAnsi="Arial" w:cs="Arial"/>
          <w:sz w:val="22"/>
        </w:rPr>
        <w:t xml:space="preserve">Part 1 – RST </w:t>
      </w:r>
      <w:r w:rsidR="00591F31" w:rsidRPr="00C53A20">
        <w:rPr>
          <w:rFonts w:ascii="Arial" w:hAnsi="Arial" w:cs="Arial"/>
          <w:sz w:val="22"/>
        </w:rPr>
        <w:t>Summary Procedure</w:t>
      </w:r>
      <w:bookmarkEnd w:id="195"/>
      <w:bookmarkEnd w:id="194"/>
    </w:p>
    <w:p w14:paraId="75DCE8B8" w14:textId="4B314DCC" w:rsidR="00D83DA9" w:rsidRPr="00C53A20" w:rsidRDefault="009061E6" w:rsidP="0047014D">
      <w:pPr>
        <w:pStyle w:val="Sch1Number"/>
        <w:numPr>
          <w:ilvl w:val="0"/>
          <w:numId w:val="41"/>
        </w:numPr>
        <w:rPr>
          <w:rFonts w:ascii="Arial" w:hAnsi="Arial" w:cs="Arial"/>
          <w:sz w:val="22"/>
        </w:rPr>
      </w:pPr>
      <w:r w:rsidRPr="00C53A20">
        <w:rPr>
          <w:rFonts w:ascii="Arial" w:hAnsi="Arial" w:cs="Arial"/>
          <w:sz w:val="22"/>
        </w:rPr>
        <w:t xml:space="preserve">The precise technical requirements for a </w:t>
      </w:r>
      <w:r w:rsidR="00CC3A23" w:rsidRPr="00C53A20">
        <w:rPr>
          <w:rFonts w:ascii="Arial" w:hAnsi="Arial" w:cs="Arial"/>
          <w:b/>
          <w:sz w:val="22"/>
        </w:rPr>
        <w:t>RST</w:t>
      </w:r>
      <w:r w:rsidRPr="00C53A20">
        <w:rPr>
          <w:rFonts w:ascii="Arial" w:hAnsi="Arial" w:cs="Arial"/>
          <w:sz w:val="22"/>
        </w:rPr>
        <w:t xml:space="preserve"> will be comprehensively set out in the `</w:t>
      </w:r>
      <w:r w:rsidR="00CC3A23" w:rsidRPr="00C53A20">
        <w:rPr>
          <w:rFonts w:ascii="Arial" w:hAnsi="Arial" w:cs="Arial"/>
          <w:b/>
          <w:sz w:val="22"/>
        </w:rPr>
        <w:t>RST</w:t>
      </w:r>
      <w:r w:rsidRPr="00C53A20">
        <w:rPr>
          <w:rFonts w:ascii="Arial" w:hAnsi="Arial" w:cs="Arial"/>
          <w:sz w:val="22"/>
        </w:rPr>
        <w:t xml:space="preserve"> procedure' as amended from time to time and to be agreed by the </w:t>
      </w:r>
      <w:r w:rsidR="00A261E0">
        <w:rPr>
          <w:rFonts w:ascii="Arial" w:hAnsi="Arial" w:cs="Arial"/>
          <w:b/>
          <w:sz w:val="22"/>
        </w:rPr>
        <w:t>BS Service Provider</w:t>
      </w:r>
      <w:r w:rsidRPr="00C53A20">
        <w:rPr>
          <w:rFonts w:ascii="Arial" w:hAnsi="Arial" w:cs="Arial"/>
          <w:sz w:val="22"/>
        </w:rPr>
        <w:t xml:space="preserve"> prior to the test (such agreement not be unreasonably withheld or delayed).</w:t>
      </w:r>
    </w:p>
    <w:p w14:paraId="36D8D80D" w14:textId="385EA586" w:rsidR="00D83DA9" w:rsidRPr="00C53A20" w:rsidRDefault="009061E6" w:rsidP="0047014D">
      <w:pPr>
        <w:pStyle w:val="Sch1Number"/>
        <w:numPr>
          <w:ilvl w:val="0"/>
          <w:numId w:val="41"/>
        </w:numPr>
        <w:rPr>
          <w:rFonts w:ascii="Arial" w:hAnsi="Arial" w:cs="Arial"/>
          <w:sz w:val="22"/>
        </w:rPr>
      </w:pPr>
      <w:bookmarkStart w:id="196" w:name="_Ref353281181"/>
      <w:r w:rsidRPr="00C53A20">
        <w:rPr>
          <w:rFonts w:ascii="Arial" w:hAnsi="Arial" w:cs="Arial"/>
          <w:sz w:val="22"/>
        </w:rPr>
        <w:t xml:space="preserve">A </w:t>
      </w:r>
      <w:r w:rsidR="00CC3A23" w:rsidRPr="00C53A20">
        <w:rPr>
          <w:rFonts w:ascii="Arial" w:hAnsi="Arial" w:cs="Arial"/>
          <w:b/>
          <w:sz w:val="22"/>
        </w:rPr>
        <w:t>RST</w:t>
      </w:r>
      <w:r w:rsidRPr="00C53A20">
        <w:rPr>
          <w:rFonts w:ascii="Arial" w:hAnsi="Arial" w:cs="Arial"/>
          <w:sz w:val="22"/>
        </w:rPr>
        <w:t xml:space="preserve"> will require the </w:t>
      </w:r>
      <w:r w:rsidR="004D27B9" w:rsidRPr="004D27B9">
        <w:rPr>
          <w:rFonts w:ascii="Arial" w:hAnsi="Arial" w:cs="Arial"/>
          <w:b/>
          <w:sz w:val="22"/>
        </w:rPr>
        <w:t>BS Service Provider</w:t>
      </w:r>
      <w:r w:rsidRPr="00C53A20">
        <w:rPr>
          <w:rFonts w:ascii="Arial" w:hAnsi="Arial" w:cs="Arial"/>
          <w:sz w:val="22"/>
        </w:rPr>
        <w:t xml:space="preserve"> to energise from dead a local busbar, a circuit(s), a transformer(s) and a remote busbar and then synchronise onto a live busbar that is already synchronised to the </w:t>
      </w:r>
      <w:r w:rsidR="0000246B" w:rsidRPr="00C53A20">
        <w:rPr>
          <w:rFonts w:ascii="Arial" w:hAnsi="Arial" w:cs="Arial"/>
          <w:b/>
          <w:sz w:val="22"/>
        </w:rPr>
        <w:t>National Electricity Transmission System</w:t>
      </w:r>
      <w:r w:rsidRPr="00C53A20">
        <w:rPr>
          <w:rFonts w:ascii="Arial" w:hAnsi="Arial" w:cs="Arial"/>
          <w:sz w:val="22"/>
        </w:rPr>
        <w:t>.</w:t>
      </w:r>
      <w:bookmarkEnd w:id="196"/>
    </w:p>
    <w:p w14:paraId="37E53248" w14:textId="111E6CFF" w:rsidR="00D83DA9" w:rsidRPr="00C53A20" w:rsidRDefault="009061E6" w:rsidP="0047014D">
      <w:pPr>
        <w:pStyle w:val="Sch1Number"/>
        <w:numPr>
          <w:ilvl w:val="0"/>
          <w:numId w:val="41"/>
        </w:numPr>
        <w:rPr>
          <w:rFonts w:ascii="Arial" w:hAnsi="Arial" w:cs="Arial"/>
          <w:sz w:val="22"/>
        </w:rPr>
      </w:pPr>
      <w:r w:rsidRPr="00C53A20">
        <w:rPr>
          <w:rFonts w:ascii="Arial" w:hAnsi="Arial" w:cs="Arial"/>
          <w:sz w:val="22"/>
        </w:rPr>
        <w:t xml:space="preserve">At the start of the energisation </w:t>
      </w:r>
      <w:r w:rsidR="0005045D" w:rsidRPr="00C53A20">
        <w:rPr>
          <w:rFonts w:ascii="Arial" w:hAnsi="Arial" w:cs="Arial"/>
          <w:sz w:val="22"/>
        </w:rPr>
        <w:t>process,</w:t>
      </w:r>
      <w:r w:rsidRPr="00C53A20">
        <w:rPr>
          <w:rFonts w:ascii="Arial" w:hAnsi="Arial" w:cs="Arial"/>
          <w:sz w:val="22"/>
        </w:rPr>
        <w:t xml:space="preserve"> the </w:t>
      </w:r>
      <w:r w:rsidR="00A261E0">
        <w:rPr>
          <w:rFonts w:ascii="Arial" w:hAnsi="Arial" w:cs="Arial"/>
          <w:b/>
          <w:sz w:val="22"/>
        </w:rPr>
        <w:t>BS Service Provider</w:t>
      </w:r>
      <w:r w:rsidRPr="00C53A20">
        <w:rPr>
          <w:rFonts w:ascii="Arial" w:hAnsi="Arial" w:cs="Arial"/>
          <w:sz w:val="22"/>
        </w:rPr>
        <w:t xml:space="preserve"> circuit breaker will be closed to energise the test part of the system.  The energisation process may require</w:t>
      </w:r>
      <w:r w:rsidR="004D27B9">
        <w:rPr>
          <w:rFonts w:ascii="Arial" w:hAnsi="Arial" w:cs="Arial"/>
          <w:sz w:val="22"/>
        </w:rPr>
        <w:t>,</w:t>
      </w:r>
      <w:r w:rsidRPr="00C53A20">
        <w:rPr>
          <w:rFonts w:ascii="Arial" w:hAnsi="Arial" w:cs="Arial"/>
          <w:sz w:val="22"/>
        </w:rPr>
        <w:t xml:space="preserve"> when the </w:t>
      </w:r>
      <w:r w:rsidR="004D27B9">
        <w:rPr>
          <w:rFonts w:ascii="Arial" w:hAnsi="Arial" w:cs="Arial"/>
          <w:sz w:val="22"/>
        </w:rPr>
        <w:t xml:space="preserve">relevant </w:t>
      </w:r>
      <w:r w:rsidRPr="00C53A20">
        <w:rPr>
          <w:rFonts w:ascii="Arial" w:hAnsi="Arial" w:cs="Arial"/>
          <w:sz w:val="22"/>
        </w:rPr>
        <w:t xml:space="preserve">circuit breaker is closed </w:t>
      </w:r>
      <w:r w:rsidR="004D27B9">
        <w:rPr>
          <w:rFonts w:ascii="Arial" w:hAnsi="Arial" w:cs="Arial"/>
          <w:sz w:val="22"/>
        </w:rPr>
        <w:t xml:space="preserve">the voltage level </w:t>
      </w:r>
      <w:r w:rsidRPr="00C53A20">
        <w:rPr>
          <w:rFonts w:ascii="Arial" w:hAnsi="Arial" w:cs="Arial"/>
          <w:sz w:val="22"/>
        </w:rPr>
        <w:t>to be gradually increased to meet a target HV voltage level.</w:t>
      </w:r>
    </w:p>
    <w:p w14:paraId="6EC6B98A" w14:textId="6AC1D862" w:rsidR="00D83DA9" w:rsidRPr="00C53A20" w:rsidRDefault="009061E6" w:rsidP="0047014D">
      <w:pPr>
        <w:pStyle w:val="Sch1Number"/>
        <w:numPr>
          <w:ilvl w:val="0"/>
          <w:numId w:val="41"/>
        </w:numPr>
        <w:rPr>
          <w:rFonts w:ascii="Arial" w:hAnsi="Arial" w:cs="Arial"/>
          <w:sz w:val="22"/>
        </w:rPr>
      </w:pPr>
      <w:bookmarkStart w:id="197" w:name="_Ref353281190"/>
      <w:r w:rsidRPr="00C53A20">
        <w:rPr>
          <w:rFonts w:ascii="Arial" w:hAnsi="Arial" w:cs="Arial"/>
          <w:sz w:val="22"/>
        </w:rPr>
        <w:t xml:space="preserve">The </w:t>
      </w:r>
      <w:r w:rsidR="00A261E0">
        <w:rPr>
          <w:rFonts w:ascii="Arial" w:hAnsi="Arial" w:cs="Arial"/>
          <w:b/>
          <w:sz w:val="22"/>
        </w:rPr>
        <w:t>BS Service Provider</w:t>
      </w:r>
      <w:r w:rsidRPr="00C53A20">
        <w:rPr>
          <w:rFonts w:ascii="Arial" w:hAnsi="Arial" w:cs="Arial"/>
          <w:sz w:val="22"/>
        </w:rPr>
        <w:t xml:space="preserve"> may be required to operate for up to one hour at no load at </w:t>
      </w:r>
      <w:r w:rsidR="00913479" w:rsidRPr="00C53A20">
        <w:rPr>
          <w:rFonts w:ascii="Arial" w:hAnsi="Arial" w:cs="Arial"/>
          <w:b/>
          <w:sz w:val="22"/>
        </w:rPr>
        <w:t>Synchronous</w:t>
      </w:r>
      <w:r w:rsidR="00591F31" w:rsidRPr="00C53A20">
        <w:rPr>
          <w:rFonts w:ascii="Arial" w:hAnsi="Arial" w:cs="Arial"/>
          <w:b/>
          <w:sz w:val="22"/>
        </w:rPr>
        <w:t xml:space="preserve"> </w:t>
      </w:r>
      <w:r w:rsidR="00913479" w:rsidRPr="00C53A20">
        <w:rPr>
          <w:rFonts w:ascii="Arial" w:hAnsi="Arial" w:cs="Arial"/>
          <w:b/>
          <w:sz w:val="22"/>
        </w:rPr>
        <w:t>Speed</w:t>
      </w:r>
      <w:r w:rsidRPr="00C53A20">
        <w:rPr>
          <w:rFonts w:ascii="Arial" w:hAnsi="Arial" w:cs="Arial"/>
          <w:sz w:val="22"/>
        </w:rPr>
        <w:t xml:space="preserve"> while </w:t>
      </w:r>
      <w:r w:rsidRPr="0039556A">
        <w:rPr>
          <w:rFonts w:ascii="Arial" w:hAnsi="Arial" w:cs="Arial"/>
          <w:sz w:val="22"/>
        </w:rPr>
        <w:t xml:space="preserve">the </w:t>
      </w:r>
      <w:r w:rsidR="0000246B" w:rsidRPr="0039556A">
        <w:rPr>
          <w:rFonts w:ascii="Arial" w:hAnsi="Arial" w:cs="Arial"/>
          <w:b/>
          <w:sz w:val="22"/>
        </w:rPr>
        <w:t>Genset</w:t>
      </w:r>
      <w:r w:rsidRPr="0039556A">
        <w:rPr>
          <w:rFonts w:ascii="Arial" w:hAnsi="Arial" w:cs="Arial"/>
          <w:b/>
          <w:sz w:val="22"/>
        </w:rPr>
        <w:t>’s</w:t>
      </w:r>
      <w:r w:rsidR="0005045D" w:rsidRPr="0039556A">
        <w:rPr>
          <w:rFonts w:ascii="Arial" w:hAnsi="Arial" w:cs="Arial"/>
          <w:sz w:val="22"/>
        </w:rPr>
        <w:t>/</w:t>
      </w:r>
      <w:r w:rsidR="0005045D" w:rsidRPr="0039556A">
        <w:rPr>
          <w:rFonts w:ascii="Arial" w:hAnsi="Arial" w:cs="Arial"/>
          <w:b/>
          <w:sz w:val="22"/>
        </w:rPr>
        <w:t>HVDC</w:t>
      </w:r>
      <w:r w:rsidR="0005045D" w:rsidRPr="0039556A">
        <w:rPr>
          <w:rFonts w:ascii="Arial" w:hAnsi="Arial" w:cs="Arial"/>
          <w:sz w:val="22"/>
        </w:rPr>
        <w:t xml:space="preserve"> </w:t>
      </w:r>
      <w:r w:rsidR="0005045D" w:rsidRPr="0039556A">
        <w:rPr>
          <w:rFonts w:ascii="Arial" w:hAnsi="Arial" w:cs="Arial"/>
          <w:b/>
          <w:sz w:val="22"/>
        </w:rPr>
        <w:t>System’s</w:t>
      </w:r>
      <w:r w:rsidRPr="0039556A">
        <w:rPr>
          <w:rFonts w:ascii="Arial" w:hAnsi="Arial" w:cs="Arial"/>
          <w:sz w:val="22"/>
        </w:rPr>
        <w:t xml:space="preserve"> ability to control voltage and </w:t>
      </w:r>
      <w:r w:rsidR="0000246B" w:rsidRPr="0039556A">
        <w:rPr>
          <w:rFonts w:ascii="Arial" w:hAnsi="Arial" w:cs="Arial"/>
          <w:b/>
          <w:sz w:val="22"/>
        </w:rPr>
        <w:t>Frequency</w:t>
      </w:r>
      <w:r w:rsidRPr="0039556A">
        <w:rPr>
          <w:rFonts w:ascii="Arial" w:hAnsi="Arial" w:cs="Arial"/>
          <w:sz w:val="22"/>
        </w:rPr>
        <w:t xml:space="preserve"> on the test system is verified. If forced cooling of the </w:t>
      </w:r>
      <w:r w:rsidR="0000246B" w:rsidRPr="0039556A">
        <w:rPr>
          <w:rFonts w:ascii="Arial" w:hAnsi="Arial" w:cs="Arial"/>
          <w:b/>
          <w:sz w:val="22"/>
        </w:rPr>
        <w:t>Genset</w:t>
      </w:r>
      <w:r w:rsidRPr="0039556A">
        <w:rPr>
          <w:rFonts w:ascii="Arial" w:hAnsi="Arial" w:cs="Arial"/>
          <w:sz w:val="22"/>
        </w:rPr>
        <w:t xml:space="preserve"> is required to enable such operation to be </w:t>
      </w:r>
      <w:r w:rsidR="00A644DA" w:rsidRPr="0039556A">
        <w:rPr>
          <w:rFonts w:ascii="Arial" w:hAnsi="Arial" w:cs="Arial"/>
          <w:sz w:val="22"/>
        </w:rPr>
        <w:t>permissible,</w:t>
      </w:r>
      <w:r w:rsidRPr="0039556A">
        <w:rPr>
          <w:rFonts w:ascii="Arial" w:hAnsi="Arial" w:cs="Arial"/>
          <w:sz w:val="22"/>
        </w:rPr>
        <w:t xml:space="preserve"> then the cost of such cooling should be the sole responsibility of the </w:t>
      </w:r>
      <w:r w:rsidR="00A261E0" w:rsidRPr="0039556A">
        <w:rPr>
          <w:rFonts w:ascii="Arial" w:hAnsi="Arial" w:cs="Arial"/>
          <w:b/>
          <w:sz w:val="22"/>
        </w:rPr>
        <w:t>BS Service Provider</w:t>
      </w:r>
      <w:r w:rsidRPr="0039556A">
        <w:rPr>
          <w:rFonts w:ascii="Arial" w:hAnsi="Arial" w:cs="Arial"/>
          <w:sz w:val="22"/>
        </w:rPr>
        <w:t>.</w:t>
      </w:r>
      <w:bookmarkEnd w:id="197"/>
    </w:p>
    <w:p w14:paraId="58C8C49D" w14:textId="2EBC10BD" w:rsidR="00D83DA9" w:rsidRPr="00C53A20" w:rsidRDefault="009061E6" w:rsidP="0047014D">
      <w:pPr>
        <w:pStyle w:val="Sch1Number"/>
        <w:numPr>
          <w:ilvl w:val="0"/>
          <w:numId w:val="41"/>
        </w:numPr>
        <w:rPr>
          <w:rFonts w:ascii="Arial" w:hAnsi="Arial" w:cs="Arial"/>
          <w:sz w:val="22"/>
        </w:rPr>
      </w:pPr>
      <w:r w:rsidRPr="00C53A20">
        <w:rPr>
          <w:rFonts w:ascii="Arial" w:hAnsi="Arial" w:cs="Arial"/>
          <w:sz w:val="22"/>
        </w:rPr>
        <w:t xml:space="preserve">All reasonable care will be undertaken in preparing the </w:t>
      </w:r>
      <w:r w:rsidR="00CC3A23" w:rsidRPr="00C53A20">
        <w:rPr>
          <w:rFonts w:ascii="Arial" w:hAnsi="Arial" w:cs="Arial"/>
          <w:b/>
          <w:sz w:val="22"/>
        </w:rPr>
        <w:t>RST</w:t>
      </w:r>
      <w:r w:rsidRPr="00C53A20">
        <w:rPr>
          <w:rFonts w:ascii="Arial" w:hAnsi="Arial" w:cs="Arial"/>
          <w:sz w:val="22"/>
        </w:rPr>
        <w:t xml:space="preserve"> procedure such that neither the energisation process nor the remote </w:t>
      </w:r>
      <w:r w:rsidR="00913479" w:rsidRPr="00C53A20">
        <w:rPr>
          <w:rFonts w:ascii="Arial" w:hAnsi="Arial" w:cs="Arial"/>
          <w:b/>
          <w:sz w:val="22"/>
        </w:rPr>
        <w:t>Synchronisation</w:t>
      </w:r>
      <w:r w:rsidRPr="00C53A20">
        <w:rPr>
          <w:rFonts w:ascii="Arial" w:hAnsi="Arial" w:cs="Arial"/>
          <w:sz w:val="22"/>
        </w:rPr>
        <w:t xml:space="preserve"> process will cause damage to </w:t>
      </w:r>
      <w:r w:rsidR="00913479" w:rsidRPr="00C53A20">
        <w:rPr>
          <w:rFonts w:ascii="Arial" w:hAnsi="Arial" w:cs="Arial"/>
          <w:b/>
          <w:sz w:val="22"/>
        </w:rPr>
        <w:t>Plant</w:t>
      </w:r>
      <w:r w:rsidRPr="00C53A20">
        <w:rPr>
          <w:rFonts w:ascii="Arial" w:hAnsi="Arial" w:cs="Arial"/>
          <w:sz w:val="22"/>
        </w:rPr>
        <w:t xml:space="preserve"> or equipment owned by the </w:t>
      </w:r>
      <w:r w:rsidR="00A261E0">
        <w:rPr>
          <w:rFonts w:ascii="Arial" w:hAnsi="Arial" w:cs="Arial"/>
          <w:b/>
          <w:sz w:val="22"/>
        </w:rPr>
        <w:t>BS Service Provider</w:t>
      </w:r>
      <w:r w:rsidRPr="00C53A20">
        <w:rPr>
          <w:rFonts w:ascii="Arial" w:hAnsi="Arial" w:cs="Arial"/>
          <w:sz w:val="22"/>
        </w:rPr>
        <w:t xml:space="preserve"> or </w:t>
      </w:r>
      <w:r w:rsidR="00DA37F7" w:rsidRPr="00C53A20">
        <w:rPr>
          <w:rFonts w:ascii="Arial" w:hAnsi="Arial" w:cs="Arial"/>
          <w:b/>
          <w:sz w:val="22"/>
        </w:rPr>
        <w:t>The Company</w:t>
      </w:r>
      <w:r w:rsidRPr="00C53A20">
        <w:rPr>
          <w:rFonts w:ascii="Arial" w:hAnsi="Arial" w:cs="Arial"/>
          <w:sz w:val="22"/>
        </w:rPr>
        <w:t xml:space="preserve">, however all risks of damage to a </w:t>
      </w:r>
      <w:r w:rsidR="00913479" w:rsidRPr="00C53A20">
        <w:rPr>
          <w:rFonts w:ascii="Arial" w:hAnsi="Arial" w:cs="Arial"/>
          <w:b/>
          <w:sz w:val="22"/>
        </w:rPr>
        <w:t>Party</w:t>
      </w:r>
      <w:r w:rsidRPr="00C53A20">
        <w:rPr>
          <w:rFonts w:ascii="Arial" w:hAnsi="Arial" w:cs="Arial"/>
          <w:sz w:val="22"/>
        </w:rPr>
        <w:t xml:space="preserve">'s </w:t>
      </w:r>
      <w:r w:rsidR="00913479" w:rsidRPr="00C53A20">
        <w:rPr>
          <w:rFonts w:ascii="Arial" w:hAnsi="Arial" w:cs="Arial"/>
          <w:b/>
          <w:sz w:val="22"/>
        </w:rPr>
        <w:t>Plant</w:t>
      </w:r>
      <w:r w:rsidRPr="00C53A20">
        <w:rPr>
          <w:rFonts w:ascii="Arial" w:hAnsi="Arial" w:cs="Arial"/>
          <w:sz w:val="22"/>
        </w:rPr>
        <w:t xml:space="preserve"> or equipment shall be borne by that </w:t>
      </w:r>
      <w:r w:rsidR="00913479" w:rsidRPr="00C53A20">
        <w:rPr>
          <w:rFonts w:ascii="Arial" w:hAnsi="Arial" w:cs="Arial"/>
          <w:b/>
          <w:sz w:val="22"/>
        </w:rPr>
        <w:t>Party</w:t>
      </w:r>
      <w:r w:rsidRPr="00C53A20">
        <w:rPr>
          <w:rFonts w:ascii="Arial" w:hAnsi="Arial" w:cs="Arial"/>
          <w:sz w:val="22"/>
        </w:rPr>
        <w:t>.</w:t>
      </w:r>
    </w:p>
    <w:p w14:paraId="219A04D2" w14:textId="242941CD" w:rsidR="00A46558" w:rsidRPr="00C53A20" w:rsidRDefault="009061E6" w:rsidP="0047014D">
      <w:pPr>
        <w:pStyle w:val="Sch1Number"/>
        <w:numPr>
          <w:ilvl w:val="0"/>
          <w:numId w:val="41"/>
        </w:numPr>
        <w:rPr>
          <w:rFonts w:ascii="Arial" w:hAnsi="Arial" w:cs="Arial"/>
          <w:sz w:val="22"/>
        </w:rPr>
      </w:pPr>
      <w:r w:rsidRPr="00EA77B1">
        <w:rPr>
          <w:rFonts w:ascii="Arial" w:hAnsi="Arial" w:cs="Arial"/>
          <w:sz w:val="22"/>
        </w:rPr>
        <w:t xml:space="preserve">The </w:t>
      </w:r>
      <w:r w:rsidR="00A46558" w:rsidRPr="00A2257F">
        <w:rPr>
          <w:rFonts w:ascii="Arial" w:hAnsi="Arial" w:cs="Arial"/>
          <w:b/>
          <w:sz w:val="22"/>
        </w:rPr>
        <w:t>BS</w:t>
      </w:r>
      <w:r w:rsidR="00591F31" w:rsidRPr="00A2257F">
        <w:rPr>
          <w:rFonts w:ascii="Arial" w:hAnsi="Arial" w:cs="Arial"/>
          <w:b/>
          <w:sz w:val="22"/>
        </w:rPr>
        <w:t xml:space="preserve"> </w:t>
      </w:r>
      <w:r w:rsidR="00A46558" w:rsidRPr="00A2257F">
        <w:rPr>
          <w:rFonts w:ascii="Arial" w:hAnsi="Arial" w:cs="Arial"/>
          <w:b/>
          <w:sz w:val="22"/>
        </w:rPr>
        <w:t>Service Provider</w:t>
      </w:r>
      <w:r w:rsidR="00A46558" w:rsidRPr="00EA77B1">
        <w:rPr>
          <w:rFonts w:ascii="Arial" w:hAnsi="Arial" w:cs="Arial"/>
          <w:sz w:val="22"/>
        </w:rPr>
        <w:t xml:space="preserve"> </w:t>
      </w:r>
      <w:r w:rsidRPr="00EA77B1">
        <w:rPr>
          <w:rFonts w:ascii="Arial" w:hAnsi="Arial" w:cs="Arial"/>
          <w:sz w:val="22"/>
        </w:rPr>
        <w:t xml:space="preserve">will be required to provide substation indications to enable the test to be co-ordinated from the </w:t>
      </w:r>
      <w:r w:rsidR="00A46558" w:rsidRPr="00A2257F">
        <w:rPr>
          <w:rFonts w:ascii="Arial" w:hAnsi="Arial" w:cs="Arial"/>
          <w:b/>
          <w:sz w:val="22"/>
        </w:rPr>
        <w:t>BS Service Provider’s</w:t>
      </w:r>
      <w:r w:rsidRPr="00EA77B1">
        <w:rPr>
          <w:rFonts w:ascii="Arial" w:hAnsi="Arial" w:cs="Arial"/>
          <w:sz w:val="22"/>
        </w:rPr>
        <w:t xml:space="preserve"> </w:t>
      </w:r>
      <w:r w:rsidR="00A46558">
        <w:rPr>
          <w:rFonts w:ascii="Arial" w:hAnsi="Arial" w:cs="Arial"/>
          <w:sz w:val="22"/>
        </w:rPr>
        <w:t>c</w:t>
      </w:r>
      <w:r w:rsidR="00A46558" w:rsidRPr="00A46558">
        <w:rPr>
          <w:rFonts w:ascii="Arial" w:hAnsi="Arial" w:cs="Arial"/>
          <w:sz w:val="22"/>
        </w:rPr>
        <w:t xml:space="preserve">ontrol </w:t>
      </w:r>
      <w:r w:rsidR="00A46558">
        <w:rPr>
          <w:rFonts w:ascii="Arial" w:hAnsi="Arial" w:cs="Arial"/>
          <w:sz w:val="22"/>
        </w:rPr>
        <w:t>r</w:t>
      </w:r>
      <w:r w:rsidR="00A46558" w:rsidRPr="00A46558">
        <w:rPr>
          <w:rFonts w:ascii="Arial" w:hAnsi="Arial" w:cs="Arial"/>
          <w:sz w:val="22"/>
        </w:rPr>
        <w:t>oom</w:t>
      </w:r>
      <w:r w:rsidRPr="00EA77B1">
        <w:rPr>
          <w:rFonts w:ascii="Arial" w:hAnsi="Arial" w:cs="Arial"/>
          <w:sz w:val="22"/>
        </w:rPr>
        <w:t>.</w:t>
      </w:r>
    </w:p>
    <w:p w14:paraId="09CCD21A" w14:textId="7BF2C953" w:rsidR="00D83DA9" w:rsidRPr="00EA77B1" w:rsidRDefault="00EA77B1" w:rsidP="00E17067">
      <w:pPr>
        <w:pStyle w:val="Sch1Number"/>
        <w:numPr>
          <w:ilvl w:val="0"/>
          <w:numId w:val="0"/>
        </w:numPr>
        <w:jc w:val="center"/>
        <w:rPr>
          <w:rFonts w:ascii="Arial" w:hAnsi="Arial" w:cs="Arial"/>
          <w:sz w:val="22"/>
        </w:rPr>
      </w:pPr>
      <w:r w:rsidRPr="00EA77B1">
        <w:rPr>
          <w:rFonts w:ascii="Arial" w:hAnsi="Arial" w:cs="Arial"/>
          <w:b/>
          <w:caps/>
          <w:sz w:val="22"/>
        </w:rPr>
        <w:t>Part 2 – Dead Line Charge Test Summary Procedure</w:t>
      </w:r>
    </w:p>
    <w:p w14:paraId="0C88BCD0" w14:textId="77777777" w:rsidR="00CB021F" w:rsidRDefault="00F03A1C" w:rsidP="00F03A1C">
      <w:pPr>
        <w:ind w:left="567" w:hanging="567"/>
        <w:jc w:val="left"/>
        <w:rPr>
          <w:rFonts w:ascii="Arial" w:hAnsi="Arial" w:cs="Arial"/>
          <w:sz w:val="22"/>
        </w:rPr>
      </w:pPr>
      <w:r w:rsidRPr="0047014D">
        <w:rPr>
          <w:rFonts w:ascii="Arial" w:hAnsi="Arial" w:cs="Arial"/>
          <w:bCs/>
          <w:sz w:val="22"/>
        </w:rPr>
        <w:t>1</w:t>
      </w:r>
      <w:r>
        <w:rPr>
          <w:rFonts w:ascii="Arial" w:hAnsi="Arial" w:cs="Arial"/>
          <w:b/>
          <w:bCs/>
          <w:sz w:val="22"/>
        </w:rPr>
        <w:t xml:space="preserve">. </w:t>
      </w:r>
      <w:bookmarkStart w:id="198" w:name="_Toc535876955"/>
      <w:r w:rsidR="00EA77B1" w:rsidRPr="00EA77B1">
        <w:rPr>
          <w:rFonts w:ascii="Arial" w:hAnsi="Arial" w:cs="Arial"/>
          <w:b/>
          <w:bCs/>
          <w:sz w:val="22"/>
        </w:rPr>
        <w:t xml:space="preserve"> </w:t>
      </w:r>
      <w:bookmarkEnd w:id="198"/>
      <w:r>
        <w:rPr>
          <w:rFonts w:ascii="Arial" w:hAnsi="Arial" w:cs="Arial"/>
          <w:b/>
          <w:bCs/>
          <w:sz w:val="22"/>
        </w:rPr>
        <w:tab/>
      </w:r>
      <w:r w:rsidRPr="00F03A1C">
        <w:rPr>
          <w:rFonts w:ascii="Arial" w:hAnsi="Arial" w:cs="Arial"/>
          <w:bCs/>
          <w:sz w:val="22"/>
        </w:rPr>
        <w:t>A</w:t>
      </w:r>
      <w:r>
        <w:rPr>
          <w:rFonts w:ascii="Arial" w:hAnsi="Arial" w:cs="Arial"/>
          <w:b/>
          <w:bCs/>
          <w:sz w:val="22"/>
        </w:rPr>
        <w:t xml:space="preserve"> Dead Line Charge Test </w:t>
      </w:r>
      <w:r w:rsidRPr="00F03A1C">
        <w:rPr>
          <w:rFonts w:ascii="Arial" w:hAnsi="Arial" w:cs="Arial"/>
          <w:bCs/>
          <w:sz w:val="22"/>
        </w:rPr>
        <w:t xml:space="preserve">will be carried out in the same manner as </w:t>
      </w:r>
      <w:r w:rsidR="00EA77B1" w:rsidRPr="00F03A1C">
        <w:rPr>
          <w:rFonts w:ascii="Arial" w:hAnsi="Arial" w:cs="Arial"/>
          <w:sz w:val="22"/>
        </w:rPr>
        <w:t>a</w:t>
      </w:r>
      <w:r w:rsidR="00EA77B1" w:rsidRPr="00EA77B1">
        <w:rPr>
          <w:rFonts w:ascii="Arial" w:hAnsi="Arial" w:cs="Arial"/>
          <w:sz w:val="22"/>
        </w:rPr>
        <w:t xml:space="preserve"> </w:t>
      </w:r>
      <w:r w:rsidR="00EA77B1" w:rsidRPr="00F03A1C">
        <w:rPr>
          <w:rFonts w:ascii="Arial" w:hAnsi="Arial" w:cs="Arial"/>
          <w:b/>
          <w:sz w:val="22"/>
        </w:rPr>
        <w:t>Remote Synchronisation Test</w:t>
      </w:r>
      <w:r w:rsidR="00EA77B1" w:rsidRPr="00EA77B1">
        <w:rPr>
          <w:rFonts w:ascii="Arial" w:hAnsi="Arial" w:cs="Arial"/>
          <w:sz w:val="22"/>
        </w:rPr>
        <w:t xml:space="preserve"> with the exception that the </w:t>
      </w:r>
      <w:r w:rsidR="003B1851">
        <w:rPr>
          <w:rFonts w:ascii="Arial" w:hAnsi="Arial" w:cs="Arial"/>
          <w:b/>
          <w:sz w:val="22"/>
        </w:rPr>
        <w:t>Black Start Plant</w:t>
      </w:r>
      <w:r w:rsidR="00EA77B1" w:rsidRPr="00EA77B1">
        <w:rPr>
          <w:rFonts w:ascii="Arial" w:hAnsi="Arial" w:cs="Arial"/>
          <w:sz w:val="22"/>
        </w:rPr>
        <w:t xml:space="preserve"> is not synchronised to the </w:t>
      </w:r>
      <w:r w:rsidRPr="00F03A1C">
        <w:rPr>
          <w:rFonts w:ascii="Arial" w:hAnsi="Arial" w:cs="Arial"/>
          <w:b/>
          <w:sz w:val="22"/>
        </w:rPr>
        <w:t>National Electricity Transmission System</w:t>
      </w:r>
      <w:r w:rsidR="00EA77B1" w:rsidRPr="00EA77B1">
        <w:rPr>
          <w:rFonts w:ascii="Arial" w:hAnsi="Arial" w:cs="Arial"/>
          <w:sz w:val="22"/>
        </w:rPr>
        <w:t xml:space="preserve"> at the remote busbar. This test confirms the </w:t>
      </w:r>
      <w:r w:rsidRPr="00F03A1C">
        <w:rPr>
          <w:rFonts w:ascii="Arial" w:hAnsi="Arial" w:cs="Arial"/>
          <w:b/>
          <w:sz w:val="22"/>
        </w:rPr>
        <w:t xml:space="preserve">BS Service </w:t>
      </w:r>
      <w:r w:rsidR="00EA77B1" w:rsidRPr="00F03A1C">
        <w:rPr>
          <w:rFonts w:ascii="Arial" w:hAnsi="Arial" w:cs="Arial"/>
          <w:b/>
          <w:sz w:val="22"/>
        </w:rPr>
        <w:t>Provider’s</w:t>
      </w:r>
      <w:r w:rsidR="00EA77B1" w:rsidRPr="00EA77B1">
        <w:rPr>
          <w:rFonts w:ascii="Arial" w:hAnsi="Arial" w:cs="Arial"/>
          <w:sz w:val="22"/>
        </w:rPr>
        <w:t xml:space="preserve"> ability to charge a dead part of the network and its ability to control parameters at the remote end. </w:t>
      </w:r>
    </w:p>
    <w:p w14:paraId="16FE15A8" w14:textId="77777777" w:rsidR="00CB021F" w:rsidRDefault="00CB021F" w:rsidP="00F03A1C">
      <w:pPr>
        <w:ind w:left="567" w:hanging="567"/>
        <w:jc w:val="left"/>
        <w:rPr>
          <w:rFonts w:ascii="Arial" w:hAnsi="Arial" w:cs="Arial"/>
          <w:sz w:val="22"/>
        </w:rPr>
      </w:pPr>
    </w:p>
    <w:p w14:paraId="7DA81E85" w14:textId="03A72D57" w:rsidR="00EA77B1" w:rsidRDefault="00EA77B1" w:rsidP="00CB021F">
      <w:pPr>
        <w:ind w:left="567" w:hanging="567"/>
        <w:jc w:val="left"/>
        <w:rPr>
          <w:rFonts w:ascii="Arial" w:hAnsi="Arial" w:cs="Arial"/>
          <w:sz w:val="22"/>
        </w:rPr>
      </w:pPr>
      <w:r>
        <w:rPr>
          <w:rFonts w:ascii="Arial" w:hAnsi="Arial" w:cs="Arial"/>
          <w:sz w:val="22"/>
        </w:rPr>
        <w:br w:type="page"/>
      </w:r>
    </w:p>
    <w:p w14:paraId="61262FAC" w14:textId="77777777" w:rsidR="00EA77B1" w:rsidRPr="00C53A20" w:rsidRDefault="00EA77B1" w:rsidP="00EA4B18">
      <w:pPr>
        <w:pStyle w:val="Sch1Number"/>
        <w:numPr>
          <w:ilvl w:val="0"/>
          <w:numId w:val="0"/>
        </w:numPr>
        <w:rPr>
          <w:rFonts w:ascii="Arial" w:hAnsi="Arial" w:cs="Arial"/>
          <w:sz w:val="22"/>
        </w:rPr>
      </w:pPr>
    </w:p>
    <w:p w14:paraId="11A4D30A" w14:textId="77777777" w:rsidR="009061E6" w:rsidRPr="00C53A20" w:rsidRDefault="00DA17C7" w:rsidP="00456754">
      <w:pPr>
        <w:pStyle w:val="Schedule"/>
        <w:numPr>
          <w:ilvl w:val="0"/>
          <w:numId w:val="18"/>
        </w:numPr>
        <w:rPr>
          <w:rFonts w:ascii="Arial" w:hAnsi="Arial" w:cs="Arial"/>
          <w:sz w:val="22"/>
        </w:rPr>
      </w:pPr>
      <w:bookmarkStart w:id="199" w:name="WDX_ENDNUMSCAN"/>
      <w:bookmarkEnd w:id="199"/>
      <w:r w:rsidRPr="00C53A20">
        <w:rPr>
          <w:rFonts w:ascii="Arial" w:hAnsi="Arial" w:cs="Arial"/>
          <w:sz w:val="22"/>
        </w:rPr>
        <w:br/>
      </w:r>
      <w:bookmarkStart w:id="200" w:name="_Ref353208851"/>
      <w:bookmarkStart w:id="201" w:name="_Toc32249513"/>
      <w:r w:rsidR="009061E6" w:rsidRPr="00C53A20">
        <w:rPr>
          <w:rFonts w:ascii="Arial" w:hAnsi="Arial" w:cs="Arial"/>
          <w:sz w:val="22"/>
        </w:rPr>
        <w:t>BLACK START CAPABILITY</w:t>
      </w:r>
      <w:bookmarkEnd w:id="200"/>
      <w:bookmarkEnd w:id="201"/>
    </w:p>
    <w:p w14:paraId="7B40E4D2" w14:textId="0E09D28B" w:rsidR="00D83DA9" w:rsidRPr="00C53A20" w:rsidRDefault="000C1D42" w:rsidP="00456754">
      <w:pPr>
        <w:pStyle w:val="SECTION"/>
        <w:numPr>
          <w:ilvl w:val="1"/>
          <w:numId w:val="23"/>
        </w:numPr>
        <w:rPr>
          <w:rFonts w:ascii="Arial" w:hAnsi="Arial" w:cs="Arial"/>
          <w:sz w:val="22"/>
        </w:rPr>
      </w:pPr>
      <w:bookmarkStart w:id="202" w:name="_Ref353204510"/>
      <w:bookmarkStart w:id="203" w:name="_Toc32249514"/>
      <w:r w:rsidRPr="00C53A20">
        <w:rPr>
          <w:rFonts w:ascii="Arial" w:hAnsi="Arial" w:cs="Arial"/>
          <w:sz w:val="22"/>
        </w:rPr>
        <w:t xml:space="preserve">- </w:t>
      </w:r>
      <w:r w:rsidR="007F7CC2" w:rsidRPr="00C53A20">
        <w:rPr>
          <w:rFonts w:ascii="Arial" w:hAnsi="Arial" w:cs="Arial"/>
          <w:sz w:val="22"/>
        </w:rPr>
        <w:t>DATA</w:t>
      </w:r>
      <w:bookmarkEnd w:id="202"/>
      <w:r w:rsidR="00947598">
        <w:rPr>
          <w:rStyle w:val="FootnoteReference"/>
          <w:rFonts w:ascii="Arial" w:hAnsi="Arial" w:cs="Arial"/>
          <w:sz w:val="22"/>
        </w:rPr>
        <w:footnoteReference w:id="14"/>
      </w:r>
      <w:bookmarkEnd w:id="203"/>
    </w:p>
    <w:p w14:paraId="0397435B" w14:textId="77777777" w:rsidR="00D83DA9" w:rsidRPr="00C53A20" w:rsidRDefault="00D83DA9" w:rsidP="00456754">
      <w:pPr>
        <w:pStyle w:val="Part"/>
        <w:rPr>
          <w:rFonts w:ascii="Arial" w:hAnsi="Arial" w:cs="Arial"/>
          <w:sz w:val="22"/>
        </w:rPr>
      </w:pPr>
      <w:bookmarkStart w:id="204" w:name="_Toc32249515"/>
      <w:bookmarkStart w:id="205" w:name="_Ref353269490"/>
      <w:bookmarkEnd w:id="204"/>
    </w:p>
    <w:bookmarkEnd w:id="205"/>
    <w:p w14:paraId="5CFF9F4C" w14:textId="77777777" w:rsidR="00D83DA9" w:rsidRPr="00C53A20" w:rsidRDefault="009061E6" w:rsidP="00456754">
      <w:pPr>
        <w:pStyle w:val="BodyText"/>
        <w:rPr>
          <w:rFonts w:ascii="Arial" w:hAnsi="Arial" w:cs="Arial"/>
          <w:sz w:val="22"/>
          <w:highlight w:val="yellow"/>
        </w:rPr>
      </w:pPr>
      <w:r w:rsidRPr="00C53A20">
        <w:rPr>
          <w:rFonts w:ascii="Arial" w:hAnsi="Arial" w:cs="Arial"/>
          <w:sz w:val="22"/>
          <w:highlight w:val="yellow"/>
        </w:rPr>
        <w:t>[</w:t>
      </w:r>
      <w:r w:rsidR="00591F31" w:rsidRPr="00C53A20">
        <w:rPr>
          <w:rFonts w:ascii="Arial" w:hAnsi="Arial" w:cs="Arial"/>
          <w:sz w:val="22"/>
          <w:highlight w:val="yellow"/>
        </w:rPr>
        <w:t xml:space="preserve">Main </w:t>
      </w:r>
      <w:r w:rsidR="00591F31" w:rsidRPr="00C53A20">
        <w:rPr>
          <w:rFonts w:ascii="Arial" w:hAnsi="Arial" w:cs="Arial"/>
          <w:b/>
          <w:sz w:val="22"/>
          <w:highlight w:val="yellow"/>
        </w:rPr>
        <w:t>Generating Unit(s)</w:t>
      </w:r>
      <w:r w:rsidR="00591F31" w:rsidRPr="00C53A20">
        <w:rPr>
          <w:rFonts w:ascii="Arial" w:hAnsi="Arial" w:cs="Arial"/>
          <w:sz w:val="22"/>
          <w:highlight w:val="yellow"/>
        </w:rPr>
        <w:t>] [</w:t>
      </w:r>
      <w:r w:rsidR="00591F31" w:rsidRPr="00C53A20">
        <w:rPr>
          <w:rFonts w:ascii="Arial" w:hAnsi="Arial" w:cs="Arial"/>
          <w:b/>
          <w:sz w:val="22"/>
          <w:highlight w:val="yellow"/>
        </w:rPr>
        <w:t>CCGT Module(s)</w:t>
      </w:r>
      <w:proofErr w:type="gramStart"/>
      <w:r w:rsidR="00591F31" w:rsidRPr="00C53A20">
        <w:rPr>
          <w:rFonts w:ascii="Arial" w:hAnsi="Arial" w:cs="Arial"/>
          <w:sz w:val="22"/>
          <w:highlight w:val="yellow"/>
        </w:rPr>
        <w:t>] :</w:t>
      </w:r>
      <w:proofErr w:type="gramEnd"/>
      <w:r w:rsidR="00591F31" w:rsidRPr="00C53A20">
        <w:rPr>
          <w:rFonts w:ascii="Arial" w:hAnsi="Arial" w:cs="Arial"/>
          <w:sz w:val="22"/>
          <w:highlight w:val="yellow"/>
        </w:rPr>
        <w:t xml:space="preserve"> [       ]</w:t>
      </w:r>
    </w:p>
    <w:p w14:paraId="558F0B03" w14:textId="7FDADD66" w:rsidR="00D83DA9" w:rsidRPr="00C53A20" w:rsidRDefault="0031249E" w:rsidP="00456754">
      <w:pPr>
        <w:pStyle w:val="BodyText"/>
        <w:rPr>
          <w:rFonts w:ascii="Arial" w:hAnsi="Arial" w:cs="Arial"/>
          <w:sz w:val="22"/>
        </w:rPr>
      </w:pPr>
      <w:r>
        <w:rPr>
          <w:rFonts w:ascii="Arial" w:hAnsi="Arial" w:cs="Arial"/>
          <w:b/>
          <w:sz w:val="22"/>
          <w:highlight w:val="yellow"/>
        </w:rPr>
        <w:t>Black Start</w:t>
      </w:r>
      <w:r w:rsidRPr="00C53A20">
        <w:rPr>
          <w:rFonts w:ascii="Arial" w:hAnsi="Arial" w:cs="Arial"/>
          <w:b/>
          <w:sz w:val="22"/>
          <w:highlight w:val="yellow"/>
        </w:rPr>
        <w:t xml:space="preserve"> </w:t>
      </w:r>
      <w:r w:rsidR="00CC3A23" w:rsidRPr="00C53A20">
        <w:rPr>
          <w:rFonts w:ascii="Arial" w:hAnsi="Arial" w:cs="Arial"/>
          <w:b/>
          <w:sz w:val="22"/>
          <w:highlight w:val="yellow"/>
        </w:rPr>
        <w:t xml:space="preserve">Contracted </w:t>
      </w:r>
      <w:proofErr w:type="gramStart"/>
      <w:r w:rsidR="00CC3A23" w:rsidRPr="00C53A20">
        <w:rPr>
          <w:rFonts w:ascii="Arial" w:hAnsi="Arial" w:cs="Arial"/>
          <w:b/>
          <w:sz w:val="22"/>
          <w:highlight w:val="yellow"/>
        </w:rPr>
        <w:t>MW</w:t>
      </w:r>
      <w:r w:rsidR="00591F31" w:rsidRPr="00C53A20">
        <w:rPr>
          <w:rFonts w:ascii="Arial" w:hAnsi="Arial" w:cs="Arial"/>
          <w:sz w:val="22"/>
          <w:highlight w:val="yellow"/>
        </w:rPr>
        <w:t>:[</w:t>
      </w:r>
      <w:proofErr w:type="gramEnd"/>
      <w:r w:rsidR="00591F31" w:rsidRPr="00C53A20">
        <w:rPr>
          <w:rFonts w:ascii="Arial" w:hAnsi="Arial" w:cs="Arial"/>
          <w:sz w:val="22"/>
          <w:highlight w:val="yellow"/>
        </w:rPr>
        <w:t xml:space="preserve">         ]</w:t>
      </w:r>
      <w:r w:rsidR="009061E6" w:rsidRPr="00C53A20">
        <w:rPr>
          <w:rFonts w:ascii="Arial" w:hAnsi="Arial" w:cs="Arial"/>
          <w:sz w:val="22"/>
          <w:highlight w:val="yellow"/>
        </w:rPr>
        <w:t xml:space="preserve"> MW</w:t>
      </w:r>
      <w:r w:rsidR="00DA17C7" w:rsidRPr="00C53A20">
        <w:rPr>
          <w:rFonts w:ascii="Arial" w:hAnsi="Arial" w:cs="Arial"/>
          <w:sz w:val="22"/>
        </w:rPr>
        <w:t xml:space="preserve"> </w:t>
      </w:r>
    </w:p>
    <w:p w14:paraId="6BA65B36" w14:textId="77777777" w:rsidR="007F7CC2" w:rsidRPr="00C53A20" w:rsidRDefault="007F7CC2" w:rsidP="00456754">
      <w:pPr>
        <w:spacing w:after="240"/>
        <w:rPr>
          <w:rFonts w:ascii="Arial" w:hAnsi="Arial" w:cs="Arial"/>
          <w:sz w:val="22"/>
        </w:rPr>
      </w:pPr>
      <w:r w:rsidRPr="00C53A20">
        <w:rPr>
          <w:rFonts w:ascii="Arial" w:hAnsi="Arial" w:cs="Arial"/>
          <w:sz w:val="22"/>
        </w:rPr>
        <w:br w:type="page"/>
      </w:r>
    </w:p>
    <w:p w14:paraId="680620C0" w14:textId="77777777" w:rsidR="007F7CC2" w:rsidRPr="00C53A20" w:rsidRDefault="007F7CC2" w:rsidP="00456754">
      <w:pPr>
        <w:pStyle w:val="Part"/>
        <w:rPr>
          <w:rFonts w:ascii="Arial" w:hAnsi="Arial" w:cs="Arial"/>
          <w:sz w:val="22"/>
        </w:rPr>
      </w:pPr>
      <w:bookmarkStart w:id="206" w:name="_Toc32249516"/>
      <w:bookmarkStart w:id="207" w:name="_Ref353269409"/>
      <w:bookmarkEnd w:id="206"/>
    </w:p>
    <w:bookmarkEnd w:id="207"/>
    <w:p w14:paraId="4E234296" w14:textId="77777777" w:rsidR="00D83DA9" w:rsidRPr="00C53A20" w:rsidRDefault="009061E6" w:rsidP="00456754">
      <w:pPr>
        <w:pStyle w:val="BodyText"/>
        <w:rPr>
          <w:rFonts w:ascii="Arial" w:hAnsi="Arial" w:cs="Arial"/>
          <w:sz w:val="22"/>
          <w:highlight w:val="yellow"/>
        </w:rPr>
      </w:pPr>
      <w:r w:rsidRPr="00C53A20">
        <w:rPr>
          <w:rFonts w:ascii="Arial" w:hAnsi="Arial" w:cs="Arial"/>
          <w:sz w:val="22"/>
          <w:highlight w:val="yellow"/>
        </w:rPr>
        <w:t>[</w:t>
      </w:r>
      <w:r w:rsidR="00C503FA" w:rsidRPr="00C53A20">
        <w:rPr>
          <w:rFonts w:ascii="Arial" w:hAnsi="Arial" w:cs="Arial"/>
          <w:b/>
          <w:sz w:val="22"/>
          <w:highlight w:val="yellow"/>
        </w:rPr>
        <w:t>BS Auxiliary Unit(s</w:t>
      </w:r>
      <w:proofErr w:type="gramStart"/>
      <w:r w:rsidR="00591F31" w:rsidRPr="00C53A20">
        <w:rPr>
          <w:rFonts w:ascii="Arial" w:hAnsi="Arial" w:cs="Arial"/>
          <w:b/>
          <w:sz w:val="22"/>
          <w:highlight w:val="yellow"/>
        </w:rPr>
        <w:t>)</w:t>
      </w:r>
      <w:r w:rsidR="00591F31" w:rsidRPr="00C53A20">
        <w:rPr>
          <w:rFonts w:ascii="Arial" w:hAnsi="Arial" w:cs="Arial"/>
          <w:sz w:val="22"/>
          <w:highlight w:val="yellow"/>
        </w:rPr>
        <w:t>:[</w:t>
      </w:r>
      <w:proofErr w:type="gramEnd"/>
      <w:r w:rsidR="00591F31" w:rsidRPr="00C53A20">
        <w:rPr>
          <w:rFonts w:ascii="Arial" w:hAnsi="Arial" w:cs="Arial"/>
          <w:sz w:val="22"/>
          <w:highlight w:val="yellow"/>
        </w:rPr>
        <w:t xml:space="preserve">         ]]</w:t>
      </w:r>
    </w:p>
    <w:p w14:paraId="39BE505B" w14:textId="77777777" w:rsidR="00D83DA9" w:rsidRPr="00C53A20" w:rsidRDefault="00591F31" w:rsidP="00456754">
      <w:pPr>
        <w:pStyle w:val="BodyText"/>
        <w:rPr>
          <w:rFonts w:ascii="Arial" w:hAnsi="Arial" w:cs="Arial"/>
          <w:sz w:val="22"/>
        </w:rPr>
      </w:pPr>
      <w:r w:rsidRPr="00C53A20">
        <w:rPr>
          <w:rFonts w:ascii="Arial" w:hAnsi="Arial" w:cs="Arial"/>
          <w:sz w:val="22"/>
          <w:highlight w:val="yellow"/>
        </w:rPr>
        <w:t>[</w:t>
      </w:r>
      <w:r w:rsidRPr="00C53A20">
        <w:rPr>
          <w:rFonts w:ascii="Arial" w:hAnsi="Arial" w:cs="Arial"/>
          <w:b/>
          <w:sz w:val="22"/>
          <w:highlight w:val="yellow"/>
        </w:rPr>
        <w:t xml:space="preserve">Auxiliary Contracted </w:t>
      </w:r>
      <w:proofErr w:type="gramStart"/>
      <w:r w:rsidRPr="00C53A20">
        <w:rPr>
          <w:rFonts w:ascii="Arial" w:hAnsi="Arial" w:cs="Arial"/>
          <w:b/>
          <w:sz w:val="22"/>
          <w:highlight w:val="yellow"/>
        </w:rPr>
        <w:t>MW</w:t>
      </w:r>
      <w:r w:rsidRPr="00C53A20">
        <w:rPr>
          <w:rFonts w:ascii="Arial" w:hAnsi="Arial" w:cs="Arial"/>
          <w:sz w:val="22"/>
          <w:highlight w:val="yellow"/>
        </w:rPr>
        <w:t>:[</w:t>
      </w:r>
      <w:proofErr w:type="gramEnd"/>
      <w:r w:rsidRPr="00C53A20">
        <w:rPr>
          <w:rFonts w:ascii="Arial" w:hAnsi="Arial" w:cs="Arial"/>
          <w:sz w:val="22"/>
          <w:highlight w:val="yellow"/>
        </w:rPr>
        <w:t xml:space="preserve">          ]]</w:t>
      </w:r>
    </w:p>
    <w:p w14:paraId="551D810F" w14:textId="77777777" w:rsidR="007F7CC2" w:rsidRPr="00C53A20" w:rsidRDefault="007F7CC2" w:rsidP="00456754">
      <w:pPr>
        <w:spacing w:after="240"/>
        <w:rPr>
          <w:rFonts w:ascii="Arial" w:hAnsi="Arial" w:cs="Arial"/>
          <w:sz w:val="22"/>
        </w:rPr>
      </w:pPr>
      <w:r w:rsidRPr="00C53A20">
        <w:rPr>
          <w:rFonts w:ascii="Arial" w:hAnsi="Arial" w:cs="Arial"/>
          <w:sz w:val="22"/>
        </w:rPr>
        <w:br w:type="page"/>
      </w:r>
    </w:p>
    <w:p w14:paraId="67ECF9A8" w14:textId="7BB5E1DC" w:rsidR="00D83DA9" w:rsidRPr="00C53A20" w:rsidRDefault="00947598" w:rsidP="00456754">
      <w:pPr>
        <w:pStyle w:val="Part"/>
        <w:rPr>
          <w:rFonts w:ascii="Arial" w:hAnsi="Arial" w:cs="Arial"/>
          <w:sz w:val="22"/>
        </w:rPr>
      </w:pPr>
      <w:bookmarkStart w:id="208" w:name="_Toc32249517"/>
      <w:r>
        <w:rPr>
          <w:rStyle w:val="FootnoteReference"/>
          <w:rFonts w:ascii="Arial" w:hAnsi="Arial" w:cs="Arial"/>
          <w:sz w:val="22"/>
        </w:rPr>
        <w:lastRenderedPageBreak/>
        <w:footnoteReference w:id="15"/>
      </w:r>
      <w:r w:rsidR="007F7CC2" w:rsidRPr="00C53A20">
        <w:rPr>
          <w:rFonts w:ascii="Arial" w:hAnsi="Arial" w:cs="Arial"/>
          <w:sz w:val="22"/>
        </w:rPr>
        <w:br/>
      </w:r>
      <w:bookmarkStart w:id="209" w:name="_Ref353273291"/>
      <w:r w:rsidR="000D489B">
        <w:rPr>
          <w:rFonts w:ascii="Arial" w:hAnsi="Arial" w:cs="Arial"/>
          <w:sz w:val="22"/>
        </w:rPr>
        <w:t xml:space="preserve">Technical Parameters </w:t>
      </w:r>
      <w:r w:rsidR="007F7CC2" w:rsidRPr="00C53A20">
        <w:rPr>
          <w:rFonts w:ascii="Arial" w:hAnsi="Arial" w:cs="Arial"/>
          <w:sz w:val="22"/>
        </w:rPr>
        <w:t>(Ref: Sub-Clause</w:t>
      </w:r>
      <w:r w:rsidR="00CA53DC" w:rsidRPr="00C53A20">
        <w:rPr>
          <w:rFonts w:ascii="Arial" w:hAnsi="Arial" w:cs="Arial"/>
          <w:sz w:val="22"/>
        </w:rPr>
        <w:t> </w:t>
      </w:r>
      <w:r w:rsidR="001C5C5F" w:rsidRPr="00C53A20">
        <w:rPr>
          <w:rFonts w:ascii="Arial" w:hAnsi="Arial" w:cs="Arial"/>
          <w:sz w:val="22"/>
        </w:rPr>
        <w:fldChar w:fldCharType="begin"/>
      </w:r>
      <w:r w:rsidR="00CA53DC" w:rsidRPr="00C53A20">
        <w:rPr>
          <w:rFonts w:ascii="Arial" w:hAnsi="Arial" w:cs="Arial"/>
          <w:sz w:val="22"/>
        </w:rPr>
        <w:instrText xml:space="preserve"> REF _Ref353175892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w:t>
      </w:r>
      <w:r w:rsidR="001C5C5F" w:rsidRPr="00C53A20">
        <w:rPr>
          <w:rFonts w:ascii="Arial" w:hAnsi="Arial" w:cs="Arial"/>
          <w:sz w:val="22"/>
        </w:rPr>
        <w:fldChar w:fldCharType="end"/>
      </w:r>
      <w:r w:rsidR="007F7CC2" w:rsidRPr="00C53A20">
        <w:rPr>
          <w:rFonts w:ascii="Arial" w:hAnsi="Arial" w:cs="Arial"/>
          <w:sz w:val="22"/>
        </w:rPr>
        <w:t>)</w:t>
      </w:r>
      <w:bookmarkEnd w:id="209"/>
      <w:bookmarkEnd w:id="208"/>
      <w:r w:rsidR="0047014D">
        <w:rPr>
          <w:rStyle w:val="FootnoteReference"/>
          <w:rFonts w:ascii="Arial" w:hAnsi="Arial" w:cs="Arial"/>
          <w:sz w:val="22"/>
        </w:rPr>
        <w:footnoteReference w:id="16"/>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03"/>
      </w:tblGrid>
      <w:tr w:rsidR="007F7CC2" w:rsidRPr="00C53A20" w14:paraId="586702CA" w14:textId="77777777" w:rsidTr="00D53261">
        <w:tc>
          <w:tcPr>
            <w:tcW w:w="4621" w:type="dxa"/>
          </w:tcPr>
          <w:p w14:paraId="0932A0BD" w14:textId="77777777" w:rsidR="00D83DA9" w:rsidRPr="00C53A20" w:rsidRDefault="00CC3A23" w:rsidP="00456754">
            <w:pPr>
              <w:pStyle w:val="BodyText"/>
              <w:rPr>
                <w:rFonts w:ascii="Arial" w:hAnsi="Arial" w:cs="Arial"/>
                <w:sz w:val="22"/>
              </w:rPr>
            </w:pPr>
            <w:r w:rsidRPr="00C53A20">
              <w:rPr>
                <w:rFonts w:ascii="Arial" w:hAnsi="Arial" w:cs="Arial"/>
                <w:b/>
                <w:sz w:val="22"/>
              </w:rPr>
              <w:t>Time to</w:t>
            </w:r>
            <w:r w:rsidR="00591F31" w:rsidRPr="00C53A20">
              <w:rPr>
                <w:rFonts w:ascii="Arial" w:hAnsi="Arial" w:cs="Arial"/>
                <w:b/>
                <w:sz w:val="22"/>
              </w:rPr>
              <w:t xml:space="preserve"> </w:t>
            </w:r>
            <w:r w:rsidRPr="00C53A20">
              <w:rPr>
                <w:rFonts w:ascii="Arial" w:hAnsi="Arial" w:cs="Arial"/>
                <w:b/>
                <w:sz w:val="22"/>
              </w:rPr>
              <w:t>Connection Event</w:t>
            </w:r>
            <w:r w:rsidR="007F7CC2" w:rsidRPr="00C53A20">
              <w:rPr>
                <w:rFonts w:ascii="Arial" w:hAnsi="Arial" w:cs="Arial"/>
                <w:sz w:val="22"/>
              </w:rPr>
              <w:t xml:space="preserve"> (minutes)</w:t>
            </w:r>
          </w:p>
          <w:p w14:paraId="764D2C0D" w14:textId="0202A079" w:rsidR="00D83DA9" w:rsidRPr="00C53A20" w:rsidRDefault="007F7CC2" w:rsidP="00456754">
            <w:pPr>
              <w:pStyle w:val="Definition"/>
              <w:rPr>
                <w:rFonts w:ascii="Arial" w:hAnsi="Arial" w:cs="Arial"/>
                <w:sz w:val="22"/>
              </w:rPr>
            </w:pPr>
            <w:r w:rsidRPr="00C53A20">
              <w:rPr>
                <w:rFonts w:ascii="Arial" w:hAnsi="Arial" w:cs="Arial"/>
                <w:sz w:val="22"/>
              </w:rPr>
              <w:t>(Ref: Sub-Clause</w:t>
            </w:r>
            <w:r w:rsidR="0063159A" w:rsidRPr="00C53A20">
              <w:rPr>
                <w:rFonts w:ascii="Arial" w:hAnsi="Arial" w:cs="Arial"/>
                <w:sz w:val="22"/>
              </w:rPr>
              <w:t> </w:t>
            </w:r>
            <w:r w:rsidR="001C5C5F" w:rsidRPr="00C53A20">
              <w:rPr>
                <w:rFonts w:ascii="Arial" w:hAnsi="Arial" w:cs="Arial"/>
                <w:sz w:val="22"/>
              </w:rPr>
              <w:fldChar w:fldCharType="begin"/>
            </w:r>
            <w:r w:rsidR="0063159A" w:rsidRPr="00C53A20">
              <w:rPr>
                <w:rFonts w:ascii="Arial" w:hAnsi="Arial" w:cs="Arial"/>
                <w:sz w:val="22"/>
              </w:rPr>
              <w:instrText xml:space="preserve"> REF _Ref353177122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4.8.4.3</w:t>
            </w:r>
            <w:r w:rsidR="001C5C5F" w:rsidRPr="00C53A20">
              <w:rPr>
                <w:rFonts w:ascii="Arial" w:hAnsi="Arial" w:cs="Arial"/>
                <w:sz w:val="22"/>
              </w:rPr>
              <w:fldChar w:fldCharType="end"/>
            </w:r>
            <w:r w:rsidRPr="00C53A20">
              <w:rPr>
                <w:rFonts w:ascii="Arial" w:hAnsi="Arial" w:cs="Arial"/>
                <w:sz w:val="22"/>
              </w:rPr>
              <w:t>)</w:t>
            </w:r>
            <w:r w:rsidRPr="00C53A20">
              <w:rPr>
                <w:rFonts w:ascii="Arial" w:hAnsi="Arial" w:cs="Arial"/>
                <w:sz w:val="22"/>
              </w:rPr>
              <w:tab/>
            </w:r>
          </w:p>
        </w:tc>
        <w:tc>
          <w:tcPr>
            <w:tcW w:w="4621" w:type="dxa"/>
          </w:tcPr>
          <w:p w14:paraId="099FF42C" w14:textId="1D7F2E2A" w:rsidR="00D83DA9" w:rsidRPr="00C53A20" w:rsidRDefault="005C6B5C" w:rsidP="00456754">
            <w:pPr>
              <w:pStyle w:val="Definition"/>
              <w:rPr>
                <w:rFonts w:ascii="Arial" w:eastAsia="Times New Roman" w:hAnsi="Arial" w:cs="Arial"/>
                <w:b/>
                <w:bCs/>
                <w:color w:val="4F81BD"/>
                <w:sz w:val="22"/>
              </w:rPr>
            </w:pPr>
            <w:r w:rsidRPr="00135854">
              <w:rPr>
                <w:rFonts w:ascii="Arial" w:hAnsi="Arial" w:cs="Arial"/>
                <w:sz w:val="22"/>
                <w:highlight w:val="yellow"/>
              </w:rPr>
              <w:t>[</w:t>
            </w:r>
            <w:r w:rsidR="007F7CC2" w:rsidRPr="00135854">
              <w:rPr>
                <w:rFonts w:ascii="Arial" w:hAnsi="Arial" w:cs="Arial"/>
                <w:sz w:val="22"/>
                <w:highlight w:val="yellow"/>
              </w:rPr>
              <w:t>120 minutes</w:t>
            </w:r>
            <w:r w:rsidRPr="00135854">
              <w:rPr>
                <w:rFonts w:ascii="Arial" w:hAnsi="Arial" w:cs="Arial"/>
                <w:sz w:val="22"/>
                <w:highlight w:val="yellow"/>
              </w:rPr>
              <w:t>] [the periods specified in respect of different warmth conditions in the table set out in Part IV below.]</w:t>
            </w:r>
            <w:r w:rsidR="007F7CC2" w:rsidRPr="00C53A20">
              <w:rPr>
                <w:rFonts w:ascii="Arial" w:hAnsi="Arial" w:cs="Arial"/>
                <w:sz w:val="22"/>
              </w:rPr>
              <w:t xml:space="preserve"> (or such other period agreed by the </w:t>
            </w:r>
            <w:r w:rsidR="00913479" w:rsidRPr="00C53A20">
              <w:rPr>
                <w:rFonts w:ascii="Arial" w:hAnsi="Arial" w:cs="Arial"/>
                <w:b/>
                <w:sz w:val="22"/>
              </w:rPr>
              <w:t>Parties</w:t>
            </w:r>
            <w:r w:rsidR="007F7CC2" w:rsidRPr="00C53A20">
              <w:rPr>
                <w:rFonts w:ascii="Arial" w:hAnsi="Arial" w:cs="Arial"/>
                <w:sz w:val="22"/>
              </w:rPr>
              <w:t xml:space="preserve"> in writing)</w:t>
            </w:r>
          </w:p>
        </w:tc>
      </w:tr>
      <w:tr w:rsidR="007F7CC2" w:rsidRPr="00C53A20" w14:paraId="1E8F6C3D" w14:textId="77777777" w:rsidTr="00D53261">
        <w:tc>
          <w:tcPr>
            <w:tcW w:w="4621" w:type="dxa"/>
          </w:tcPr>
          <w:p w14:paraId="02E2F22D" w14:textId="77777777" w:rsidR="00D83DA9" w:rsidRPr="00C53A20" w:rsidRDefault="007F7CC2" w:rsidP="00456754">
            <w:pPr>
              <w:pStyle w:val="BodyText"/>
              <w:rPr>
                <w:rFonts w:ascii="Arial" w:hAnsi="Arial" w:cs="Arial"/>
                <w:sz w:val="22"/>
              </w:rPr>
            </w:pPr>
            <w:r w:rsidRPr="00C53A20">
              <w:rPr>
                <w:rFonts w:ascii="Arial" w:hAnsi="Arial" w:cs="Arial"/>
                <w:sz w:val="22"/>
              </w:rPr>
              <w:t xml:space="preserve">Individual </w:t>
            </w:r>
            <w:r w:rsidR="0000246B" w:rsidRPr="00C53A20">
              <w:rPr>
                <w:rFonts w:ascii="Arial" w:hAnsi="Arial" w:cs="Arial"/>
                <w:sz w:val="22"/>
              </w:rPr>
              <w:t>Load</w:t>
            </w:r>
            <w:r w:rsidRPr="00C53A20">
              <w:rPr>
                <w:rFonts w:ascii="Arial" w:hAnsi="Arial" w:cs="Arial"/>
                <w:sz w:val="22"/>
              </w:rPr>
              <w:t>s</w:t>
            </w:r>
          </w:p>
          <w:p w14:paraId="57716650" w14:textId="6F7739F7" w:rsidR="00D83DA9" w:rsidRPr="00C53A20" w:rsidRDefault="007F7CC2" w:rsidP="00456754">
            <w:pPr>
              <w:pStyle w:val="Definition"/>
              <w:rPr>
                <w:rFonts w:ascii="Arial" w:hAnsi="Arial" w:cs="Arial"/>
                <w:sz w:val="22"/>
              </w:rPr>
            </w:pPr>
            <w:r w:rsidRPr="00C53A20">
              <w:rPr>
                <w:rFonts w:ascii="Arial" w:hAnsi="Arial" w:cs="Arial"/>
                <w:sz w:val="22"/>
              </w:rPr>
              <w:t>(Ref: Sub-Clause</w:t>
            </w:r>
            <w:r w:rsidR="00AD091F" w:rsidRPr="00C53A20">
              <w:rPr>
                <w:rFonts w:ascii="Arial" w:hAnsi="Arial" w:cs="Arial"/>
                <w:sz w:val="22"/>
              </w:rPr>
              <w:t> </w:t>
            </w:r>
            <w:r w:rsidR="001C5C5F" w:rsidRPr="00C53A20">
              <w:rPr>
                <w:rFonts w:ascii="Arial" w:hAnsi="Arial" w:cs="Arial"/>
                <w:sz w:val="22"/>
              </w:rPr>
              <w:fldChar w:fldCharType="begin"/>
            </w:r>
            <w:r w:rsidR="00AD091F" w:rsidRPr="00C53A20">
              <w:rPr>
                <w:rFonts w:ascii="Arial" w:hAnsi="Arial" w:cs="Arial"/>
                <w:sz w:val="22"/>
              </w:rPr>
              <w:instrText xml:space="preserve"> REF _Ref353288047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4.8.4.4</w:t>
            </w:r>
            <w:r w:rsidR="001C5C5F" w:rsidRPr="00C53A20">
              <w:rPr>
                <w:rFonts w:ascii="Arial" w:hAnsi="Arial" w:cs="Arial"/>
                <w:sz w:val="22"/>
              </w:rPr>
              <w:fldChar w:fldCharType="end"/>
            </w:r>
            <w:r w:rsidRPr="00C53A20">
              <w:rPr>
                <w:rFonts w:ascii="Arial" w:hAnsi="Arial" w:cs="Arial"/>
                <w:sz w:val="22"/>
              </w:rPr>
              <w:t>)</w:t>
            </w:r>
            <w:r w:rsidRPr="00C53A20">
              <w:rPr>
                <w:rFonts w:ascii="Arial" w:hAnsi="Arial" w:cs="Arial"/>
                <w:sz w:val="22"/>
              </w:rPr>
              <w:tab/>
            </w:r>
          </w:p>
        </w:tc>
        <w:tc>
          <w:tcPr>
            <w:tcW w:w="4621" w:type="dxa"/>
          </w:tcPr>
          <w:p w14:paraId="346EED39" w14:textId="77777777" w:rsidR="00D83DA9" w:rsidRPr="00C53A20" w:rsidRDefault="00D83DA9" w:rsidP="00456754">
            <w:pPr>
              <w:pStyle w:val="Definition"/>
              <w:rPr>
                <w:rFonts w:ascii="Arial" w:hAnsi="Arial" w:cs="Arial"/>
                <w:sz w:val="22"/>
              </w:rPr>
            </w:pPr>
          </w:p>
        </w:tc>
      </w:tr>
      <w:tr w:rsidR="007F7CC2" w:rsidRPr="00C53A20" w14:paraId="6B608B7F" w14:textId="77777777" w:rsidTr="00D53261">
        <w:tc>
          <w:tcPr>
            <w:tcW w:w="4621" w:type="dxa"/>
          </w:tcPr>
          <w:p w14:paraId="7F383367" w14:textId="7EF1A27D" w:rsidR="00D83DA9" w:rsidRDefault="007F7CC2" w:rsidP="00456754">
            <w:pPr>
              <w:pStyle w:val="BodyText"/>
              <w:rPr>
                <w:rFonts w:ascii="Arial" w:hAnsi="Arial" w:cs="Arial"/>
                <w:sz w:val="22"/>
              </w:rPr>
            </w:pPr>
            <w:r w:rsidRPr="00C53A20">
              <w:rPr>
                <w:rFonts w:ascii="Arial" w:hAnsi="Arial" w:cs="Arial"/>
                <w:sz w:val="22"/>
              </w:rPr>
              <w:t xml:space="preserve">Minimum </w:t>
            </w:r>
            <w:r w:rsidR="00591F31" w:rsidRPr="00C53A20">
              <w:rPr>
                <w:rFonts w:ascii="Arial" w:hAnsi="Arial" w:cs="Arial"/>
                <w:b/>
                <w:sz w:val="22"/>
              </w:rPr>
              <w:t>Frequenc</w:t>
            </w:r>
            <w:r w:rsidR="0000246B" w:rsidRPr="00C53A20">
              <w:rPr>
                <w:rFonts w:ascii="Arial" w:hAnsi="Arial" w:cs="Arial"/>
                <w:sz w:val="22"/>
              </w:rPr>
              <w:t>y</w:t>
            </w:r>
            <w:r w:rsidR="00D32EC7">
              <w:rPr>
                <w:rFonts w:ascii="Arial" w:hAnsi="Arial" w:cs="Arial"/>
                <w:sz w:val="22"/>
              </w:rPr>
              <w:t xml:space="preserve"> </w:t>
            </w:r>
          </w:p>
          <w:p w14:paraId="16F3970A" w14:textId="061087E5" w:rsidR="00D32EC7" w:rsidRPr="00C53A20" w:rsidRDefault="00D32EC7" w:rsidP="00456754">
            <w:pPr>
              <w:pStyle w:val="BodyText"/>
              <w:rPr>
                <w:rFonts w:ascii="Arial" w:hAnsi="Arial" w:cs="Arial"/>
                <w:sz w:val="22"/>
              </w:rPr>
            </w:pPr>
            <w:r>
              <w:rPr>
                <w:rFonts w:ascii="Arial" w:hAnsi="Arial" w:cs="Arial"/>
                <w:sz w:val="22"/>
              </w:rPr>
              <w:t xml:space="preserve">Maximum </w:t>
            </w:r>
            <w:r w:rsidRPr="00D32EC7">
              <w:rPr>
                <w:rFonts w:ascii="Arial" w:hAnsi="Arial" w:cs="Arial"/>
                <w:b/>
                <w:sz w:val="22"/>
              </w:rPr>
              <w:t>Frequency</w:t>
            </w:r>
          </w:p>
          <w:p w14:paraId="2A18EF0E" w14:textId="7A47B184" w:rsidR="00D83DA9" w:rsidRPr="00C53A20" w:rsidRDefault="007F7CC2" w:rsidP="00456754">
            <w:pPr>
              <w:pStyle w:val="Definition"/>
              <w:rPr>
                <w:rFonts w:ascii="Arial" w:hAnsi="Arial" w:cs="Arial"/>
                <w:sz w:val="22"/>
              </w:rPr>
            </w:pPr>
            <w:r w:rsidRPr="00C53A20">
              <w:rPr>
                <w:rFonts w:ascii="Arial" w:hAnsi="Arial" w:cs="Arial"/>
                <w:sz w:val="22"/>
              </w:rPr>
              <w:t>(Ref: Sub-Clause</w:t>
            </w:r>
            <w:r w:rsidR="00AD091F" w:rsidRPr="00C53A20">
              <w:rPr>
                <w:rFonts w:ascii="Arial" w:hAnsi="Arial" w:cs="Arial"/>
                <w:sz w:val="22"/>
              </w:rPr>
              <w:t> </w:t>
            </w:r>
            <w:r w:rsidR="001C5C5F" w:rsidRPr="00C53A20">
              <w:rPr>
                <w:rFonts w:ascii="Arial" w:hAnsi="Arial" w:cs="Arial"/>
                <w:sz w:val="22"/>
              </w:rPr>
              <w:fldChar w:fldCharType="begin"/>
            </w:r>
            <w:r w:rsidR="00AD091F" w:rsidRPr="00C53A20">
              <w:rPr>
                <w:rFonts w:ascii="Arial" w:hAnsi="Arial" w:cs="Arial"/>
                <w:sz w:val="22"/>
              </w:rPr>
              <w:instrText xml:space="preserve"> REF _Ref353288101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4.8.4.5</w:t>
            </w:r>
            <w:r w:rsidR="001C5C5F" w:rsidRPr="00C53A20">
              <w:rPr>
                <w:rFonts w:ascii="Arial" w:hAnsi="Arial" w:cs="Arial"/>
                <w:sz w:val="22"/>
              </w:rPr>
              <w:fldChar w:fldCharType="end"/>
            </w:r>
            <w:r w:rsidRPr="00C53A20">
              <w:rPr>
                <w:rFonts w:ascii="Arial" w:hAnsi="Arial" w:cs="Arial"/>
                <w:sz w:val="22"/>
              </w:rPr>
              <w:t>)</w:t>
            </w:r>
          </w:p>
        </w:tc>
        <w:tc>
          <w:tcPr>
            <w:tcW w:w="4621" w:type="dxa"/>
          </w:tcPr>
          <w:p w14:paraId="5DD9B188" w14:textId="77777777" w:rsidR="00D83DA9" w:rsidRDefault="007F7CC2" w:rsidP="00456754">
            <w:pPr>
              <w:pStyle w:val="Definition"/>
              <w:rPr>
                <w:rFonts w:ascii="Arial" w:hAnsi="Arial" w:cs="Arial"/>
                <w:sz w:val="22"/>
              </w:rPr>
            </w:pPr>
            <w:r w:rsidRPr="00C53A20">
              <w:rPr>
                <w:rFonts w:ascii="Arial" w:hAnsi="Arial" w:cs="Arial"/>
                <w:sz w:val="22"/>
                <w:highlight w:val="yellow"/>
              </w:rPr>
              <w:t>[   ]</w:t>
            </w:r>
            <w:r w:rsidRPr="00C53A20">
              <w:rPr>
                <w:rFonts w:ascii="Arial" w:hAnsi="Arial" w:cs="Arial"/>
                <w:sz w:val="22"/>
              </w:rPr>
              <w:t>Hz</w:t>
            </w:r>
          </w:p>
          <w:p w14:paraId="1997B0A6" w14:textId="57281E40" w:rsidR="00D32EC7" w:rsidRPr="00C53A20" w:rsidRDefault="00D32EC7" w:rsidP="00456754">
            <w:pPr>
              <w:pStyle w:val="Definition"/>
              <w:rPr>
                <w:rFonts w:ascii="Arial" w:eastAsia="Times New Roman" w:hAnsi="Arial" w:cs="Arial"/>
                <w:b/>
                <w:bCs/>
                <w:color w:val="4F81BD"/>
                <w:sz w:val="22"/>
              </w:rPr>
            </w:pPr>
            <w:r w:rsidRPr="009F26C0">
              <w:rPr>
                <w:rFonts w:ascii="Arial" w:hAnsi="Arial" w:cs="Arial"/>
                <w:sz w:val="22"/>
                <w:highlight w:val="yellow"/>
              </w:rPr>
              <w:t>[   ]</w:t>
            </w:r>
            <w:r w:rsidRPr="00D32EC7">
              <w:rPr>
                <w:rFonts w:ascii="Arial" w:hAnsi="Arial" w:cs="Arial"/>
                <w:sz w:val="22"/>
              </w:rPr>
              <w:t>Hz</w:t>
            </w:r>
          </w:p>
        </w:tc>
      </w:tr>
      <w:tr w:rsidR="007F7CC2" w:rsidRPr="00C53A20" w14:paraId="3DC44FE8" w14:textId="77777777" w:rsidTr="00D53261">
        <w:tc>
          <w:tcPr>
            <w:tcW w:w="4621" w:type="dxa"/>
          </w:tcPr>
          <w:p w14:paraId="71D47401" w14:textId="48B55C44" w:rsidR="00D83DA9" w:rsidRPr="00C53A20" w:rsidRDefault="0000246B" w:rsidP="00456754">
            <w:pPr>
              <w:pStyle w:val="BodyText"/>
              <w:rPr>
                <w:rFonts w:ascii="Arial" w:hAnsi="Arial" w:cs="Arial"/>
                <w:sz w:val="22"/>
              </w:rPr>
            </w:pPr>
            <w:r w:rsidRPr="00C53A20">
              <w:rPr>
                <w:rFonts w:ascii="Arial" w:hAnsi="Arial" w:cs="Arial"/>
                <w:sz w:val="22"/>
              </w:rPr>
              <w:t>Load</w:t>
            </w:r>
            <w:r w:rsidR="007F7CC2" w:rsidRPr="00C53A20">
              <w:rPr>
                <w:rFonts w:ascii="Arial" w:hAnsi="Arial" w:cs="Arial"/>
                <w:sz w:val="22"/>
              </w:rPr>
              <w:t>ing Restrictions</w:t>
            </w:r>
          </w:p>
          <w:p w14:paraId="13275A7E" w14:textId="70A17B43" w:rsidR="00D83DA9" w:rsidRPr="0005045D" w:rsidRDefault="0005045D" w:rsidP="00456754">
            <w:pPr>
              <w:pStyle w:val="BodyText"/>
              <w:rPr>
                <w:rFonts w:ascii="Arial" w:hAnsi="Arial" w:cs="Arial"/>
                <w:sz w:val="22"/>
              </w:rPr>
            </w:pPr>
            <w:r>
              <w:rPr>
                <w:rFonts w:ascii="Arial" w:hAnsi="Arial" w:cs="Arial"/>
                <w:sz w:val="22"/>
              </w:rPr>
              <w:t xml:space="preserve"> </w:t>
            </w:r>
            <w:r w:rsidR="0031249E" w:rsidRPr="0005045D">
              <w:rPr>
                <w:rFonts w:ascii="Arial" w:hAnsi="Arial" w:cs="Arial"/>
                <w:sz w:val="22"/>
              </w:rPr>
              <w:t>Minimum Stable Operating Level</w:t>
            </w:r>
          </w:p>
          <w:p w14:paraId="67C74825" w14:textId="77777777" w:rsidR="00D83DA9" w:rsidRPr="00C53A20" w:rsidRDefault="00D83DA9" w:rsidP="00456754">
            <w:pPr>
              <w:pStyle w:val="BodyText"/>
              <w:rPr>
                <w:rFonts w:ascii="Arial" w:hAnsi="Arial" w:cs="Arial"/>
                <w:sz w:val="22"/>
              </w:rPr>
            </w:pPr>
          </w:p>
          <w:p w14:paraId="6327B25E" w14:textId="77777777" w:rsidR="00D83DA9" w:rsidRPr="00C53A20" w:rsidRDefault="007F7CC2" w:rsidP="00456754">
            <w:pPr>
              <w:pStyle w:val="BodyText"/>
              <w:rPr>
                <w:rFonts w:ascii="Arial" w:hAnsi="Arial" w:cs="Arial"/>
                <w:sz w:val="22"/>
              </w:rPr>
            </w:pPr>
            <w:r w:rsidRPr="00C53A20">
              <w:rPr>
                <w:rFonts w:ascii="Arial" w:hAnsi="Arial" w:cs="Arial"/>
                <w:sz w:val="22"/>
              </w:rPr>
              <w:t>Maximum period of</w:t>
            </w:r>
          </w:p>
          <w:p w14:paraId="04F2B4D1" w14:textId="77777777" w:rsidR="00D83DA9" w:rsidRPr="00C53A20" w:rsidRDefault="007F7CC2" w:rsidP="00456754">
            <w:pPr>
              <w:pStyle w:val="BodyText"/>
              <w:rPr>
                <w:rFonts w:ascii="Arial" w:hAnsi="Arial" w:cs="Arial"/>
                <w:sz w:val="22"/>
              </w:rPr>
            </w:pPr>
            <w:r w:rsidRPr="00C53A20">
              <w:rPr>
                <w:rFonts w:ascii="Arial" w:hAnsi="Arial" w:cs="Arial"/>
                <w:sz w:val="22"/>
              </w:rPr>
              <w:t>running for MW output</w:t>
            </w:r>
          </w:p>
          <w:p w14:paraId="6E0F6248" w14:textId="77777777" w:rsidR="00D83DA9" w:rsidRPr="00C53A20" w:rsidRDefault="007F7CC2" w:rsidP="00456754">
            <w:pPr>
              <w:pStyle w:val="BodyText"/>
              <w:rPr>
                <w:rFonts w:ascii="Arial" w:hAnsi="Arial" w:cs="Arial"/>
                <w:sz w:val="22"/>
              </w:rPr>
            </w:pPr>
            <w:r w:rsidRPr="00C53A20">
              <w:rPr>
                <w:rFonts w:ascii="Arial" w:hAnsi="Arial" w:cs="Arial"/>
                <w:sz w:val="22"/>
              </w:rPr>
              <w:t>below that stated above</w:t>
            </w:r>
          </w:p>
          <w:p w14:paraId="5F3A5260" w14:textId="509FE85A" w:rsidR="00D83DA9" w:rsidRPr="00C53A20" w:rsidRDefault="007F7CC2" w:rsidP="00456754">
            <w:pPr>
              <w:pStyle w:val="BodyText"/>
              <w:rPr>
                <w:rFonts w:ascii="Arial" w:hAnsi="Arial" w:cs="Arial"/>
                <w:sz w:val="22"/>
              </w:rPr>
            </w:pPr>
            <w:r w:rsidRPr="00C53A20">
              <w:rPr>
                <w:rFonts w:ascii="Arial" w:hAnsi="Arial" w:cs="Arial"/>
                <w:sz w:val="22"/>
              </w:rPr>
              <w:t>(Ref: Sub-Clause</w:t>
            </w:r>
            <w:r w:rsidR="00AD091F" w:rsidRPr="00C53A20">
              <w:rPr>
                <w:rFonts w:ascii="Arial" w:hAnsi="Arial" w:cs="Arial"/>
                <w:sz w:val="22"/>
              </w:rPr>
              <w:t> </w:t>
            </w:r>
            <w:r w:rsidR="001C5C5F" w:rsidRPr="00C53A20">
              <w:rPr>
                <w:rFonts w:ascii="Arial" w:hAnsi="Arial" w:cs="Arial"/>
                <w:sz w:val="22"/>
              </w:rPr>
              <w:fldChar w:fldCharType="begin"/>
            </w:r>
            <w:r w:rsidR="00AD091F" w:rsidRPr="00C53A20">
              <w:rPr>
                <w:rFonts w:ascii="Arial" w:hAnsi="Arial" w:cs="Arial"/>
                <w:sz w:val="22"/>
              </w:rPr>
              <w:instrText xml:space="preserve"> REF _Ref353288134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4.8.4.6</w:t>
            </w:r>
            <w:r w:rsidR="001C5C5F" w:rsidRPr="00C53A20">
              <w:rPr>
                <w:rFonts w:ascii="Arial" w:hAnsi="Arial" w:cs="Arial"/>
                <w:sz w:val="22"/>
              </w:rPr>
              <w:fldChar w:fldCharType="end"/>
            </w:r>
            <w:r w:rsidRPr="00C53A20">
              <w:rPr>
                <w:rFonts w:ascii="Arial" w:hAnsi="Arial" w:cs="Arial"/>
                <w:sz w:val="22"/>
              </w:rPr>
              <w:t>)</w:t>
            </w:r>
            <w:r w:rsidRPr="00C53A20">
              <w:rPr>
                <w:rFonts w:ascii="Arial" w:hAnsi="Arial" w:cs="Arial"/>
                <w:sz w:val="22"/>
              </w:rPr>
              <w:tab/>
            </w:r>
          </w:p>
        </w:tc>
        <w:tc>
          <w:tcPr>
            <w:tcW w:w="4621" w:type="dxa"/>
          </w:tcPr>
          <w:p w14:paraId="21689781" w14:textId="77777777" w:rsidR="00D83DA9" w:rsidRPr="00C53A20" w:rsidRDefault="00D83DA9" w:rsidP="00456754">
            <w:pPr>
              <w:pStyle w:val="Definition"/>
              <w:rPr>
                <w:rFonts w:ascii="Arial" w:hAnsi="Arial" w:cs="Arial"/>
                <w:sz w:val="22"/>
              </w:rPr>
            </w:pPr>
          </w:p>
          <w:p w14:paraId="4488EF37" w14:textId="77777777" w:rsidR="00D83DA9" w:rsidRPr="00C53A20" w:rsidRDefault="007F7CC2" w:rsidP="00456754">
            <w:pPr>
              <w:pStyle w:val="Definition"/>
              <w:rPr>
                <w:rFonts w:ascii="Arial" w:hAnsi="Arial" w:cs="Arial"/>
                <w:sz w:val="22"/>
              </w:rPr>
            </w:pPr>
            <w:r w:rsidRPr="00C53A20">
              <w:rPr>
                <w:rFonts w:ascii="Arial" w:hAnsi="Arial" w:cs="Arial"/>
                <w:sz w:val="22"/>
                <w:highlight w:val="yellow"/>
              </w:rPr>
              <w:t>[      ]</w:t>
            </w:r>
            <w:r w:rsidRPr="00C53A20">
              <w:rPr>
                <w:rFonts w:ascii="Arial" w:hAnsi="Arial" w:cs="Arial"/>
                <w:sz w:val="22"/>
              </w:rPr>
              <w:t xml:space="preserve"> MW</w:t>
            </w:r>
          </w:p>
          <w:p w14:paraId="544DEDC7" w14:textId="77777777" w:rsidR="00D83DA9" w:rsidRPr="00C53A20" w:rsidRDefault="00D83DA9" w:rsidP="00456754">
            <w:pPr>
              <w:pStyle w:val="Definition"/>
              <w:rPr>
                <w:rFonts w:ascii="Arial" w:hAnsi="Arial" w:cs="Arial"/>
                <w:sz w:val="22"/>
              </w:rPr>
            </w:pPr>
          </w:p>
          <w:p w14:paraId="4CA7D6E4" w14:textId="77777777" w:rsidR="00D83DA9" w:rsidRPr="00C53A20" w:rsidRDefault="00D83DA9" w:rsidP="00456754">
            <w:pPr>
              <w:pStyle w:val="Definition"/>
              <w:rPr>
                <w:rFonts w:ascii="Arial" w:hAnsi="Arial" w:cs="Arial"/>
                <w:sz w:val="22"/>
              </w:rPr>
            </w:pPr>
          </w:p>
          <w:p w14:paraId="5DEBBC5F" w14:textId="77777777" w:rsidR="00D83DA9" w:rsidRPr="00C53A20" w:rsidRDefault="00D83DA9" w:rsidP="00456754">
            <w:pPr>
              <w:pStyle w:val="Definition"/>
              <w:rPr>
                <w:rFonts w:ascii="Arial" w:hAnsi="Arial" w:cs="Arial"/>
                <w:sz w:val="22"/>
              </w:rPr>
            </w:pPr>
          </w:p>
          <w:p w14:paraId="37A676A8" w14:textId="77777777" w:rsidR="007F7CC2" w:rsidRPr="00C53A20" w:rsidRDefault="007F7CC2" w:rsidP="00456754">
            <w:pPr>
              <w:pStyle w:val="BodyText"/>
              <w:rPr>
                <w:rFonts w:ascii="Arial" w:hAnsi="Arial" w:cs="Arial"/>
                <w:sz w:val="22"/>
              </w:rPr>
            </w:pPr>
            <w:r w:rsidRPr="00C53A20">
              <w:rPr>
                <w:rFonts w:ascii="Arial" w:hAnsi="Arial" w:cs="Arial"/>
                <w:sz w:val="22"/>
                <w:highlight w:val="yellow"/>
              </w:rPr>
              <w:t>[     ]</w:t>
            </w:r>
            <w:r w:rsidRPr="00C53A20">
              <w:rPr>
                <w:rFonts w:ascii="Arial" w:hAnsi="Arial" w:cs="Arial"/>
                <w:sz w:val="22"/>
              </w:rPr>
              <w:t xml:space="preserve"> Minutes</w:t>
            </w:r>
          </w:p>
          <w:p w14:paraId="0822E553" w14:textId="77777777" w:rsidR="00D83DA9" w:rsidRPr="00C53A20" w:rsidRDefault="00D83DA9" w:rsidP="00456754">
            <w:pPr>
              <w:pStyle w:val="Definition"/>
              <w:rPr>
                <w:rFonts w:ascii="Arial" w:hAnsi="Arial" w:cs="Arial"/>
                <w:sz w:val="22"/>
              </w:rPr>
            </w:pPr>
          </w:p>
        </w:tc>
      </w:tr>
      <w:tr w:rsidR="007F7CC2" w:rsidRPr="00C53A20" w14:paraId="66B52CF7" w14:textId="77777777" w:rsidTr="00D53261">
        <w:tc>
          <w:tcPr>
            <w:tcW w:w="4621" w:type="dxa"/>
          </w:tcPr>
          <w:p w14:paraId="2F3A5E4F" w14:textId="77777777" w:rsidR="00D83DA9" w:rsidRPr="00C53A20" w:rsidRDefault="0000246B" w:rsidP="00456754">
            <w:pPr>
              <w:pStyle w:val="BodyText"/>
              <w:rPr>
                <w:rFonts w:ascii="Arial" w:hAnsi="Arial" w:cs="Arial"/>
                <w:sz w:val="22"/>
              </w:rPr>
            </w:pPr>
            <w:r w:rsidRPr="00C53A20">
              <w:rPr>
                <w:rFonts w:ascii="Arial" w:hAnsi="Arial" w:cs="Arial"/>
                <w:sz w:val="22"/>
              </w:rPr>
              <w:t>Load</w:t>
            </w:r>
            <w:r w:rsidR="007F7CC2" w:rsidRPr="00C53A20">
              <w:rPr>
                <w:rFonts w:ascii="Arial" w:hAnsi="Arial" w:cs="Arial"/>
                <w:sz w:val="22"/>
              </w:rPr>
              <w:t>ing period</w:t>
            </w:r>
          </w:p>
          <w:p w14:paraId="6D40CD2B" w14:textId="518AD116" w:rsidR="00D83DA9" w:rsidRPr="00C53A20" w:rsidRDefault="007F7CC2" w:rsidP="00456754">
            <w:pPr>
              <w:pStyle w:val="Definition"/>
              <w:rPr>
                <w:rFonts w:ascii="Arial" w:hAnsi="Arial" w:cs="Arial"/>
                <w:sz w:val="22"/>
              </w:rPr>
            </w:pPr>
            <w:r w:rsidRPr="00C53A20">
              <w:rPr>
                <w:rFonts w:ascii="Arial" w:hAnsi="Arial" w:cs="Arial"/>
                <w:sz w:val="22"/>
              </w:rPr>
              <w:t>(Ref: Sub-Clause</w:t>
            </w:r>
            <w:r w:rsidR="00AD091F" w:rsidRPr="00C53A20">
              <w:rPr>
                <w:rFonts w:ascii="Arial" w:hAnsi="Arial" w:cs="Arial"/>
                <w:sz w:val="22"/>
              </w:rPr>
              <w:t> </w:t>
            </w:r>
            <w:r w:rsidR="001C5C5F" w:rsidRPr="00C53A20">
              <w:rPr>
                <w:rFonts w:ascii="Arial" w:hAnsi="Arial" w:cs="Arial"/>
                <w:sz w:val="22"/>
              </w:rPr>
              <w:fldChar w:fldCharType="begin"/>
            </w:r>
            <w:r w:rsidR="00AD091F" w:rsidRPr="00C53A20">
              <w:rPr>
                <w:rFonts w:ascii="Arial" w:hAnsi="Arial" w:cs="Arial"/>
                <w:sz w:val="22"/>
              </w:rPr>
              <w:instrText xml:space="preserve"> REF _Ref353288146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4.8.4.7</w:t>
            </w:r>
            <w:r w:rsidR="001C5C5F" w:rsidRPr="00C53A20">
              <w:rPr>
                <w:rFonts w:ascii="Arial" w:hAnsi="Arial" w:cs="Arial"/>
                <w:sz w:val="22"/>
              </w:rPr>
              <w:fldChar w:fldCharType="end"/>
            </w:r>
            <w:r w:rsidRPr="00C53A20">
              <w:rPr>
                <w:rFonts w:ascii="Arial" w:hAnsi="Arial" w:cs="Arial"/>
                <w:sz w:val="22"/>
              </w:rPr>
              <w:t>)</w:t>
            </w:r>
          </w:p>
        </w:tc>
        <w:tc>
          <w:tcPr>
            <w:tcW w:w="4621" w:type="dxa"/>
          </w:tcPr>
          <w:p w14:paraId="6A0BEDF8" w14:textId="77777777" w:rsidR="00D83DA9" w:rsidRPr="00C53A20" w:rsidRDefault="007F7CC2" w:rsidP="00456754">
            <w:pPr>
              <w:pStyle w:val="Definition"/>
              <w:rPr>
                <w:rFonts w:ascii="Arial" w:eastAsia="Times New Roman" w:hAnsi="Arial" w:cs="Arial"/>
                <w:b/>
                <w:bCs/>
                <w:color w:val="4F81BD"/>
                <w:sz w:val="22"/>
              </w:rPr>
            </w:pPr>
            <w:r w:rsidRPr="00C53A20">
              <w:rPr>
                <w:rFonts w:ascii="Arial" w:hAnsi="Arial" w:cs="Arial"/>
                <w:sz w:val="22"/>
                <w:highlight w:val="yellow"/>
              </w:rPr>
              <w:t>[      ]</w:t>
            </w:r>
            <w:r w:rsidRPr="00C53A20">
              <w:rPr>
                <w:rFonts w:ascii="Arial" w:hAnsi="Arial" w:cs="Arial"/>
                <w:sz w:val="22"/>
              </w:rPr>
              <w:t xml:space="preserve"> minutes from the time of the </w:t>
            </w:r>
            <w:r w:rsidR="00304F10" w:rsidRPr="00C53A20">
              <w:rPr>
                <w:rFonts w:ascii="Arial" w:hAnsi="Arial" w:cs="Arial"/>
                <w:b/>
                <w:sz w:val="22"/>
              </w:rPr>
              <w:t>Connection Event</w:t>
            </w:r>
          </w:p>
        </w:tc>
      </w:tr>
      <w:tr w:rsidR="007F7CC2" w:rsidRPr="00C53A20" w14:paraId="706448DD" w14:textId="77777777" w:rsidTr="00D53261">
        <w:tc>
          <w:tcPr>
            <w:tcW w:w="4621" w:type="dxa"/>
          </w:tcPr>
          <w:p w14:paraId="4F8AF2D2" w14:textId="77777777" w:rsidR="00D83DA9" w:rsidRPr="00C53A20" w:rsidRDefault="007F7CC2" w:rsidP="00456754">
            <w:pPr>
              <w:pStyle w:val="BodyText"/>
              <w:rPr>
                <w:rFonts w:ascii="Arial" w:hAnsi="Arial" w:cs="Arial"/>
                <w:sz w:val="22"/>
              </w:rPr>
            </w:pPr>
            <w:r w:rsidRPr="00C53A20">
              <w:rPr>
                <w:rFonts w:ascii="Arial" w:hAnsi="Arial" w:cs="Arial"/>
                <w:sz w:val="22"/>
              </w:rPr>
              <w:t>Interim power output levels</w:t>
            </w:r>
            <w:r w:rsidR="00EA4B18" w:rsidRPr="00C53A20">
              <w:rPr>
                <w:rFonts w:ascii="Arial" w:hAnsi="Arial" w:cs="Arial"/>
                <w:sz w:val="22"/>
              </w:rPr>
              <w:t xml:space="preserve"> </w:t>
            </w:r>
            <w:r w:rsidRPr="00C53A20">
              <w:rPr>
                <w:rFonts w:ascii="Arial" w:hAnsi="Arial" w:cs="Arial"/>
                <w:sz w:val="22"/>
              </w:rPr>
              <w:t>(MW)</w:t>
            </w:r>
          </w:p>
          <w:p w14:paraId="20923C21" w14:textId="77777777" w:rsidR="00D83DA9" w:rsidRPr="00C53A20" w:rsidRDefault="007F7CC2" w:rsidP="00456754">
            <w:pPr>
              <w:pStyle w:val="BodyText"/>
              <w:rPr>
                <w:rFonts w:ascii="Arial" w:hAnsi="Arial" w:cs="Arial"/>
                <w:sz w:val="22"/>
              </w:rPr>
            </w:pPr>
            <w:r w:rsidRPr="00C53A20">
              <w:rPr>
                <w:rFonts w:ascii="Arial" w:hAnsi="Arial" w:cs="Arial"/>
                <w:sz w:val="22"/>
              </w:rPr>
              <w:t>1</w:t>
            </w:r>
          </w:p>
          <w:p w14:paraId="25198FA9" w14:textId="77777777" w:rsidR="00D83DA9" w:rsidRPr="00C53A20" w:rsidRDefault="007F7CC2" w:rsidP="00456754">
            <w:pPr>
              <w:pStyle w:val="BodyText"/>
              <w:rPr>
                <w:rFonts w:ascii="Arial" w:hAnsi="Arial" w:cs="Arial"/>
                <w:sz w:val="22"/>
              </w:rPr>
            </w:pPr>
            <w:r w:rsidRPr="00C53A20">
              <w:rPr>
                <w:rFonts w:ascii="Arial" w:hAnsi="Arial" w:cs="Arial"/>
                <w:sz w:val="22"/>
              </w:rPr>
              <w:t>2</w:t>
            </w:r>
          </w:p>
          <w:p w14:paraId="60A91FC8" w14:textId="77777777" w:rsidR="00D83DA9" w:rsidRPr="00C53A20" w:rsidRDefault="007F7CC2" w:rsidP="00456754">
            <w:pPr>
              <w:pStyle w:val="BodyText"/>
              <w:rPr>
                <w:rFonts w:ascii="Arial" w:hAnsi="Arial" w:cs="Arial"/>
                <w:sz w:val="22"/>
              </w:rPr>
            </w:pPr>
            <w:r w:rsidRPr="00C53A20">
              <w:rPr>
                <w:rFonts w:ascii="Arial" w:hAnsi="Arial" w:cs="Arial"/>
                <w:sz w:val="22"/>
              </w:rPr>
              <w:t>3</w:t>
            </w:r>
          </w:p>
          <w:p w14:paraId="5335303E" w14:textId="473222C8" w:rsidR="00D83DA9" w:rsidRPr="00C53A20" w:rsidRDefault="007F7CC2" w:rsidP="00456754">
            <w:pPr>
              <w:pStyle w:val="BodyText"/>
              <w:rPr>
                <w:rFonts w:ascii="Arial" w:hAnsi="Arial" w:cs="Arial"/>
                <w:sz w:val="22"/>
              </w:rPr>
            </w:pPr>
            <w:r w:rsidRPr="00C53A20">
              <w:rPr>
                <w:rFonts w:ascii="Arial" w:hAnsi="Arial" w:cs="Arial"/>
                <w:sz w:val="22"/>
              </w:rPr>
              <w:t xml:space="preserve">(Ref: Sub-Clause </w:t>
            </w:r>
            <w:r w:rsidR="001C5C5F" w:rsidRPr="00C53A20">
              <w:rPr>
                <w:rFonts w:ascii="Arial" w:hAnsi="Arial" w:cs="Arial"/>
                <w:sz w:val="22"/>
              </w:rPr>
              <w:fldChar w:fldCharType="begin"/>
            </w:r>
            <w:r w:rsidR="004B667F" w:rsidRPr="00C53A20">
              <w:rPr>
                <w:rFonts w:ascii="Arial" w:hAnsi="Arial" w:cs="Arial"/>
                <w:sz w:val="22"/>
              </w:rPr>
              <w:instrText xml:space="preserve"> REF _Ref353275244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4.8.4.8</w:t>
            </w:r>
            <w:r w:rsidR="001C5C5F" w:rsidRPr="00C53A20">
              <w:rPr>
                <w:rFonts w:ascii="Arial" w:hAnsi="Arial" w:cs="Arial"/>
                <w:sz w:val="22"/>
              </w:rPr>
              <w:fldChar w:fldCharType="end"/>
            </w:r>
            <w:r w:rsidRPr="00C53A20">
              <w:rPr>
                <w:rFonts w:ascii="Arial" w:hAnsi="Arial" w:cs="Arial"/>
                <w:sz w:val="22"/>
              </w:rPr>
              <w:t>)</w:t>
            </w:r>
            <w:r w:rsidRPr="00C53A20">
              <w:rPr>
                <w:rFonts w:ascii="Arial" w:hAnsi="Arial" w:cs="Arial"/>
                <w:sz w:val="22"/>
              </w:rPr>
              <w:tab/>
            </w:r>
          </w:p>
        </w:tc>
        <w:tc>
          <w:tcPr>
            <w:tcW w:w="4621" w:type="dxa"/>
          </w:tcPr>
          <w:p w14:paraId="3A88ACA4" w14:textId="77777777" w:rsidR="00D83DA9" w:rsidRPr="00C53A20" w:rsidRDefault="00D83DA9" w:rsidP="00456754">
            <w:pPr>
              <w:pStyle w:val="BodyText"/>
              <w:rPr>
                <w:rFonts w:ascii="Arial" w:hAnsi="Arial" w:cs="Arial"/>
                <w:sz w:val="22"/>
              </w:rPr>
            </w:pPr>
          </w:p>
          <w:p w14:paraId="2853DB8F" w14:textId="77777777" w:rsidR="00D83DA9" w:rsidRPr="00C53A20" w:rsidRDefault="00D83DA9" w:rsidP="00456754">
            <w:pPr>
              <w:pStyle w:val="BodyText"/>
              <w:rPr>
                <w:rFonts w:ascii="Arial" w:hAnsi="Arial" w:cs="Arial"/>
                <w:sz w:val="22"/>
              </w:rPr>
            </w:pPr>
          </w:p>
          <w:p w14:paraId="341AB778" w14:textId="77777777" w:rsidR="00D83DA9" w:rsidRPr="00C53A20" w:rsidRDefault="007F7CC2" w:rsidP="00456754">
            <w:pPr>
              <w:pStyle w:val="BodyText"/>
              <w:rPr>
                <w:rFonts w:ascii="Arial" w:hAnsi="Arial" w:cs="Arial"/>
                <w:sz w:val="22"/>
              </w:rPr>
            </w:pPr>
            <w:r w:rsidRPr="00C53A20">
              <w:rPr>
                <w:rFonts w:ascii="Arial" w:hAnsi="Arial" w:cs="Arial"/>
                <w:sz w:val="22"/>
                <w:highlight w:val="yellow"/>
              </w:rPr>
              <w:t>[     ]</w:t>
            </w:r>
            <w:r w:rsidRPr="00C53A20">
              <w:rPr>
                <w:rFonts w:ascii="Arial" w:hAnsi="Arial" w:cs="Arial"/>
                <w:sz w:val="22"/>
              </w:rPr>
              <w:t xml:space="preserve"> MW within ½ hour of </w:t>
            </w:r>
            <w:r w:rsidR="00304F10" w:rsidRPr="00C53A20">
              <w:rPr>
                <w:rFonts w:ascii="Arial" w:hAnsi="Arial" w:cs="Arial"/>
                <w:b/>
                <w:sz w:val="22"/>
              </w:rPr>
              <w:t>Connection Event</w:t>
            </w:r>
          </w:p>
          <w:p w14:paraId="7FFD4B1C" w14:textId="77777777" w:rsidR="00D83DA9" w:rsidRPr="00C53A20" w:rsidRDefault="007F7CC2" w:rsidP="00456754">
            <w:pPr>
              <w:pStyle w:val="BodyText"/>
              <w:rPr>
                <w:rFonts w:ascii="Arial" w:hAnsi="Arial" w:cs="Arial"/>
                <w:sz w:val="22"/>
              </w:rPr>
            </w:pPr>
            <w:r w:rsidRPr="00C53A20">
              <w:rPr>
                <w:rFonts w:ascii="Arial" w:hAnsi="Arial" w:cs="Arial"/>
                <w:sz w:val="22"/>
                <w:highlight w:val="yellow"/>
              </w:rPr>
              <w:t>[     ]</w:t>
            </w:r>
            <w:r w:rsidRPr="00C53A20">
              <w:rPr>
                <w:rFonts w:ascii="Arial" w:hAnsi="Arial" w:cs="Arial"/>
                <w:sz w:val="22"/>
              </w:rPr>
              <w:t xml:space="preserve"> MW within 1 hour of </w:t>
            </w:r>
            <w:r w:rsidR="00304F10" w:rsidRPr="00C53A20">
              <w:rPr>
                <w:rFonts w:ascii="Arial" w:hAnsi="Arial" w:cs="Arial"/>
                <w:b/>
                <w:sz w:val="22"/>
              </w:rPr>
              <w:t>Connection Event</w:t>
            </w:r>
          </w:p>
          <w:p w14:paraId="33376D2E" w14:textId="77777777" w:rsidR="00D83DA9" w:rsidRPr="00C53A20" w:rsidRDefault="007F7CC2" w:rsidP="00456754">
            <w:pPr>
              <w:pStyle w:val="Definition"/>
              <w:ind w:left="0"/>
              <w:rPr>
                <w:rFonts w:ascii="Arial" w:hAnsi="Arial" w:cs="Arial"/>
                <w:sz w:val="22"/>
              </w:rPr>
            </w:pPr>
            <w:r w:rsidRPr="00C53A20">
              <w:rPr>
                <w:rFonts w:ascii="Arial" w:hAnsi="Arial" w:cs="Arial"/>
                <w:sz w:val="22"/>
                <w:highlight w:val="yellow"/>
              </w:rPr>
              <w:t>[     ]</w:t>
            </w:r>
            <w:r w:rsidRPr="00C53A20">
              <w:rPr>
                <w:rFonts w:ascii="Arial" w:hAnsi="Arial" w:cs="Arial"/>
                <w:sz w:val="22"/>
              </w:rPr>
              <w:t xml:space="preserve"> MW within 1½ of </w:t>
            </w:r>
            <w:r w:rsidR="00304F10" w:rsidRPr="00C53A20">
              <w:rPr>
                <w:rFonts w:ascii="Arial" w:hAnsi="Arial" w:cs="Arial"/>
                <w:b/>
                <w:sz w:val="22"/>
              </w:rPr>
              <w:t>Connection Event</w:t>
            </w:r>
          </w:p>
        </w:tc>
      </w:tr>
      <w:tr w:rsidR="007F7CC2" w:rsidRPr="00C53A20" w14:paraId="5661B57A" w14:textId="77777777" w:rsidTr="00D53261">
        <w:tc>
          <w:tcPr>
            <w:tcW w:w="4621" w:type="dxa"/>
          </w:tcPr>
          <w:p w14:paraId="524C273E" w14:textId="77777777" w:rsidR="00D83DA9" w:rsidRPr="00C53A20" w:rsidRDefault="00913479" w:rsidP="00456754">
            <w:pPr>
              <w:pStyle w:val="BodyText"/>
              <w:rPr>
                <w:rFonts w:ascii="Arial" w:hAnsi="Arial" w:cs="Arial"/>
                <w:sz w:val="22"/>
              </w:rPr>
            </w:pPr>
            <w:r w:rsidRPr="00C53A20">
              <w:rPr>
                <w:rFonts w:ascii="Arial" w:hAnsi="Arial" w:cs="Arial"/>
                <w:b/>
                <w:sz w:val="22"/>
              </w:rPr>
              <w:t>Reactive Power</w:t>
            </w:r>
            <w:r w:rsidR="007F7CC2" w:rsidRPr="00C53A20">
              <w:rPr>
                <w:rFonts w:ascii="Arial" w:hAnsi="Arial" w:cs="Arial"/>
                <w:sz w:val="22"/>
              </w:rPr>
              <w:t xml:space="preserve"> range</w:t>
            </w:r>
          </w:p>
          <w:p w14:paraId="4E8A5129" w14:textId="77777777" w:rsidR="00D83DA9" w:rsidRPr="00C53A20" w:rsidRDefault="007F7CC2" w:rsidP="00456754">
            <w:pPr>
              <w:pStyle w:val="BodyText"/>
              <w:rPr>
                <w:rFonts w:ascii="Arial" w:hAnsi="Arial" w:cs="Arial"/>
                <w:sz w:val="22"/>
              </w:rPr>
            </w:pPr>
            <w:r w:rsidRPr="00C53A20">
              <w:rPr>
                <w:rFonts w:ascii="Arial" w:hAnsi="Arial" w:cs="Arial"/>
                <w:sz w:val="22"/>
              </w:rPr>
              <w:t>(</w:t>
            </w:r>
            <w:proofErr w:type="spellStart"/>
            <w:r w:rsidRPr="00C53A20">
              <w:rPr>
                <w:rFonts w:ascii="Arial" w:hAnsi="Arial" w:cs="Arial"/>
                <w:sz w:val="22"/>
              </w:rPr>
              <w:t>Mvar</w:t>
            </w:r>
            <w:proofErr w:type="spellEnd"/>
            <w:r w:rsidRPr="00C53A20">
              <w:rPr>
                <w:rFonts w:ascii="Arial" w:hAnsi="Arial" w:cs="Arial"/>
                <w:sz w:val="22"/>
              </w:rPr>
              <w:t>)</w:t>
            </w:r>
          </w:p>
          <w:p w14:paraId="2B58715B" w14:textId="1EDD5874" w:rsidR="00D83DA9" w:rsidRPr="00C53A20" w:rsidRDefault="007F7CC2" w:rsidP="00456754">
            <w:pPr>
              <w:pStyle w:val="Definition"/>
              <w:rPr>
                <w:rFonts w:ascii="Arial" w:hAnsi="Arial" w:cs="Arial"/>
                <w:sz w:val="22"/>
              </w:rPr>
            </w:pPr>
            <w:r w:rsidRPr="00C53A20">
              <w:rPr>
                <w:rFonts w:ascii="Arial" w:hAnsi="Arial" w:cs="Arial"/>
                <w:sz w:val="22"/>
              </w:rPr>
              <w:lastRenderedPageBreak/>
              <w:t>(Ref: Sub-Clause</w:t>
            </w:r>
            <w:r w:rsidR="00AD091F" w:rsidRPr="00C53A20">
              <w:rPr>
                <w:rFonts w:ascii="Arial" w:hAnsi="Arial" w:cs="Arial"/>
                <w:sz w:val="22"/>
              </w:rPr>
              <w:t> </w:t>
            </w:r>
            <w:r w:rsidR="001C5C5F" w:rsidRPr="00C53A20">
              <w:rPr>
                <w:rFonts w:ascii="Arial" w:hAnsi="Arial" w:cs="Arial"/>
                <w:sz w:val="22"/>
              </w:rPr>
              <w:fldChar w:fldCharType="begin"/>
            </w:r>
            <w:r w:rsidR="00AD091F" w:rsidRPr="00C53A20">
              <w:rPr>
                <w:rFonts w:ascii="Arial" w:hAnsi="Arial" w:cs="Arial"/>
                <w:sz w:val="22"/>
              </w:rPr>
              <w:instrText xml:space="preserve"> REF _Ref353288147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4.8.4.9</w:t>
            </w:r>
            <w:r w:rsidR="001C5C5F" w:rsidRPr="00C53A20">
              <w:rPr>
                <w:rFonts w:ascii="Arial" w:hAnsi="Arial" w:cs="Arial"/>
                <w:sz w:val="22"/>
              </w:rPr>
              <w:fldChar w:fldCharType="end"/>
            </w:r>
            <w:r w:rsidRPr="00C53A20">
              <w:rPr>
                <w:rFonts w:ascii="Arial" w:hAnsi="Arial" w:cs="Arial"/>
                <w:sz w:val="22"/>
              </w:rPr>
              <w:t>)</w:t>
            </w:r>
            <w:r w:rsidRPr="00C53A20">
              <w:rPr>
                <w:rFonts w:ascii="Arial" w:hAnsi="Arial" w:cs="Arial"/>
                <w:sz w:val="22"/>
              </w:rPr>
              <w:tab/>
            </w:r>
          </w:p>
        </w:tc>
        <w:tc>
          <w:tcPr>
            <w:tcW w:w="4621" w:type="dxa"/>
          </w:tcPr>
          <w:p w14:paraId="7B017344" w14:textId="77777777" w:rsidR="00D83DA9" w:rsidRPr="00C53A20" w:rsidRDefault="007F7CC2" w:rsidP="00456754">
            <w:pPr>
              <w:pStyle w:val="BodyText"/>
              <w:rPr>
                <w:rFonts w:ascii="Arial" w:eastAsia="Times New Roman" w:hAnsi="Arial" w:cs="Arial"/>
                <w:b/>
                <w:bCs/>
                <w:color w:val="4F81BD"/>
                <w:sz w:val="22"/>
              </w:rPr>
            </w:pPr>
            <w:r w:rsidRPr="00C53A20">
              <w:rPr>
                <w:rFonts w:ascii="Arial" w:hAnsi="Arial" w:cs="Arial"/>
                <w:sz w:val="22"/>
                <w:highlight w:val="yellow"/>
              </w:rPr>
              <w:lastRenderedPageBreak/>
              <w:t>[    ]</w:t>
            </w:r>
            <w:r w:rsidRPr="00C53A20">
              <w:rPr>
                <w:rFonts w:ascii="Arial" w:hAnsi="Arial" w:cs="Arial"/>
                <w:sz w:val="22"/>
              </w:rPr>
              <w:t xml:space="preserve"> </w:t>
            </w:r>
            <w:proofErr w:type="spellStart"/>
            <w:r w:rsidRPr="00C53A20">
              <w:rPr>
                <w:rFonts w:ascii="Arial" w:hAnsi="Arial" w:cs="Arial"/>
                <w:sz w:val="22"/>
              </w:rPr>
              <w:t>Mvar</w:t>
            </w:r>
            <w:proofErr w:type="spellEnd"/>
            <w:r w:rsidRPr="00C53A20">
              <w:rPr>
                <w:rFonts w:ascii="Arial" w:hAnsi="Arial" w:cs="Arial"/>
                <w:sz w:val="22"/>
              </w:rPr>
              <w:t xml:space="preserve"> leading to </w:t>
            </w:r>
            <w:r w:rsidRPr="00C53A20">
              <w:rPr>
                <w:rFonts w:ascii="Arial" w:hAnsi="Arial" w:cs="Arial"/>
                <w:sz w:val="22"/>
                <w:highlight w:val="yellow"/>
              </w:rPr>
              <w:t>[    ]</w:t>
            </w:r>
            <w:r w:rsidRPr="00C53A20">
              <w:rPr>
                <w:rFonts w:ascii="Arial" w:hAnsi="Arial" w:cs="Arial"/>
                <w:sz w:val="22"/>
              </w:rPr>
              <w:t xml:space="preserve"> </w:t>
            </w:r>
            <w:proofErr w:type="spellStart"/>
            <w:r w:rsidRPr="00C53A20">
              <w:rPr>
                <w:rFonts w:ascii="Arial" w:hAnsi="Arial" w:cs="Arial"/>
                <w:sz w:val="22"/>
              </w:rPr>
              <w:t>Mvar</w:t>
            </w:r>
            <w:proofErr w:type="spellEnd"/>
            <w:r w:rsidRPr="00C53A20">
              <w:rPr>
                <w:rFonts w:ascii="Arial" w:hAnsi="Arial" w:cs="Arial"/>
                <w:sz w:val="22"/>
              </w:rPr>
              <w:t xml:space="preserve"> lagging</w:t>
            </w:r>
          </w:p>
          <w:p w14:paraId="01AFF549" w14:textId="77777777" w:rsidR="00D83DA9" w:rsidRPr="00C53A20" w:rsidRDefault="007F7CC2" w:rsidP="00456754">
            <w:pPr>
              <w:pStyle w:val="Definition"/>
              <w:rPr>
                <w:rFonts w:ascii="Arial" w:eastAsia="Times New Roman" w:hAnsi="Arial" w:cs="Arial"/>
                <w:b/>
                <w:bCs/>
                <w:color w:val="4F81BD"/>
                <w:sz w:val="22"/>
              </w:rPr>
            </w:pPr>
            <w:r w:rsidRPr="00C53A20">
              <w:rPr>
                <w:rFonts w:ascii="Arial" w:hAnsi="Arial" w:cs="Arial"/>
                <w:sz w:val="22"/>
              </w:rPr>
              <w:t xml:space="preserve">at </w:t>
            </w:r>
            <w:r w:rsidR="0000246B" w:rsidRPr="00C53A20">
              <w:rPr>
                <w:rFonts w:ascii="Arial" w:hAnsi="Arial" w:cs="Arial"/>
                <w:b/>
                <w:sz w:val="22"/>
              </w:rPr>
              <w:t>Minimum Output</w:t>
            </w:r>
          </w:p>
        </w:tc>
      </w:tr>
      <w:tr w:rsidR="00BD337D" w:rsidRPr="00C53A20" w14:paraId="35648A37" w14:textId="77777777" w:rsidTr="00D53261">
        <w:tc>
          <w:tcPr>
            <w:tcW w:w="4621" w:type="dxa"/>
          </w:tcPr>
          <w:p w14:paraId="3A53B921" w14:textId="1E0138C6" w:rsidR="00BD337D" w:rsidRPr="00D32EC7" w:rsidRDefault="00BD337D" w:rsidP="00456754">
            <w:pPr>
              <w:pStyle w:val="BodyText"/>
              <w:rPr>
                <w:rFonts w:ascii="Arial" w:hAnsi="Arial" w:cs="Arial"/>
                <w:sz w:val="22"/>
              </w:rPr>
            </w:pPr>
            <w:r w:rsidRPr="00BD337D">
              <w:rPr>
                <w:rFonts w:ascii="Arial" w:hAnsi="Arial" w:cs="Arial"/>
                <w:sz w:val="22"/>
              </w:rPr>
              <w:t xml:space="preserve">Resilience of supply, </w:t>
            </w:r>
            <w:r w:rsidRPr="00BD337D">
              <w:rPr>
                <w:rFonts w:ascii="Arial" w:hAnsi="Arial" w:cs="Arial"/>
                <w:b/>
                <w:sz w:val="22"/>
              </w:rPr>
              <w:t>Black Start Service</w:t>
            </w:r>
          </w:p>
        </w:tc>
        <w:tc>
          <w:tcPr>
            <w:tcW w:w="4621" w:type="dxa"/>
          </w:tcPr>
          <w:p w14:paraId="38F1F584" w14:textId="7496B966" w:rsidR="00BD337D" w:rsidRDefault="00BD337D" w:rsidP="00456754">
            <w:pPr>
              <w:pStyle w:val="BodyText"/>
              <w:rPr>
                <w:rFonts w:ascii="Arial" w:hAnsi="Arial" w:cs="Arial"/>
                <w:sz w:val="22"/>
                <w:highlight w:val="yellow"/>
              </w:rPr>
            </w:pPr>
            <w:r>
              <w:rPr>
                <w:rFonts w:ascii="Arial" w:hAnsi="Arial" w:cs="Arial"/>
                <w:sz w:val="22"/>
                <w:highlight w:val="yellow"/>
              </w:rPr>
              <w:t>[  ] hours</w:t>
            </w:r>
          </w:p>
        </w:tc>
      </w:tr>
      <w:tr w:rsidR="00BD337D" w:rsidRPr="00C53A20" w14:paraId="023CFD0A" w14:textId="77777777" w:rsidTr="00D53261">
        <w:tc>
          <w:tcPr>
            <w:tcW w:w="4621" w:type="dxa"/>
          </w:tcPr>
          <w:p w14:paraId="2DEC4684" w14:textId="627AE879" w:rsidR="00BD337D" w:rsidRPr="00D32EC7" w:rsidRDefault="00BD337D" w:rsidP="00456754">
            <w:pPr>
              <w:pStyle w:val="BodyText"/>
              <w:rPr>
                <w:rFonts w:ascii="Arial" w:hAnsi="Arial" w:cs="Arial"/>
                <w:sz w:val="22"/>
              </w:rPr>
            </w:pPr>
            <w:r w:rsidRPr="00BD337D">
              <w:rPr>
                <w:rFonts w:ascii="Arial" w:hAnsi="Arial" w:cs="Arial"/>
                <w:sz w:val="22"/>
              </w:rPr>
              <w:t>Resilience of Supply,</w:t>
            </w:r>
            <w:r w:rsidRPr="00BD337D">
              <w:rPr>
                <w:rFonts w:ascii="Arial" w:hAnsi="Arial" w:cs="Arial"/>
                <w:sz w:val="22"/>
              </w:rPr>
              <w:br/>
            </w:r>
            <w:r w:rsidRPr="00BD337D">
              <w:rPr>
                <w:rFonts w:ascii="Arial" w:hAnsi="Arial" w:cs="Arial"/>
                <w:b/>
                <w:sz w:val="22"/>
              </w:rPr>
              <w:t>BS Auxiliary Unit(s)</w:t>
            </w:r>
          </w:p>
        </w:tc>
        <w:tc>
          <w:tcPr>
            <w:tcW w:w="4621" w:type="dxa"/>
          </w:tcPr>
          <w:p w14:paraId="5C59F5F1" w14:textId="5E142EFF" w:rsidR="00BD337D" w:rsidRDefault="00BD337D" w:rsidP="00456754">
            <w:pPr>
              <w:pStyle w:val="BodyText"/>
              <w:rPr>
                <w:rFonts w:ascii="Arial" w:hAnsi="Arial" w:cs="Arial"/>
                <w:sz w:val="22"/>
                <w:highlight w:val="yellow"/>
              </w:rPr>
            </w:pPr>
            <w:r>
              <w:rPr>
                <w:rFonts w:ascii="Arial" w:hAnsi="Arial" w:cs="Arial"/>
                <w:sz w:val="22"/>
                <w:highlight w:val="yellow"/>
              </w:rPr>
              <w:t>[  ] hours</w:t>
            </w:r>
          </w:p>
        </w:tc>
      </w:tr>
      <w:tr w:rsidR="00D32EC7" w:rsidRPr="00C53A20" w14:paraId="0B8A26DF" w14:textId="77777777" w:rsidTr="00D53261">
        <w:tc>
          <w:tcPr>
            <w:tcW w:w="4621" w:type="dxa"/>
          </w:tcPr>
          <w:p w14:paraId="6B7CF443" w14:textId="079A24F8" w:rsidR="00D32EC7" w:rsidRPr="00C53A20" w:rsidRDefault="00D32EC7" w:rsidP="00456754">
            <w:pPr>
              <w:pStyle w:val="BodyText"/>
              <w:rPr>
                <w:rFonts w:ascii="Arial" w:hAnsi="Arial" w:cs="Arial"/>
                <w:b/>
                <w:sz w:val="22"/>
              </w:rPr>
            </w:pPr>
            <w:r w:rsidRPr="00D32EC7">
              <w:rPr>
                <w:rFonts w:ascii="Arial" w:hAnsi="Arial" w:cs="Arial"/>
                <w:sz w:val="22"/>
              </w:rPr>
              <w:t xml:space="preserve">Sequential </w:t>
            </w:r>
            <w:r>
              <w:rPr>
                <w:rFonts w:ascii="Arial" w:hAnsi="Arial" w:cs="Arial"/>
                <w:b/>
                <w:sz w:val="22"/>
              </w:rPr>
              <w:t>Black Starts</w:t>
            </w:r>
          </w:p>
        </w:tc>
        <w:tc>
          <w:tcPr>
            <w:tcW w:w="4621" w:type="dxa"/>
          </w:tcPr>
          <w:p w14:paraId="33B395E4" w14:textId="21D4CAE1" w:rsidR="00D32EC7" w:rsidRPr="00C53A20" w:rsidRDefault="00BD337D" w:rsidP="00456754">
            <w:pPr>
              <w:pStyle w:val="BodyText"/>
              <w:rPr>
                <w:rFonts w:ascii="Arial" w:hAnsi="Arial" w:cs="Arial"/>
                <w:sz w:val="22"/>
                <w:highlight w:val="yellow"/>
              </w:rPr>
            </w:pPr>
            <w:r>
              <w:rPr>
                <w:rFonts w:ascii="Arial" w:hAnsi="Arial" w:cs="Arial"/>
                <w:sz w:val="22"/>
                <w:highlight w:val="yellow"/>
              </w:rPr>
              <w:t>[   ] starts</w:t>
            </w:r>
          </w:p>
        </w:tc>
      </w:tr>
      <w:tr w:rsidR="00D32EC7" w:rsidRPr="00C53A20" w14:paraId="393AEB70" w14:textId="77777777" w:rsidTr="00D53261">
        <w:tc>
          <w:tcPr>
            <w:tcW w:w="4621" w:type="dxa"/>
          </w:tcPr>
          <w:p w14:paraId="14771CB2" w14:textId="2DCDB046" w:rsidR="00D32EC7" w:rsidRPr="00D32EC7" w:rsidRDefault="00D32EC7" w:rsidP="00456754">
            <w:pPr>
              <w:pStyle w:val="BodyText"/>
              <w:rPr>
                <w:rFonts w:ascii="Arial" w:hAnsi="Arial" w:cs="Arial"/>
                <w:sz w:val="22"/>
              </w:rPr>
            </w:pPr>
            <w:r w:rsidRPr="00D32EC7">
              <w:rPr>
                <w:rFonts w:ascii="Arial" w:hAnsi="Arial" w:cs="Arial"/>
                <w:sz w:val="22"/>
              </w:rPr>
              <w:t>Short-circuit level (following the start of a system disturbance)</w:t>
            </w:r>
          </w:p>
        </w:tc>
        <w:tc>
          <w:tcPr>
            <w:tcW w:w="4621" w:type="dxa"/>
          </w:tcPr>
          <w:p w14:paraId="3894A2EB" w14:textId="1404F64B" w:rsidR="00D32EC7" w:rsidRPr="00C53A20" w:rsidRDefault="00BD337D" w:rsidP="00456754">
            <w:pPr>
              <w:pStyle w:val="BodyText"/>
              <w:rPr>
                <w:rFonts w:ascii="Arial" w:hAnsi="Arial" w:cs="Arial"/>
                <w:sz w:val="22"/>
                <w:highlight w:val="yellow"/>
              </w:rPr>
            </w:pPr>
            <w:r>
              <w:rPr>
                <w:rFonts w:ascii="Arial" w:hAnsi="Arial" w:cs="Arial"/>
                <w:sz w:val="22"/>
                <w:highlight w:val="yellow"/>
              </w:rPr>
              <w:t>[   ]</w:t>
            </w:r>
          </w:p>
        </w:tc>
      </w:tr>
      <w:tr w:rsidR="00D32EC7" w:rsidRPr="00C53A20" w14:paraId="3D488147" w14:textId="77777777" w:rsidTr="00D53261">
        <w:tc>
          <w:tcPr>
            <w:tcW w:w="4621" w:type="dxa"/>
          </w:tcPr>
          <w:p w14:paraId="53137F86" w14:textId="2F3E87F4" w:rsidR="00D32EC7" w:rsidRPr="00D32EC7" w:rsidRDefault="00D32EC7" w:rsidP="00456754">
            <w:pPr>
              <w:pStyle w:val="BodyText"/>
              <w:rPr>
                <w:rFonts w:ascii="Arial" w:hAnsi="Arial" w:cs="Arial"/>
                <w:sz w:val="22"/>
              </w:rPr>
            </w:pPr>
            <w:r>
              <w:rPr>
                <w:rFonts w:ascii="Arial" w:hAnsi="Arial" w:cs="Arial"/>
                <w:sz w:val="22"/>
              </w:rPr>
              <w:t>Inertia value</w:t>
            </w:r>
          </w:p>
        </w:tc>
        <w:tc>
          <w:tcPr>
            <w:tcW w:w="4621" w:type="dxa"/>
          </w:tcPr>
          <w:p w14:paraId="2E102AD9" w14:textId="66B65183" w:rsidR="00D32EC7" w:rsidRPr="00C53A20" w:rsidRDefault="00BD337D" w:rsidP="00456754">
            <w:pPr>
              <w:pStyle w:val="BodyText"/>
              <w:rPr>
                <w:rFonts w:ascii="Arial" w:hAnsi="Arial" w:cs="Arial"/>
                <w:sz w:val="22"/>
                <w:highlight w:val="yellow"/>
              </w:rPr>
            </w:pPr>
            <w:r>
              <w:rPr>
                <w:rFonts w:ascii="Arial" w:hAnsi="Arial" w:cs="Arial"/>
                <w:sz w:val="22"/>
                <w:highlight w:val="yellow"/>
              </w:rPr>
              <w:t>[   ] MVA.s</w:t>
            </w:r>
          </w:p>
        </w:tc>
      </w:tr>
    </w:tbl>
    <w:p w14:paraId="1348B95E" w14:textId="5B1B87DF" w:rsidR="008805E3" w:rsidRPr="00C77875" w:rsidRDefault="008805E3" w:rsidP="008805E3">
      <w:pPr>
        <w:pStyle w:val="BodyText"/>
        <w:rPr>
          <w:b/>
          <w:color w:val="4F81BD" w:themeColor="accent1"/>
          <w:sz w:val="22"/>
        </w:rPr>
      </w:pPr>
      <w:bookmarkStart w:id="210" w:name="_Ref353208877"/>
      <w:bookmarkStart w:id="211" w:name="_Ref354395774"/>
    </w:p>
    <w:p w14:paraId="4FEDAAD6" w14:textId="0BBA2DB8" w:rsidR="008805E3" w:rsidRPr="00867787" w:rsidRDefault="008805E3" w:rsidP="008805E3">
      <w:pPr>
        <w:pStyle w:val="Heading1Numbered"/>
        <w:numPr>
          <w:ilvl w:val="0"/>
          <w:numId w:val="0"/>
        </w:numPr>
        <w:ind w:left="397" w:hanging="397"/>
        <w:rPr>
          <w:b w:val="0"/>
        </w:rPr>
      </w:pPr>
    </w:p>
    <w:p w14:paraId="17A74F33" w14:textId="77777777" w:rsidR="008805E3" w:rsidRDefault="008805E3" w:rsidP="00BD337D">
      <w:pPr>
        <w:pStyle w:val="SECTION"/>
        <w:numPr>
          <w:ilvl w:val="0"/>
          <w:numId w:val="0"/>
        </w:numPr>
        <w:rPr>
          <w:rFonts w:ascii="Arial" w:hAnsi="Arial" w:cs="Arial"/>
          <w:sz w:val="22"/>
        </w:rPr>
      </w:pPr>
    </w:p>
    <w:p w14:paraId="01645DB1" w14:textId="77777777" w:rsidR="008805E3" w:rsidRDefault="008805E3" w:rsidP="00BD337D">
      <w:pPr>
        <w:pStyle w:val="SECTION"/>
        <w:numPr>
          <w:ilvl w:val="0"/>
          <w:numId w:val="0"/>
        </w:numPr>
        <w:rPr>
          <w:rFonts w:ascii="Arial" w:hAnsi="Arial" w:cs="Arial"/>
          <w:sz w:val="22"/>
        </w:rPr>
      </w:pPr>
    </w:p>
    <w:p w14:paraId="02467ABB" w14:textId="018CFDE8" w:rsidR="00BD337D" w:rsidRDefault="00BD337D" w:rsidP="00BD337D">
      <w:pPr>
        <w:pStyle w:val="SECTION"/>
        <w:numPr>
          <w:ilvl w:val="0"/>
          <w:numId w:val="0"/>
        </w:numPr>
        <w:rPr>
          <w:rFonts w:ascii="Arial" w:hAnsi="Arial" w:cs="Arial"/>
          <w:sz w:val="22"/>
        </w:rPr>
      </w:pPr>
      <w:bookmarkStart w:id="212" w:name="_Toc32249518"/>
      <w:r>
        <w:rPr>
          <w:rFonts w:ascii="Arial" w:hAnsi="Arial" w:cs="Arial"/>
          <w:sz w:val="22"/>
        </w:rPr>
        <w:t>Part IV</w:t>
      </w:r>
      <w:bookmarkEnd w:id="212"/>
    </w:p>
    <w:p w14:paraId="3CB4383A" w14:textId="4978A193" w:rsidR="00BD337D" w:rsidRDefault="001B4D10" w:rsidP="00BD337D">
      <w:pPr>
        <w:pStyle w:val="SECTION"/>
        <w:numPr>
          <w:ilvl w:val="0"/>
          <w:numId w:val="0"/>
        </w:numPr>
        <w:rPr>
          <w:rFonts w:ascii="Arial" w:hAnsi="Arial" w:cs="Arial"/>
          <w:sz w:val="22"/>
        </w:rPr>
      </w:pPr>
      <w:bookmarkStart w:id="213" w:name="_Toc32249519"/>
      <w:r>
        <w:rPr>
          <w:rFonts w:ascii="Arial" w:hAnsi="Arial" w:cs="Arial"/>
          <w:sz w:val="22"/>
        </w:rPr>
        <w:t>[</w:t>
      </w:r>
      <w:r w:rsidR="00BD337D">
        <w:rPr>
          <w:rFonts w:ascii="Arial" w:hAnsi="Arial" w:cs="Arial"/>
          <w:sz w:val="22"/>
        </w:rPr>
        <w:t>Time to Connection Event (warmth conditions)</w:t>
      </w:r>
      <w:r>
        <w:rPr>
          <w:rFonts w:ascii="Arial" w:hAnsi="Arial" w:cs="Arial"/>
          <w:sz w:val="22"/>
        </w:rPr>
        <w:t>]</w:t>
      </w:r>
      <w:r>
        <w:rPr>
          <w:rStyle w:val="FootnoteReference"/>
          <w:rFonts w:ascii="Arial" w:hAnsi="Arial" w:cs="Arial"/>
          <w:sz w:val="22"/>
        </w:rPr>
        <w:footnoteReference w:id="17"/>
      </w:r>
      <w:bookmarkEnd w:id="213"/>
    </w:p>
    <w:tbl>
      <w:tblPr>
        <w:tblW w:w="5000" w:type="pct"/>
        <w:tblCellMar>
          <w:left w:w="0" w:type="dxa"/>
          <w:right w:w="0" w:type="dxa"/>
        </w:tblCellMar>
        <w:tblLook w:val="04A0" w:firstRow="1" w:lastRow="0" w:firstColumn="1" w:lastColumn="0" w:noHBand="0" w:noVBand="1"/>
      </w:tblPr>
      <w:tblGrid>
        <w:gridCol w:w="587"/>
        <w:gridCol w:w="1430"/>
        <w:gridCol w:w="1026"/>
        <w:gridCol w:w="3053"/>
        <w:gridCol w:w="2911"/>
      </w:tblGrid>
      <w:tr w:rsidR="00BD337D" w14:paraId="68652A80" w14:textId="77777777" w:rsidTr="00A2257F">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B87AB" w14:textId="77777777" w:rsidR="00BD337D" w:rsidRDefault="00BD337D">
            <w:pPr>
              <w:pStyle w:val="NormalWeb"/>
              <w:jc w:val="center"/>
            </w:pPr>
            <w:r>
              <w:rPr>
                <w:rFonts w:ascii="Arial" w:hAnsi="Arial" w:cs="Arial"/>
                <w:b/>
                <w:bCs/>
                <w:sz w:val="18"/>
                <w:szCs w:val="18"/>
              </w:rPr>
              <w:t>Unit</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068F0" w14:textId="77777777" w:rsidR="00BD337D" w:rsidRDefault="00BD337D">
            <w:pPr>
              <w:pStyle w:val="NormalWeb"/>
              <w:jc w:val="center"/>
            </w:pPr>
            <w:r>
              <w:rPr>
                <w:rFonts w:ascii="Arial" w:hAnsi="Arial" w:cs="Arial"/>
                <w:b/>
                <w:bCs/>
                <w:sz w:val="18"/>
                <w:szCs w:val="18"/>
              </w:rPr>
              <w:t>Thermal Condition (TC)</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69369" w14:textId="77777777" w:rsidR="00BD337D" w:rsidRDefault="00BD337D">
            <w:pPr>
              <w:pStyle w:val="NormalWeb"/>
              <w:jc w:val="center"/>
            </w:pPr>
            <w:r>
              <w:rPr>
                <w:rFonts w:ascii="Arial" w:hAnsi="Arial" w:cs="Arial"/>
                <w:b/>
                <w:bCs/>
                <w:sz w:val="18"/>
                <w:szCs w:val="18"/>
              </w:rPr>
              <w:t>Time to Connect</w:t>
            </w:r>
          </w:p>
          <w:p w14:paraId="1411DCEB" w14:textId="77777777" w:rsidR="00BD337D" w:rsidRDefault="00BD337D">
            <w:pPr>
              <w:pStyle w:val="NormalWeb"/>
              <w:jc w:val="center"/>
            </w:pPr>
            <w:r>
              <w:rPr>
                <w:rFonts w:ascii="Arial" w:hAnsi="Arial" w:cs="Arial"/>
                <w:b/>
                <w:bCs/>
                <w:sz w:val="18"/>
                <w:szCs w:val="18"/>
              </w:rPr>
              <w:t>[minutes]</w:t>
            </w:r>
          </w:p>
        </w:tc>
        <w:tc>
          <w:tcPr>
            <w:tcW w:w="1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54D893" w14:textId="77777777" w:rsidR="00BD337D" w:rsidRDefault="00BD337D">
            <w:pPr>
              <w:pStyle w:val="NormalWeb"/>
              <w:jc w:val="center"/>
            </w:pPr>
            <w:r>
              <w:rPr>
                <w:rFonts w:ascii="Arial" w:hAnsi="Arial" w:cs="Arial"/>
                <w:b/>
                <w:bCs/>
                <w:sz w:val="18"/>
                <w:szCs w:val="18"/>
              </w:rPr>
              <w:t>Following a desynchronization, Unit will withstand in each TC for…</w:t>
            </w:r>
          </w:p>
          <w:p w14:paraId="2E053188" w14:textId="77777777" w:rsidR="00BD337D" w:rsidRDefault="00BD337D">
            <w:pPr>
              <w:pStyle w:val="NormalWeb"/>
              <w:jc w:val="center"/>
            </w:pPr>
            <w:r>
              <w:rPr>
                <w:rFonts w:ascii="Arial" w:hAnsi="Arial" w:cs="Arial"/>
                <w:b/>
                <w:bCs/>
                <w:sz w:val="18"/>
                <w:szCs w:val="18"/>
              </w:rPr>
              <w:t>[minutes]</w:t>
            </w:r>
          </w:p>
        </w:tc>
        <w:tc>
          <w:tcPr>
            <w:tcW w:w="16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49F5BE" w14:textId="77777777" w:rsidR="00BD337D" w:rsidRDefault="00BD337D">
            <w:pPr>
              <w:pStyle w:val="NormalWeb"/>
              <w:jc w:val="center"/>
            </w:pPr>
            <w:r>
              <w:rPr>
                <w:rFonts w:ascii="Arial" w:hAnsi="Arial" w:cs="Arial"/>
                <w:b/>
                <w:bCs/>
                <w:sz w:val="18"/>
                <w:szCs w:val="18"/>
              </w:rPr>
              <w:t>Comments</w:t>
            </w:r>
          </w:p>
        </w:tc>
      </w:tr>
      <w:tr w:rsidR="00BD337D" w14:paraId="7AEE73B7" w14:textId="77777777" w:rsidTr="00A2257F">
        <w:tc>
          <w:tcPr>
            <w:tcW w:w="33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C5E59" w14:textId="20BBE0D3" w:rsidR="00BD337D" w:rsidRDefault="00BD337D" w:rsidP="009F26C0">
            <w:pPr>
              <w:pStyle w:val="NormalWeb"/>
              <w:jc w:val="center"/>
            </w:pPr>
            <w:r>
              <w:rPr>
                <w:rFonts w:ascii="Arial" w:hAnsi="Arial" w:cs="Arial"/>
                <w:sz w:val="18"/>
                <w:szCs w:val="18"/>
              </w:rPr>
              <w:t>GT</w:t>
            </w:r>
            <w:r w:rsidR="009F26C0">
              <w:rPr>
                <w:rFonts w:ascii="Arial" w:hAnsi="Arial" w:cs="Arial"/>
                <w:sz w:val="18"/>
                <w:szCs w:val="18"/>
              </w:rPr>
              <w:t xml:space="preserve"> </w:t>
            </w:r>
            <w:r w:rsidR="009F26C0" w:rsidRPr="009F26C0">
              <w:rPr>
                <w:rFonts w:ascii="Arial" w:hAnsi="Arial" w:cs="Arial"/>
                <w:sz w:val="18"/>
                <w:szCs w:val="18"/>
                <w:highlight w:val="yellow"/>
              </w:rPr>
              <w:t>[ ]</w:t>
            </w:r>
            <w:r w:rsidR="009F26C0">
              <w:rPr>
                <w:rFonts w:ascii="Arial" w:hAnsi="Arial" w:cs="Arial"/>
                <w:sz w:val="18"/>
                <w:szCs w:val="18"/>
              </w:rPr>
              <w:t xml:space="preserve"> </w:t>
            </w: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C3AC0" w14:textId="77777777" w:rsidR="00BD337D" w:rsidRDefault="00BD337D">
            <w:pPr>
              <w:pStyle w:val="NormalWeb"/>
              <w:jc w:val="center"/>
            </w:pPr>
            <w:r>
              <w:rPr>
                <w:rFonts w:ascii="Arial" w:hAnsi="Arial" w:cs="Arial"/>
                <w:sz w:val="18"/>
                <w:szCs w:val="18"/>
              </w:rPr>
              <w:t>Hot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696FD" w14:textId="49B563DE" w:rsidR="00BD337D" w:rsidRPr="009F26C0" w:rsidRDefault="00BD337D">
            <w:pPr>
              <w:pStyle w:val="NormalWeb"/>
              <w:jc w:val="center"/>
              <w:rPr>
                <w:highlight w:val="yellow"/>
              </w:rPr>
            </w:pPr>
            <w:r w:rsidRPr="009F26C0">
              <w:rPr>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B4D6F" w14:textId="0B88D5F8"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6A03F" w14:textId="0AA560BC" w:rsidR="00BD337D" w:rsidRDefault="00BD337D">
            <w:pPr>
              <w:pStyle w:val="NormalWeb"/>
              <w:jc w:val="center"/>
            </w:pPr>
          </w:p>
        </w:tc>
      </w:tr>
      <w:tr w:rsidR="00BD337D" w14:paraId="0F35C139"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28DA23CD"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C2DBD" w14:textId="77777777" w:rsidR="00BD337D" w:rsidRDefault="00BD337D">
            <w:pPr>
              <w:pStyle w:val="NormalWeb"/>
              <w:jc w:val="center"/>
            </w:pPr>
            <w:r>
              <w:rPr>
                <w:rFonts w:ascii="Arial" w:hAnsi="Arial" w:cs="Arial"/>
                <w:sz w:val="18"/>
                <w:szCs w:val="18"/>
              </w:rPr>
              <w:t>Warm</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38354" w14:textId="57826D12" w:rsidR="00BD337D" w:rsidRPr="009F26C0" w:rsidRDefault="00BD337D">
            <w:pPr>
              <w:pStyle w:val="NormalWeb"/>
              <w:jc w:val="center"/>
              <w:rPr>
                <w:highlight w:val="yellow"/>
              </w:rPr>
            </w:pPr>
            <w:r w:rsidRPr="009F26C0">
              <w:rPr>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1F4ED" w14:textId="369FE0D6"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DDF8C" w14:textId="057CBBA8" w:rsidR="00BD337D" w:rsidRDefault="00BD337D">
            <w:pPr>
              <w:pStyle w:val="NormalWeb"/>
              <w:jc w:val="center"/>
            </w:pPr>
          </w:p>
        </w:tc>
      </w:tr>
      <w:tr w:rsidR="00BD337D" w14:paraId="21524896"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1C426680"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303B8" w14:textId="77777777" w:rsidR="00BD337D" w:rsidRDefault="00BD337D">
            <w:pPr>
              <w:pStyle w:val="NormalWeb"/>
              <w:jc w:val="center"/>
            </w:pPr>
            <w:r>
              <w:rPr>
                <w:rFonts w:ascii="Arial" w:hAnsi="Arial" w:cs="Arial"/>
                <w:sz w:val="18"/>
                <w:szCs w:val="18"/>
              </w:rPr>
              <w:t>Cold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2896B" w14:textId="645696A2" w:rsidR="00BD337D" w:rsidRPr="009F26C0" w:rsidRDefault="009F26C0">
            <w:pPr>
              <w:pStyle w:val="NormalWeb"/>
              <w:jc w:val="center"/>
              <w:rPr>
                <w:highlight w:val="yellow"/>
              </w:rPr>
            </w:pPr>
            <w:r w:rsidRPr="009F26C0">
              <w:rPr>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E8851" w14:textId="50A8C8BC"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058F9" w14:textId="1D37C7B8" w:rsidR="00BD337D" w:rsidRDefault="00BD337D">
            <w:pPr>
              <w:pStyle w:val="NormalWeb"/>
              <w:jc w:val="center"/>
            </w:pPr>
          </w:p>
        </w:tc>
      </w:tr>
      <w:tr w:rsidR="00BD337D" w14:paraId="5008968E"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6CB76D58"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AB46A" w14:textId="77777777" w:rsidR="00BD337D" w:rsidRDefault="00BD337D">
            <w:pPr>
              <w:pStyle w:val="NormalWeb"/>
              <w:jc w:val="center"/>
            </w:pPr>
            <w:r>
              <w:rPr>
                <w:rFonts w:ascii="Arial" w:hAnsi="Arial" w:cs="Arial"/>
                <w:sz w:val="18"/>
                <w:szCs w:val="18"/>
              </w:rPr>
              <w:t>Cold Bypass</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832A0" w14:textId="2C995391" w:rsidR="00BD337D" w:rsidRPr="009F26C0" w:rsidRDefault="00BD337D">
            <w:pPr>
              <w:pStyle w:val="NormalWeb"/>
              <w:jc w:val="center"/>
              <w:rPr>
                <w:highlight w:val="yellow"/>
              </w:rPr>
            </w:pP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B2873" w14:textId="335CD007"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B953A" w14:textId="77777777" w:rsidR="00BD337D" w:rsidRDefault="00BD337D">
            <w:pPr>
              <w:pStyle w:val="NormalWeb"/>
              <w:jc w:val="center"/>
            </w:pPr>
            <w:r>
              <w:rPr>
                <w:rFonts w:ascii="Arial" w:hAnsi="Arial" w:cs="Arial"/>
                <w:sz w:val="18"/>
                <w:szCs w:val="18"/>
              </w:rPr>
              <w:t> </w:t>
            </w:r>
          </w:p>
        </w:tc>
      </w:tr>
      <w:tr w:rsidR="00BD337D" w14:paraId="7E4C35FA" w14:textId="77777777" w:rsidTr="00A2257F">
        <w:tc>
          <w:tcPr>
            <w:tcW w:w="33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84A02C" w14:textId="77777777" w:rsidR="00BD337D" w:rsidRDefault="00BD337D">
            <w:pPr>
              <w:pStyle w:val="NormalWeb"/>
              <w:jc w:val="center"/>
            </w:pPr>
            <w:r>
              <w:rPr>
                <w:rFonts w:ascii="Arial" w:hAnsi="Arial" w:cs="Arial"/>
                <w:sz w:val="18"/>
                <w:szCs w:val="18"/>
              </w:rPr>
              <w:t> </w:t>
            </w:r>
          </w:p>
        </w:tc>
        <w:tc>
          <w:tcPr>
            <w:tcW w:w="80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01A8FB" w14:textId="77777777" w:rsidR="00BD337D" w:rsidRDefault="00BD337D">
            <w:pPr>
              <w:pStyle w:val="NormalWeb"/>
              <w:jc w:val="center"/>
            </w:pPr>
            <w:r>
              <w:rPr>
                <w:rFonts w:ascii="Arial" w:hAnsi="Arial" w:cs="Arial"/>
                <w:sz w:val="18"/>
                <w:szCs w:val="18"/>
              </w:rPr>
              <w:t> </w:t>
            </w:r>
          </w:p>
        </w:tc>
        <w:tc>
          <w:tcPr>
            <w:tcW w:w="54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BC555D" w14:textId="77777777" w:rsidR="00BD337D" w:rsidRPr="009F26C0" w:rsidRDefault="00BD337D">
            <w:pPr>
              <w:pStyle w:val="NormalWeb"/>
              <w:jc w:val="center"/>
              <w:rPr>
                <w:highlight w:val="yellow"/>
              </w:rPr>
            </w:pPr>
            <w:r w:rsidRPr="009F26C0">
              <w:rPr>
                <w:rFonts w:ascii="Arial" w:hAnsi="Arial" w:cs="Arial"/>
                <w:sz w:val="18"/>
                <w:szCs w:val="18"/>
                <w:highlight w:val="yellow"/>
              </w:rPr>
              <w:t> </w:t>
            </w:r>
          </w:p>
        </w:tc>
        <w:tc>
          <w:tcPr>
            <w:tcW w:w="170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23A2C1" w14:textId="77777777" w:rsidR="00BD337D" w:rsidRPr="009F26C0" w:rsidRDefault="00BD337D">
            <w:pPr>
              <w:pStyle w:val="NormalWeb"/>
              <w:jc w:val="center"/>
              <w:rPr>
                <w:highlight w:val="yellow"/>
              </w:rPr>
            </w:pPr>
            <w:r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27BB60" w14:textId="77777777" w:rsidR="00BD337D" w:rsidRDefault="00BD337D">
            <w:pPr>
              <w:pStyle w:val="NormalWeb"/>
              <w:jc w:val="center"/>
            </w:pPr>
            <w:r>
              <w:rPr>
                <w:rFonts w:ascii="Arial" w:hAnsi="Arial" w:cs="Arial"/>
                <w:sz w:val="18"/>
                <w:szCs w:val="18"/>
              </w:rPr>
              <w:t> </w:t>
            </w:r>
          </w:p>
        </w:tc>
      </w:tr>
      <w:tr w:rsidR="00BD337D" w14:paraId="30237D6E" w14:textId="77777777" w:rsidTr="00A2257F">
        <w:tc>
          <w:tcPr>
            <w:tcW w:w="33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FAB6F" w14:textId="16B7B588" w:rsidR="00BD337D" w:rsidRDefault="00BD337D" w:rsidP="009F26C0">
            <w:pPr>
              <w:pStyle w:val="NormalWeb"/>
              <w:jc w:val="center"/>
            </w:pPr>
            <w:r>
              <w:rPr>
                <w:rFonts w:ascii="Arial" w:hAnsi="Arial" w:cs="Arial"/>
                <w:sz w:val="18"/>
                <w:szCs w:val="18"/>
              </w:rPr>
              <w:t>GT</w:t>
            </w:r>
            <w:r w:rsidR="009F26C0">
              <w:rPr>
                <w:rFonts w:ascii="Arial" w:hAnsi="Arial" w:cs="Arial"/>
                <w:sz w:val="18"/>
                <w:szCs w:val="18"/>
              </w:rPr>
              <w:t xml:space="preserve"> </w:t>
            </w:r>
            <w:r w:rsidR="009F26C0" w:rsidRPr="009F26C0">
              <w:rPr>
                <w:rFonts w:ascii="Arial" w:hAnsi="Arial" w:cs="Arial"/>
                <w:sz w:val="18"/>
                <w:szCs w:val="18"/>
                <w:highlight w:val="yellow"/>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A5A7" w14:textId="77777777" w:rsidR="00BD337D" w:rsidRDefault="00BD337D">
            <w:pPr>
              <w:pStyle w:val="NormalWeb"/>
              <w:jc w:val="center"/>
            </w:pPr>
            <w:r>
              <w:rPr>
                <w:rFonts w:ascii="Arial" w:hAnsi="Arial" w:cs="Arial"/>
                <w:sz w:val="18"/>
                <w:szCs w:val="18"/>
              </w:rPr>
              <w:t>Hot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FD9D3" w14:textId="303E4782" w:rsidR="00BD337D" w:rsidRPr="009F26C0" w:rsidRDefault="009F26C0">
            <w:pPr>
              <w:pStyle w:val="NormalWeb"/>
              <w:jc w:val="center"/>
              <w:rPr>
                <w:highlight w:val="yellow"/>
              </w:rPr>
            </w:pPr>
            <w:r w:rsidRPr="009F26C0">
              <w:rPr>
                <w:rFonts w:ascii="Calibri" w:hAnsi="Calibri" w:cs="Calibri"/>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44BB1" w14:textId="010F8E82"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8AF8D" w14:textId="7FF58D58" w:rsidR="00BD337D" w:rsidRDefault="00BD337D">
            <w:pPr>
              <w:pStyle w:val="NormalWeb"/>
              <w:jc w:val="center"/>
            </w:pPr>
          </w:p>
        </w:tc>
      </w:tr>
      <w:tr w:rsidR="00BD337D" w14:paraId="150A4586"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5C8FAA31"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113B6" w14:textId="77777777" w:rsidR="00BD337D" w:rsidRDefault="00BD337D">
            <w:pPr>
              <w:pStyle w:val="NormalWeb"/>
              <w:jc w:val="center"/>
            </w:pPr>
            <w:r>
              <w:rPr>
                <w:rFonts w:ascii="Arial" w:hAnsi="Arial" w:cs="Arial"/>
                <w:sz w:val="18"/>
                <w:szCs w:val="18"/>
              </w:rPr>
              <w:t>Warm</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DF4E7" w14:textId="6823B04F" w:rsidR="00BD337D" w:rsidRPr="009F26C0" w:rsidRDefault="009F26C0">
            <w:pPr>
              <w:pStyle w:val="NormalWeb"/>
              <w:jc w:val="center"/>
              <w:rPr>
                <w:highlight w:val="yellow"/>
              </w:rPr>
            </w:pPr>
            <w:r w:rsidRPr="009F26C0">
              <w:rPr>
                <w:rFonts w:ascii="Arial" w:hAnsi="Arial" w:cs="Arial"/>
                <w:sz w:val="18"/>
                <w:szCs w:val="18"/>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08F5D8" w14:textId="56B10027"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C3496" w14:textId="2A1A9CDB" w:rsidR="00BD337D" w:rsidRDefault="00BD337D" w:rsidP="009F26C0">
            <w:pPr>
              <w:pStyle w:val="NormalWeb"/>
              <w:jc w:val="center"/>
            </w:pPr>
          </w:p>
        </w:tc>
      </w:tr>
      <w:tr w:rsidR="00BD337D" w14:paraId="2604B3BC"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4619CFCA"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5555E" w14:textId="77777777" w:rsidR="00BD337D" w:rsidRDefault="00BD337D">
            <w:pPr>
              <w:pStyle w:val="NormalWeb"/>
              <w:jc w:val="center"/>
            </w:pPr>
            <w:r>
              <w:rPr>
                <w:rFonts w:ascii="Arial" w:hAnsi="Arial" w:cs="Arial"/>
                <w:sz w:val="18"/>
                <w:szCs w:val="18"/>
              </w:rPr>
              <w:t>Cold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8E0F2" w14:textId="0F3FFFC4" w:rsidR="00BD337D" w:rsidRPr="009F26C0" w:rsidRDefault="009F26C0">
            <w:pPr>
              <w:pStyle w:val="NormalWeb"/>
              <w:jc w:val="center"/>
              <w:rPr>
                <w:highlight w:val="yellow"/>
              </w:rPr>
            </w:pPr>
            <w:r w:rsidRPr="009F26C0">
              <w:rPr>
                <w:rFonts w:ascii="Arial" w:hAnsi="Arial" w:cs="Arial"/>
                <w:sz w:val="18"/>
                <w:szCs w:val="18"/>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A900A" w14:textId="110F458C"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4873A" w14:textId="5A0059A5" w:rsidR="00BD337D" w:rsidRDefault="00BD337D">
            <w:pPr>
              <w:pStyle w:val="NormalWeb"/>
              <w:jc w:val="center"/>
            </w:pPr>
          </w:p>
        </w:tc>
      </w:tr>
      <w:tr w:rsidR="00BD337D" w14:paraId="4CC8FC61"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1D6FE9EC"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DC62B" w14:textId="77777777" w:rsidR="00BD337D" w:rsidRDefault="00BD337D">
            <w:pPr>
              <w:pStyle w:val="NormalWeb"/>
              <w:jc w:val="center"/>
            </w:pPr>
            <w:r>
              <w:rPr>
                <w:rFonts w:ascii="Arial" w:hAnsi="Arial" w:cs="Arial"/>
                <w:sz w:val="18"/>
                <w:szCs w:val="18"/>
              </w:rPr>
              <w:t>Cold Bypass</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84BBE" w14:textId="2727CD5F" w:rsidR="00BD337D" w:rsidRPr="009F26C0" w:rsidRDefault="009F26C0">
            <w:pPr>
              <w:pStyle w:val="NormalWeb"/>
              <w:jc w:val="center"/>
              <w:rPr>
                <w:highlight w:val="yellow"/>
              </w:rPr>
            </w:pPr>
            <w:r w:rsidRPr="009F26C0">
              <w:rPr>
                <w:rFonts w:ascii="Arial" w:hAnsi="Arial" w:cs="Arial"/>
                <w:sz w:val="18"/>
                <w:szCs w:val="18"/>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E95FB" w14:textId="09FF9392" w:rsidR="00BD337D" w:rsidRPr="009F26C0" w:rsidRDefault="009F26C0">
            <w:pPr>
              <w:pStyle w:val="NormalWeb"/>
              <w:jc w:val="center"/>
              <w:rPr>
                <w:highlight w:val="yellow"/>
              </w:rPr>
            </w:pPr>
            <w:r w:rsidRPr="009F26C0">
              <w:rPr>
                <w:rFonts w:ascii="Arial" w:hAnsi="Arial" w:cs="Arial"/>
                <w:sz w:val="18"/>
                <w:szCs w:val="18"/>
                <w:highlight w:val="yellow"/>
              </w:rPr>
              <w:t>[  ]</w:t>
            </w:r>
            <w:r w:rsidR="00BD337D" w:rsidRPr="009F26C0">
              <w:rPr>
                <w:rFonts w:ascii="Arial" w:hAnsi="Arial" w:cs="Arial"/>
                <w:sz w:val="18"/>
                <w:szCs w:val="18"/>
                <w:highlight w:val="yellow"/>
              </w:rPr>
              <w:t>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CB5D9" w14:textId="77777777" w:rsidR="00BD337D" w:rsidRDefault="00BD337D">
            <w:pPr>
              <w:pStyle w:val="NormalWeb"/>
              <w:jc w:val="center"/>
            </w:pPr>
            <w:r>
              <w:rPr>
                <w:rFonts w:ascii="Arial" w:hAnsi="Arial" w:cs="Arial"/>
                <w:sz w:val="18"/>
                <w:szCs w:val="18"/>
              </w:rPr>
              <w:t> </w:t>
            </w:r>
          </w:p>
        </w:tc>
      </w:tr>
      <w:tr w:rsidR="00BD337D" w14:paraId="2661575F" w14:textId="77777777" w:rsidTr="00A2257F">
        <w:tc>
          <w:tcPr>
            <w:tcW w:w="33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86F811" w14:textId="77777777" w:rsidR="00BD337D" w:rsidRDefault="00BD337D">
            <w:pPr>
              <w:pStyle w:val="NormalWeb"/>
              <w:jc w:val="center"/>
            </w:pPr>
            <w:r>
              <w:rPr>
                <w:rFonts w:ascii="Arial" w:hAnsi="Arial" w:cs="Arial"/>
                <w:sz w:val="18"/>
                <w:szCs w:val="18"/>
              </w:rPr>
              <w:t> </w:t>
            </w:r>
          </w:p>
        </w:tc>
        <w:tc>
          <w:tcPr>
            <w:tcW w:w="80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E7946B" w14:textId="77777777" w:rsidR="00BD337D" w:rsidRDefault="00BD337D">
            <w:pPr>
              <w:pStyle w:val="NormalWeb"/>
              <w:jc w:val="center"/>
            </w:pPr>
            <w:r>
              <w:rPr>
                <w:rFonts w:ascii="Arial" w:hAnsi="Arial" w:cs="Arial"/>
                <w:sz w:val="18"/>
                <w:szCs w:val="18"/>
              </w:rPr>
              <w:t> </w:t>
            </w:r>
          </w:p>
        </w:tc>
        <w:tc>
          <w:tcPr>
            <w:tcW w:w="54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35AA76" w14:textId="77777777" w:rsidR="00BD337D" w:rsidRPr="009F26C0" w:rsidRDefault="00BD337D">
            <w:pPr>
              <w:pStyle w:val="NormalWeb"/>
              <w:jc w:val="center"/>
              <w:rPr>
                <w:highlight w:val="yellow"/>
              </w:rPr>
            </w:pPr>
            <w:r w:rsidRPr="009F26C0">
              <w:rPr>
                <w:rFonts w:ascii="Arial" w:hAnsi="Arial" w:cs="Arial"/>
                <w:sz w:val="18"/>
                <w:szCs w:val="18"/>
                <w:highlight w:val="yellow"/>
              </w:rPr>
              <w:t> </w:t>
            </w:r>
          </w:p>
        </w:tc>
        <w:tc>
          <w:tcPr>
            <w:tcW w:w="170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D91F52" w14:textId="77777777" w:rsidR="00BD337D" w:rsidRDefault="00BD337D">
            <w:pPr>
              <w:pStyle w:val="NormalWeb"/>
              <w:jc w:val="center"/>
            </w:pPr>
            <w:r>
              <w:rPr>
                <w:rFonts w:ascii="Arial" w:hAnsi="Arial" w:cs="Arial"/>
                <w:sz w:val="18"/>
                <w:szCs w:val="18"/>
              </w:rPr>
              <w:t> </w:t>
            </w:r>
          </w:p>
        </w:tc>
        <w:tc>
          <w:tcPr>
            <w:tcW w:w="1623"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937E4F" w14:textId="77777777" w:rsidR="00BD337D" w:rsidRDefault="00BD337D">
            <w:pPr>
              <w:pStyle w:val="NormalWeb"/>
              <w:jc w:val="center"/>
            </w:pPr>
            <w:r>
              <w:rPr>
                <w:rFonts w:ascii="Arial" w:hAnsi="Arial" w:cs="Arial"/>
                <w:sz w:val="18"/>
                <w:szCs w:val="18"/>
              </w:rPr>
              <w:t> </w:t>
            </w:r>
          </w:p>
        </w:tc>
      </w:tr>
      <w:tr w:rsidR="00BD337D" w14:paraId="7FAE33F4" w14:textId="77777777" w:rsidTr="00A2257F">
        <w:tc>
          <w:tcPr>
            <w:tcW w:w="33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1939A" w14:textId="77777777" w:rsidR="00BD337D" w:rsidRDefault="00BD337D">
            <w:pPr>
              <w:pStyle w:val="NormalWeb"/>
              <w:jc w:val="center"/>
            </w:pPr>
            <w:r>
              <w:rPr>
                <w:rFonts w:ascii="Arial" w:hAnsi="Arial" w:cs="Arial"/>
                <w:sz w:val="18"/>
                <w:szCs w:val="18"/>
              </w:rPr>
              <w:t xml:space="preserve">- </w:t>
            </w:r>
          </w:p>
          <w:p w14:paraId="5D686EB5" w14:textId="77777777" w:rsidR="00BD337D" w:rsidRDefault="00BD337D">
            <w:pPr>
              <w:pStyle w:val="NormalWeb"/>
              <w:jc w:val="center"/>
            </w:pPr>
            <w:r>
              <w:rPr>
                <w:rFonts w:ascii="Arial" w:hAnsi="Arial" w:cs="Arial"/>
                <w:sz w:val="18"/>
                <w:szCs w:val="18"/>
              </w:rPr>
              <w:t>ST</w:t>
            </w: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806" w14:textId="77777777" w:rsidR="00BD337D" w:rsidRDefault="00BD337D">
            <w:pPr>
              <w:pStyle w:val="NormalWeb"/>
              <w:jc w:val="center"/>
            </w:pPr>
            <w:r>
              <w:rPr>
                <w:rFonts w:ascii="Arial" w:hAnsi="Arial" w:cs="Arial"/>
                <w:sz w:val="18"/>
                <w:szCs w:val="18"/>
              </w:rPr>
              <w:t>Hot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C81BA" w14:textId="2A18D787" w:rsidR="00BD337D" w:rsidRPr="009F26C0" w:rsidRDefault="009F26C0">
            <w:pPr>
              <w:pStyle w:val="NormalWeb"/>
              <w:jc w:val="center"/>
              <w:rPr>
                <w:highlight w:val="yellow"/>
              </w:rPr>
            </w:pPr>
            <w:r w:rsidRPr="009F26C0">
              <w:rPr>
                <w:rFonts w:ascii="Calibri" w:hAnsi="Calibri" w:cs="Calibri"/>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9BB93" w14:textId="6958B981" w:rsidR="00BD337D" w:rsidRDefault="00BD337D" w:rsidP="009F26C0">
            <w:pPr>
              <w:pStyle w:val="NormalWeb"/>
              <w:jc w:val="center"/>
            </w:pPr>
            <w:r>
              <w:rPr>
                <w:rFonts w:ascii="Arial" w:hAnsi="Arial" w:cs="Arial"/>
                <w:sz w:val="18"/>
                <w:szCs w:val="18"/>
              </w:rPr>
              <w:t>Offline </w:t>
            </w:r>
            <w:r w:rsidR="009F26C0" w:rsidRPr="009F26C0">
              <w:rPr>
                <w:rFonts w:ascii="Arial" w:hAnsi="Arial" w:cs="Arial"/>
                <w:sz w:val="18"/>
                <w:szCs w:val="18"/>
                <w:highlight w:val="yellow"/>
              </w:rPr>
              <w:t>[  ]</w:t>
            </w:r>
            <w:r>
              <w:rPr>
                <w:rFonts w:ascii="Arial" w:hAnsi="Arial" w:cs="Arial"/>
                <w:sz w:val="18"/>
                <w:szCs w:val="18"/>
              </w:rPr>
              <w:t xml:space="preserve"> Hours</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DCBBF" w14:textId="5A7BF1D8" w:rsidR="00BD337D" w:rsidRDefault="00BD337D">
            <w:pPr>
              <w:pStyle w:val="NormalWeb"/>
              <w:jc w:val="center"/>
            </w:pPr>
          </w:p>
        </w:tc>
      </w:tr>
      <w:tr w:rsidR="00BD337D" w14:paraId="3EA9B4A0"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590C021D"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B9F0B8" w14:textId="77777777" w:rsidR="00BD337D" w:rsidRDefault="00BD337D">
            <w:pPr>
              <w:pStyle w:val="NormalWeb"/>
              <w:jc w:val="center"/>
            </w:pPr>
            <w:r>
              <w:rPr>
                <w:rFonts w:ascii="Arial" w:hAnsi="Arial" w:cs="Arial"/>
                <w:sz w:val="18"/>
                <w:szCs w:val="18"/>
              </w:rPr>
              <w:t>Warm</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4A90C" w14:textId="16F84247" w:rsidR="00BD337D" w:rsidRPr="009F26C0" w:rsidRDefault="009F26C0">
            <w:pPr>
              <w:pStyle w:val="NormalWeb"/>
              <w:jc w:val="center"/>
              <w:rPr>
                <w:highlight w:val="yellow"/>
              </w:rPr>
            </w:pPr>
            <w:r w:rsidRPr="009F26C0">
              <w:rPr>
                <w:rFonts w:ascii="Calibri" w:hAnsi="Calibri" w:cs="Calibri"/>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601E7" w14:textId="31AD4753" w:rsidR="00BD337D" w:rsidRDefault="00BD337D" w:rsidP="009F26C0">
            <w:pPr>
              <w:pStyle w:val="NormalWeb"/>
              <w:jc w:val="center"/>
            </w:pPr>
            <w:r>
              <w:rPr>
                <w:rFonts w:ascii="Arial" w:hAnsi="Arial" w:cs="Arial"/>
                <w:sz w:val="18"/>
                <w:szCs w:val="18"/>
              </w:rPr>
              <w:t xml:space="preserve"> Offline </w:t>
            </w:r>
            <w:r w:rsidR="009F26C0" w:rsidRPr="009F26C0">
              <w:rPr>
                <w:rFonts w:ascii="Arial" w:hAnsi="Arial" w:cs="Arial"/>
                <w:sz w:val="18"/>
                <w:szCs w:val="18"/>
                <w:highlight w:val="yellow"/>
              </w:rPr>
              <w:t>[  ]</w:t>
            </w:r>
            <w:r>
              <w:rPr>
                <w:rFonts w:ascii="Arial" w:hAnsi="Arial" w:cs="Arial"/>
                <w:sz w:val="18"/>
                <w:szCs w:val="18"/>
              </w:rPr>
              <w:t xml:space="preserve"> Hours</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4053C" w14:textId="5FF9E2AE" w:rsidR="00BD337D" w:rsidRDefault="00BD337D">
            <w:pPr>
              <w:pStyle w:val="NormalWeb"/>
              <w:jc w:val="center"/>
            </w:pPr>
          </w:p>
        </w:tc>
      </w:tr>
      <w:tr w:rsidR="00BD337D" w14:paraId="111008E1" w14:textId="77777777" w:rsidTr="00A2257F">
        <w:tc>
          <w:tcPr>
            <w:tcW w:w="333" w:type="pct"/>
            <w:vMerge/>
            <w:tcBorders>
              <w:top w:val="nil"/>
              <w:left w:val="single" w:sz="8" w:space="0" w:color="auto"/>
              <w:bottom w:val="single" w:sz="8" w:space="0" w:color="auto"/>
              <w:right w:val="single" w:sz="8" w:space="0" w:color="auto"/>
            </w:tcBorders>
            <w:vAlign w:val="center"/>
            <w:hideMark/>
          </w:tcPr>
          <w:p w14:paraId="0F833233" w14:textId="77777777" w:rsidR="00BD337D" w:rsidRDefault="00BD337D">
            <w:pPr>
              <w:rPr>
                <w:rFonts w:eastAsiaTheme="minorHAnsi"/>
                <w:sz w:val="24"/>
                <w:szCs w:val="24"/>
              </w:rPr>
            </w:pPr>
          </w:p>
        </w:tc>
        <w:tc>
          <w:tcPr>
            <w:tcW w:w="8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97A5C" w14:textId="77777777" w:rsidR="00BD337D" w:rsidRDefault="00BD337D">
            <w:pPr>
              <w:pStyle w:val="NormalWeb"/>
              <w:jc w:val="center"/>
            </w:pPr>
            <w:r>
              <w:rPr>
                <w:rFonts w:ascii="Arial" w:hAnsi="Arial" w:cs="Arial"/>
                <w:sz w:val="18"/>
                <w:szCs w:val="18"/>
              </w:rPr>
              <w:t>Cold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7FF3A" w14:textId="7FAD0A8C" w:rsidR="00BD337D" w:rsidRPr="009F26C0" w:rsidRDefault="009F26C0">
            <w:pPr>
              <w:pStyle w:val="NormalWeb"/>
              <w:jc w:val="center"/>
              <w:rPr>
                <w:highlight w:val="yellow"/>
              </w:rPr>
            </w:pPr>
            <w:r w:rsidRPr="009F26C0">
              <w:rPr>
                <w:rFonts w:ascii="Calibri" w:hAnsi="Calibri" w:cs="Calibri"/>
                <w:highlight w:val="yellow"/>
              </w:rPr>
              <w:t>[  ]</w:t>
            </w:r>
          </w:p>
        </w:tc>
        <w:tc>
          <w:tcPr>
            <w:tcW w:w="170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72BCF" w14:textId="31B3979B" w:rsidR="00BD337D" w:rsidRDefault="00BD337D" w:rsidP="009F26C0">
            <w:pPr>
              <w:pStyle w:val="NormalWeb"/>
              <w:jc w:val="center"/>
            </w:pPr>
            <w:r>
              <w:rPr>
                <w:rFonts w:ascii="Arial" w:hAnsi="Arial" w:cs="Arial"/>
                <w:sz w:val="18"/>
                <w:szCs w:val="18"/>
              </w:rPr>
              <w:t xml:space="preserve">Offline longer than </w:t>
            </w:r>
            <w:r w:rsidR="009F26C0" w:rsidRPr="009F26C0">
              <w:rPr>
                <w:rFonts w:ascii="Arial" w:hAnsi="Arial" w:cs="Arial"/>
                <w:sz w:val="18"/>
                <w:szCs w:val="18"/>
                <w:highlight w:val="yellow"/>
              </w:rPr>
              <w:t>[  ]</w:t>
            </w:r>
            <w:r>
              <w:rPr>
                <w:rFonts w:ascii="Arial" w:hAnsi="Arial" w:cs="Arial"/>
                <w:sz w:val="18"/>
                <w:szCs w:val="18"/>
              </w:rPr>
              <w:t xml:space="preserve"> Hours </w:t>
            </w:r>
          </w:p>
        </w:tc>
        <w:tc>
          <w:tcPr>
            <w:tcW w:w="16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898F0" w14:textId="107A06AE" w:rsidR="00BD337D" w:rsidRDefault="00BD337D">
            <w:pPr>
              <w:pStyle w:val="NormalWeb"/>
              <w:jc w:val="center"/>
            </w:pPr>
          </w:p>
        </w:tc>
      </w:tr>
      <w:tr w:rsidR="00BD337D" w14:paraId="2C35F97E" w14:textId="77777777" w:rsidTr="0028436A">
        <w:tc>
          <w:tcPr>
            <w:tcW w:w="333" w:type="pct"/>
            <w:tcBorders>
              <w:top w:val="nil"/>
              <w:left w:val="single" w:sz="8" w:space="0" w:color="auto"/>
              <w:bottom w:val="nil"/>
              <w:right w:val="single" w:sz="8" w:space="0" w:color="auto"/>
            </w:tcBorders>
            <w:shd w:val="clear" w:color="auto" w:fill="D9D9D9"/>
            <w:tcMar>
              <w:top w:w="0" w:type="dxa"/>
              <w:left w:w="108" w:type="dxa"/>
              <w:bottom w:w="0" w:type="dxa"/>
              <w:right w:w="108" w:type="dxa"/>
            </w:tcMar>
            <w:vAlign w:val="center"/>
            <w:hideMark/>
          </w:tcPr>
          <w:p w14:paraId="2F31637A" w14:textId="77777777" w:rsidR="00BD337D" w:rsidRDefault="00BD337D">
            <w:pPr>
              <w:pStyle w:val="NormalWeb"/>
              <w:jc w:val="center"/>
            </w:pPr>
            <w:r>
              <w:rPr>
                <w:rFonts w:ascii="Arial" w:hAnsi="Arial" w:cs="Arial"/>
                <w:sz w:val="18"/>
                <w:szCs w:val="18"/>
              </w:rPr>
              <w:t> </w:t>
            </w:r>
          </w:p>
        </w:tc>
        <w:tc>
          <w:tcPr>
            <w:tcW w:w="801" w:type="pct"/>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14C1FA97" w14:textId="77777777" w:rsidR="00BD337D" w:rsidRDefault="00BD337D">
            <w:pPr>
              <w:pStyle w:val="NormalWeb"/>
              <w:jc w:val="center"/>
            </w:pPr>
            <w:r>
              <w:rPr>
                <w:rFonts w:ascii="Arial" w:hAnsi="Arial" w:cs="Arial"/>
                <w:sz w:val="18"/>
                <w:szCs w:val="18"/>
              </w:rPr>
              <w:t> </w:t>
            </w:r>
          </w:p>
        </w:tc>
        <w:tc>
          <w:tcPr>
            <w:tcW w:w="541" w:type="pct"/>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70B74054" w14:textId="77777777" w:rsidR="00BD337D" w:rsidRDefault="00BD337D">
            <w:pPr>
              <w:pStyle w:val="NormalWeb"/>
              <w:jc w:val="center"/>
            </w:pPr>
            <w:r>
              <w:rPr>
                <w:rFonts w:ascii="Arial" w:hAnsi="Arial" w:cs="Arial"/>
                <w:sz w:val="18"/>
                <w:szCs w:val="18"/>
              </w:rPr>
              <w:t> </w:t>
            </w:r>
          </w:p>
        </w:tc>
        <w:tc>
          <w:tcPr>
            <w:tcW w:w="1702" w:type="pct"/>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412BCFAD" w14:textId="77777777" w:rsidR="00BD337D" w:rsidRDefault="00BD337D">
            <w:pPr>
              <w:pStyle w:val="NormalWeb"/>
              <w:jc w:val="center"/>
            </w:pPr>
            <w:r>
              <w:rPr>
                <w:rFonts w:ascii="Arial" w:hAnsi="Arial" w:cs="Arial"/>
                <w:sz w:val="18"/>
                <w:szCs w:val="18"/>
              </w:rPr>
              <w:t> </w:t>
            </w:r>
          </w:p>
        </w:tc>
        <w:tc>
          <w:tcPr>
            <w:tcW w:w="1623" w:type="pct"/>
            <w:tcBorders>
              <w:top w:val="nil"/>
              <w:left w:val="nil"/>
              <w:bottom w:val="nil"/>
              <w:right w:val="single" w:sz="8" w:space="0" w:color="auto"/>
            </w:tcBorders>
            <w:shd w:val="clear" w:color="auto" w:fill="D9D9D9"/>
            <w:tcMar>
              <w:top w:w="0" w:type="dxa"/>
              <w:left w:w="108" w:type="dxa"/>
              <w:bottom w:w="0" w:type="dxa"/>
              <w:right w:w="108" w:type="dxa"/>
            </w:tcMar>
            <w:vAlign w:val="center"/>
            <w:hideMark/>
          </w:tcPr>
          <w:p w14:paraId="48CAEEBF" w14:textId="77777777" w:rsidR="00BD337D" w:rsidRDefault="00BD337D">
            <w:pPr>
              <w:pStyle w:val="NormalWeb"/>
              <w:jc w:val="center"/>
            </w:pPr>
            <w:r>
              <w:rPr>
                <w:rFonts w:ascii="Arial" w:hAnsi="Arial" w:cs="Arial"/>
                <w:sz w:val="18"/>
                <w:szCs w:val="18"/>
              </w:rPr>
              <w:t> </w:t>
            </w:r>
          </w:p>
        </w:tc>
      </w:tr>
      <w:tr w:rsidR="0028436A" w14:paraId="05474701" w14:textId="77777777" w:rsidTr="008805E3">
        <w:tc>
          <w:tcPr>
            <w:tcW w:w="333" w:type="pct"/>
            <w:tcBorders>
              <w:top w:val="nil"/>
              <w:left w:val="single" w:sz="8" w:space="0" w:color="auto"/>
              <w:bottom w:val="nil"/>
              <w:right w:val="single" w:sz="8" w:space="0" w:color="auto"/>
            </w:tcBorders>
            <w:shd w:val="clear" w:color="auto" w:fill="D9D9D9"/>
            <w:tcMar>
              <w:top w:w="0" w:type="dxa"/>
              <w:left w:w="108" w:type="dxa"/>
              <w:bottom w:w="0" w:type="dxa"/>
              <w:right w:w="108" w:type="dxa"/>
            </w:tcMar>
            <w:vAlign w:val="center"/>
          </w:tcPr>
          <w:p w14:paraId="7BB56D03" w14:textId="77777777" w:rsidR="0028436A" w:rsidRDefault="0028436A" w:rsidP="0028436A">
            <w:pPr>
              <w:pStyle w:val="NormalWeb"/>
              <w:rPr>
                <w:rFonts w:ascii="Arial" w:hAnsi="Arial" w:cs="Arial"/>
                <w:sz w:val="18"/>
                <w:szCs w:val="18"/>
              </w:rPr>
            </w:pPr>
          </w:p>
        </w:tc>
        <w:tc>
          <w:tcPr>
            <w:tcW w:w="801" w:type="pct"/>
            <w:tcBorders>
              <w:top w:val="nil"/>
              <w:left w:val="nil"/>
              <w:bottom w:val="nil"/>
              <w:right w:val="single" w:sz="8" w:space="0" w:color="auto"/>
            </w:tcBorders>
            <w:shd w:val="clear" w:color="auto" w:fill="D9D9D9"/>
            <w:tcMar>
              <w:top w:w="0" w:type="dxa"/>
              <w:left w:w="108" w:type="dxa"/>
              <w:bottom w:w="0" w:type="dxa"/>
              <w:right w:w="108" w:type="dxa"/>
            </w:tcMar>
            <w:vAlign w:val="center"/>
          </w:tcPr>
          <w:p w14:paraId="7A240971" w14:textId="77777777" w:rsidR="0028436A" w:rsidRDefault="0028436A">
            <w:pPr>
              <w:pStyle w:val="NormalWeb"/>
              <w:jc w:val="center"/>
              <w:rPr>
                <w:rFonts w:ascii="Arial" w:hAnsi="Arial" w:cs="Arial"/>
                <w:sz w:val="18"/>
                <w:szCs w:val="18"/>
              </w:rPr>
            </w:pPr>
          </w:p>
        </w:tc>
        <w:tc>
          <w:tcPr>
            <w:tcW w:w="541" w:type="pct"/>
            <w:tcBorders>
              <w:top w:val="nil"/>
              <w:left w:val="nil"/>
              <w:bottom w:val="nil"/>
              <w:right w:val="single" w:sz="8" w:space="0" w:color="auto"/>
            </w:tcBorders>
            <w:shd w:val="clear" w:color="auto" w:fill="D9D9D9"/>
            <w:tcMar>
              <w:top w:w="0" w:type="dxa"/>
              <w:left w:w="108" w:type="dxa"/>
              <w:bottom w:w="0" w:type="dxa"/>
              <w:right w:w="108" w:type="dxa"/>
            </w:tcMar>
            <w:vAlign w:val="center"/>
          </w:tcPr>
          <w:p w14:paraId="538B2FE8" w14:textId="77777777" w:rsidR="0028436A" w:rsidRDefault="0028436A">
            <w:pPr>
              <w:pStyle w:val="NormalWeb"/>
              <w:jc w:val="center"/>
              <w:rPr>
                <w:rFonts w:ascii="Arial" w:hAnsi="Arial" w:cs="Arial"/>
                <w:sz w:val="18"/>
                <w:szCs w:val="18"/>
              </w:rPr>
            </w:pPr>
          </w:p>
        </w:tc>
        <w:tc>
          <w:tcPr>
            <w:tcW w:w="1702" w:type="pct"/>
            <w:tcBorders>
              <w:top w:val="nil"/>
              <w:left w:val="nil"/>
              <w:bottom w:val="nil"/>
              <w:right w:val="single" w:sz="8" w:space="0" w:color="auto"/>
            </w:tcBorders>
            <w:shd w:val="clear" w:color="auto" w:fill="D9D9D9"/>
            <w:tcMar>
              <w:top w:w="0" w:type="dxa"/>
              <w:left w:w="108" w:type="dxa"/>
              <w:bottom w:w="0" w:type="dxa"/>
              <w:right w:w="108" w:type="dxa"/>
            </w:tcMar>
            <w:vAlign w:val="center"/>
          </w:tcPr>
          <w:p w14:paraId="1DB9BADD" w14:textId="77777777" w:rsidR="0028436A" w:rsidRDefault="0028436A">
            <w:pPr>
              <w:pStyle w:val="NormalWeb"/>
              <w:jc w:val="center"/>
              <w:rPr>
                <w:rFonts w:ascii="Arial" w:hAnsi="Arial" w:cs="Arial"/>
                <w:sz w:val="18"/>
                <w:szCs w:val="18"/>
              </w:rPr>
            </w:pPr>
          </w:p>
        </w:tc>
        <w:tc>
          <w:tcPr>
            <w:tcW w:w="1623" w:type="pct"/>
            <w:tcBorders>
              <w:top w:val="nil"/>
              <w:left w:val="nil"/>
              <w:bottom w:val="nil"/>
              <w:right w:val="single" w:sz="8" w:space="0" w:color="auto"/>
            </w:tcBorders>
            <w:shd w:val="clear" w:color="auto" w:fill="D9D9D9"/>
            <w:tcMar>
              <w:top w:w="0" w:type="dxa"/>
              <w:left w:w="108" w:type="dxa"/>
              <w:bottom w:w="0" w:type="dxa"/>
              <w:right w:w="108" w:type="dxa"/>
            </w:tcMar>
            <w:vAlign w:val="center"/>
          </w:tcPr>
          <w:p w14:paraId="7942731E" w14:textId="77777777" w:rsidR="0028436A" w:rsidRDefault="0028436A">
            <w:pPr>
              <w:pStyle w:val="NormalWeb"/>
              <w:jc w:val="center"/>
              <w:rPr>
                <w:rFonts w:ascii="Arial" w:hAnsi="Arial" w:cs="Arial"/>
                <w:sz w:val="18"/>
                <w:szCs w:val="18"/>
              </w:rPr>
            </w:pPr>
          </w:p>
        </w:tc>
      </w:tr>
      <w:tr w:rsidR="008805E3" w14:paraId="3A235DD3" w14:textId="77777777" w:rsidTr="00A2257F">
        <w:tc>
          <w:tcPr>
            <w:tcW w:w="33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4A6B2BB" w14:textId="62C77DBC" w:rsidR="008805E3" w:rsidRDefault="008805E3" w:rsidP="0028436A">
            <w:pPr>
              <w:pStyle w:val="NormalWeb"/>
              <w:rPr>
                <w:rStyle w:val="CommentReference"/>
                <w:rFonts w:eastAsia="Calibri"/>
                <w:lang w:eastAsia="en-US"/>
              </w:rPr>
            </w:pPr>
          </w:p>
        </w:tc>
        <w:tc>
          <w:tcPr>
            <w:tcW w:w="80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5A236FD9" w14:textId="77777777" w:rsidR="008805E3" w:rsidRDefault="008805E3">
            <w:pPr>
              <w:pStyle w:val="NormalWeb"/>
              <w:jc w:val="center"/>
              <w:rPr>
                <w:rFonts w:ascii="Arial" w:hAnsi="Arial" w:cs="Arial"/>
                <w:sz w:val="18"/>
                <w:szCs w:val="18"/>
              </w:rPr>
            </w:pPr>
          </w:p>
        </w:tc>
        <w:tc>
          <w:tcPr>
            <w:tcW w:w="54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C86AF5A" w14:textId="77777777" w:rsidR="008805E3" w:rsidRDefault="008805E3">
            <w:pPr>
              <w:pStyle w:val="NormalWeb"/>
              <w:jc w:val="center"/>
              <w:rPr>
                <w:rFonts w:ascii="Arial" w:hAnsi="Arial" w:cs="Arial"/>
                <w:sz w:val="18"/>
                <w:szCs w:val="18"/>
              </w:rPr>
            </w:pPr>
          </w:p>
        </w:tc>
        <w:tc>
          <w:tcPr>
            <w:tcW w:w="170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601C92A" w14:textId="77777777" w:rsidR="008805E3" w:rsidRDefault="008805E3">
            <w:pPr>
              <w:pStyle w:val="NormalWeb"/>
              <w:jc w:val="center"/>
              <w:rPr>
                <w:rFonts w:ascii="Arial" w:hAnsi="Arial" w:cs="Arial"/>
                <w:sz w:val="18"/>
                <w:szCs w:val="18"/>
              </w:rPr>
            </w:pPr>
          </w:p>
        </w:tc>
        <w:tc>
          <w:tcPr>
            <w:tcW w:w="1623"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D8F3650" w14:textId="77777777" w:rsidR="008805E3" w:rsidRDefault="008805E3">
            <w:pPr>
              <w:pStyle w:val="NormalWeb"/>
              <w:jc w:val="center"/>
              <w:rPr>
                <w:rFonts w:ascii="Arial" w:hAnsi="Arial" w:cs="Arial"/>
                <w:sz w:val="18"/>
                <w:szCs w:val="18"/>
              </w:rPr>
            </w:pPr>
          </w:p>
        </w:tc>
      </w:tr>
    </w:tbl>
    <w:p w14:paraId="1913730A" w14:textId="41358175" w:rsidR="00D83DA9" w:rsidRPr="00C53A20" w:rsidRDefault="00DF184D" w:rsidP="003A32D8">
      <w:pPr>
        <w:pStyle w:val="SECTION"/>
        <w:numPr>
          <w:ilvl w:val="1"/>
          <w:numId w:val="23"/>
        </w:numPr>
        <w:rPr>
          <w:rFonts w:ascii="Arial" w:hAnsi="Arial" w:cs="Arial"/>
          <w:sz w:val="22"/>
        </w:rPr>
      </w:pPr>
      <w:r w:rsidRPr="00C53A20">
        <w:rPr>
          <w:rFonts w:ascii="Arial" w:hAnsi="Arial" w:cs="Arial"/>
          <w:sz w:val="22"/>
        </w:rPr>
        <w:br w:type="page"/>
      </w:r>
      <w:bookmarkStart w:id="214" w:name="_Ref531535390"/>
      <w:bookmarkStart w:id="215" w:name="_Toc32249520"/>
      <w:r w:rsidR="000C1D42" w:rsidRPr="00C53A20">
        <w:rPr>
          <w:rFonts w:ascii="Arial" w:hAnsi="Arial" w:cs="Arial"/>
          <w:sz w:val="22"/>
        </w:rPr>
        <w:lastRenderedPageBreak/>
        <w:t xml:space="preserve">- </w:t>
      </w:r>
      <w:r w:rsidR="009061E6" w:rsidRPr="00C53A20">
        <w:rPr>
          <w:rFonts w:ascii="Arial" w:hAnsi="Arial" w:cs="Arial"/>
          <w:sz w:val="22"/>
        </w:rPr>
        <w:t>FORMULAE</w:t>
      </w:r>
      <w:bookmarkEnd w:id="210"/>
      <w:bookmarkEnd w:id="211"/>
      <w:bookmarkEnd w:id="214"/>
      <w:bookmarkEnd w:id="215"/>
    </w:p>
    <w:p w14:paraId="1A31117D" w14:textId="77777777" w:rsidR="00D83DA9" w:rsidRPr="00C53A20" w:rsidRDefault="007F7CC2" w:rsidP="00456754">
      <w:pPr>
        <w:pStyle w:val="Part"/>
        <w:rPr>
          <w:rFonts w:ascii="Arial" w:hAnsi="Arial" w:cs="Arial"/>
          <w:sz w:val="22"/>
        </w:rPr>
      </w:pPr>
      <w:r w:rsidRPr="00C53A20">
        <w:rPr>
          <w:rFonts w:ascii="Arial" w:hAnsi="Arial" w:cs="Arial"/>
          <w:sz w:val="22"/>
        </w:rPr>
        <w:br/>
      </w:r>
      <w:bookmarkStart w:id="216" w:name="_Ref353270218"/>
      <w:bookmarkStart w:id="217" w:name="_Toc32249521"/>
      <w:r w:rsidR="009061E6" w:rsidRPr="00C53A20">
        <w:rPr>
          <w:rFonts w:ascii="Arial" w:hAnsi="Arial" w:cs="Arial"/>
          <w:sz w:val="22"/>
        </w:rPr>
        <w:t>Availability Payments</w:t>
      </w:r>
      <w:bookmarkEnd w:id="216"/>
      <w:bookmarkEnd w:id="217"/>
    </w:p>
    <w:p w14:paraId="6778AD7E" w14:textId="77777777" w:rsidR="00D83DA9" w:rsidRPr="00C53A20" w:rsidRDefault="00591F31" w:rsidP="00456754">
      <w:pPr>
        <w:pStyle w:val="Sch1Heading"/>
        <w:rPr>
          <w:rFonts w:ascii="Arial" w:hAnsi="Arial" w:cs="Arial"/>
          <w:b w:val="0"/>
          <w:sz w:val="22"/>
        </w:rPr>
      </w:pPr>
      <w:r w:rsidRPr="00C53A20">
        <w:rPr>
          <w:rFonts w:ascii="Arial" w:hAnsi="Arial" w:cs="Arial"/>
          <w:sz w:val="22"/>
        </w:rPr>
        <w:t>Total Monthly Payment</w:t>
      </w:r>
    </w:p>
    <w:p w14:paraId="1BA4A6BF" w14:textId="77777777" w:rsidR="00AA2FBA"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04F64ADF" wp14:editId="77A30B46">
            <wp:extent cx="1375410" cy="187325"/>
            <wp:effectExtent l="0" t="0" r="0" b="317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5410" cy="187325"/>
                    </a:xfrm>
                    <a:prstGeom prst="rect">
                      <a:avLst/>
                    </a:prstGeom>
                    <a:noFill/>
                    <a:ln>
                      <a:noFill/>
                    </a:ln>
                  </pic:spPr>
                </pic:pic>
              </a:graphicData>
            </a:graphic>
          </wp:inline>
        </w:drawing>
      </w:r>
    </w:p>
    <w:p w14:paraId="169DBD6A" w14:textId="77777777" w:rsidR="00D83DA9" w:rsidRPr="00C53A20" w:rsidRDefault="009061E6" w:rsidP="00456754">
      <w:pPr>
        <w:pStyle w:val="BodyText4"/>
        <w:rPr>
          <w:rFonts w:ascii="Arial" w:hAnsi="Arial" w:cs="Arial"/>
          <w:sz w:val="22"/>
          <w:szCs w:val="22"/>
        </w:rPr>
      </w:pPr>
      <w:r w:rsidRPr="00C53A20">
        <w:rPr>
          <w:rFonts w:ascii="Arial" w:hAnsi="Arial" w:cs="Arial"/>
          <w:sz w:val="22"/>
          <w:szCs w:val="22"/>
        </w:rPr>
        <w:t>Where:</w:t>
      </w:r>
    </w:p>
    <w:p w14:paraId="3C783EAF" w14:textId="3F841256" w:rsidR="00D83DA9" w:rsidRPr="00C53A20" w:rsidRDefault="00FF280C" w:rsidP="00456754">
      <w:pPr>
        <w:pStyle w:val="Bodytextnormalpicture"/>
        <w:rPr>
          <w:rFonts w:ascii="Arial" w:hAnsi="Arial" w:cs="Arial"/>
          <w:sz w:val="22"/>
        </w:rPr>
      </w:pPr>
      <w:r w:rsidRPr="00C53A20">
        <w:rPr>
          <w:rFonts w:ascii="Arial" w:hAnsi="Arial" w:cs="Arial"/>
          <w:noProof/>
          <w:position w:val="-10"/>
          <w:sz w:val="22"/>
          <w:lang w:eastAsia="en-GB"/>
        </w:rPr>
        <w:drawing>
          <wp:inline distT="0" distB="0" distL="0" distR="0" wp14:anchorId="44F47A76" wp14:editId="720AC86C">
            <wp:extent cx="422275" cy="187325"/>
            <wp:effectExtent l="0" t="0" r="0" b="317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275" cy="187325"/>
                    </a:xfrm>
                    <a:prstGeom prst="rect">
                      <a:avLst/>
                    </a:prstGeom>
                    <a:noFill/>
                    <a:ln>
                      <a:noFill/>
                    </a:ln>
                  </pic:spPr>
                </pic:pic>
              </a:graphicData>
            </a:graphic>
          </wp:inline>
        </w:drawing>
      </w:r>
      <w:r w:rsidR="00CB7064" w:rsidRPr="00C53A20">
        <w:rPr>
          <w:rFonts w:ascii="Arial" w:hAnsi="Arial" w:cs="Arial"/>
          <w:sz w:val="22"/>
        </w:rPr>
        <w:tab/>
      </w:r>
      <w:r w:rsidR="00943643" w:rsidRPr="00C53A20">
        <w:rPr>
          <w:rFonts w:ascii="Arial" w:hAnsi="Arial" w:cs="Arial"/>
          <w:sz w:val="22"/>
        </w:rPr>
        <w:tab/>
      </w:r>
      <w:r w:rsidR="0047014D">
        <w:rPr>
          <w:rFonts w:ascii="Arial" w:hAnsi="Arial" w:cs="Arial"/>
          <w:sz w:val="22"/>
        </w:rPr>
        <w:t xml:space="preserve">is the </w:t>
      </w:r>
      <w:r w:rsidR="00AA2FBA" w:rsidRPr="00C53A20">
        <w:rPr>
          <w:rFonts w:ascii="Arial" w:hAnsi="Arial" w:cs="Arial"/>
          <w:sz w:val="22"/>
        </w:rPr>
        <w:t>to</w:t>
      </w:r>
      <w:r w:rsidR="009061E6" w:rsidRPr="00C53A20">
        <w:rPr>
          <w:rFonts w:ascii="Arial" w:hAnsi="Arial" w:cs="Arial"/>
          <w:sz w:val="22"/>
        </w:rPr>
        <w:t xml:space="preserve">tal monthly payment by </w:t>
      </w:r>
      <w:r w:rsidR="00DA37F7" w:rsidRPr="00C53A20">
        <w:rPr>
          <w:rFonts w:ascii="Arial" w:hAnsi="Arial" w:cs="Arial"/>
          <w:b/>
          <w:sz w:val="22"/>
        </w:rPr>
        <w:t>The Company</w:t>
      </w:r>
      <w:r w:rsidR="009061E6" w:rsidRPr="00C53A20">
        <w:rPr>
          <w:rFonts w:ascii="Arial" w:hAnsi="Arial" w:cs="Arial"/>
          <w:sz w:val="22"/>
        </w:rPr>
        <w:t xml:space="preserve"> to the </w:t>
      </w:r>
      <w:r w:rsidR="00A261E0">
        <w:rPr>
          <w:rFonts w:ascii="Arial" w:hAnsi="Arial" w:cs="Arial"/>
          <w:b/>
          <w:sz w:val="22"/>
        </w:rPr>
        <w:t>BS Service Provider</w:t>
      </w:r>
      <w:r w:rsidR="009061E6" w:rsidRPr="00C53A20">
        <w:rPr>
          <w:rFonts w:ascii="Arial" w:hAnsi="Arial" w:cs="Arial"/>
          <w:sz w:val="22"/>
        </w:rPr>
        <w:t xml:space="preserve"> pursuant to </w:t>
      </w:r>
      <w:r w:rsidR="00217B6C" w:rsidRPr="00C53A20">
        <w:rPr>
          <w:rFonts w:ascii="Arial" w:hAnsi="Arial" w:cs="Arial"/>
          <w:sz w:val="22"/>
        </w:rPr>
        <w:t>Clause</w:t>
      </w:r>
      <w:r w:rsidR="00DB4491">
        <w:rPr>
          <w:rFonts w:ascii="Arial" w:hAnsi="Arial" w:cs="Arial"/>
          <w:sz w:val="22"/>
        </w:rPr>
        <w:t xml:space="preserve"> 4</w:t>
      </w:r>
      <w:r w:rsidR="0047014D">
        <w:rPr>
          <w:rFonts w:ascii="Arial" w:hAnsi="Arial" w:cs="Arial"/>
          <w:sz w:val="22"/>
        </w:rPr>
        <w:t>;</w:t>
      </w:r>
      <w:r w:rsidR="00217B6C" w:rsidRPr="00C53A20">
        <w:rPr>
          <w:rFonts w:ascii="Arial" w:hAnsi="Arial" w:cs="Arial"/>
          <w:sz w:val="22"/>
        </w:rPr>
        <w:t> </w:t>
      </w:r>
    </w:p>
    <w:p w14:paraId="6C099BBC" w14:textId="3D6A701C" w:rsidR="00D83DA9" w:rsidRPr="00C53A20" w:rsidRDefault="00FF280C" w:rsidP="00456754">
      <w:pPr>
        <w:pStyle w:val="Bodytextnormalpicture"/>
        <w:rPr>
          <w:rFonts w:ascii="Arial" w:hAnsi="Arial" w:cs="Arial"/>
          <w:sz w:val="22"/>
        </w:rPr>
      </w:pPr>
      <w:r w:rsidRPr="00C53A20">
        <w:rPr>
          <w:rFonts w:ascii="Arial" w:hAnsi="Arial" w:cs="Arial"/>
          <w:noProof/>
          <w:position w:val="-10"/>
          <w:sz w:val="22"/>
          <w:lang w:eastAsia="en-GB"/>
        </w:rPr>
        <w:drawing>
          <wp:inline distT="0" distB="0" distL="0" distR="0" wp14:anchorId="22B7C2FC" wp14:editId="7EBFF8D0">
            <wp:extent cx="484505" cy="187325"/>
            <wp:effectExtent l="0" t="0" r="0" b="3175"/>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505" cy="187325"/>
                    </a:xfrm>
                    <a:prstGeom prst="rect">
                      <a:avLst/>
                    </a:prstGeom>
                    <a:noFill/>
                    <a:ln>
                      <a:noFill/>
                    </a:ln>
                  </pic:spPr>
                </pic:pic>
              </a:graphicData>
            </a:graphic>
          </wp:inline>
        </w:drawing>
      </w:r>
      <w:r w:rsidR="00CB7064" w:rsidRPr="00C53A20">
        <w:rPr>
          <w:rFonts w:ascii="Arial" w:hAnsi="Arial" w:cs="Arial"/>
          <w:sz w:val="22"/>
        </w:rPr>
        <w:tab/>
      </w:r>
      <w:r w:rsidR="00943643"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defined in </w:t>
      </w:r>
      <w:r w:rsidR="003542F3" w:rsidRPr="00C53A20">
        <w:rPr>
          <w:rFonts w:ascii="Arial" w:hAnsi="Arial" w:cs="Arial"/>
          <w:sz w:val="22"/>
        </w:rPr>
        <w:t>paragraph </w:t>
      </w:r>
      <w:r w:rsidR="001C5C5F" w:rsidRPr="00C53A20">
        <w:rPr>
          <w:rFonts w:ascii="Arial" w:hAnsi="Arial" w:cs="Arial"/>
          <w:sz w:val="22"/>
        </w:rPr>
        <w:fldChar w:fldCharType="begin"/>
      </w:r>
      <w:r w:rsidR="001C318D" w:rsidRPr="00C53A20">
        <w:rPr>
          <w:rFonts w:ascii="Arial" w:hAnsi="Arial" w:cs="Arial"/>
          <w:sz w:val="22"/>
        </w:rPr>
        <w:instrText xml:space="preserve"> REF _Ref354471780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2</w:t>
      </w:r>
      <w:r w:rsidR="001C5C5F" w:rsidRPr="00C53A20">
        <w:rPr>
          <w:rFonts w:ascii="Arial" w:hAnsi="Arial" w:cs="Arial"/>
          <w:sz w:val="22"/>
        </w:rPr>
        <w:fldChar w:fldCharType="end"/>
      </w:r>
      <w:r w:rsidR="009061E6" w:rsidRPr="00C53A20">
        <w:rPr>
          <w:rFonts w:ascii="Arial" w:hAnsi="Arial" w:cs="Arial"/>
          <w:sz w:val="22"/>
        </w:rPr>
        <w:t xml:space="preserve"> below</w:t>
      </w:r>
      <w:r w:rsidR="0047014D">
        <w:rPr>
          <w:rFonts w:ascii="Arial" w:hAnsi="Arial" w:cs="Arial"/>
          <w:sz w:val="22"/>
        </w:rPr>
        <w:t>;</w:t>
      </w:r>
    </w:p>
    <w:p w14:paraId="47A8652C" w14:textId="541ABE57" w:rsidR="00D83DA9" w:rsidRPr="00C53A20" w:rsidRDefault="00FF280C" w:rsidP="00456754">
      <w:pPr>
        <w:pStyle w:val="Bodytextnormalpicture"/>
        <w:rPr>
          <w:rFonts w:ascii="Arial" w:hAnsi="Arial" w:cs="Arial"/>
          <w:sz w:val="22"/>
        </w:rPr>
      </w:pPr>
      <w:r w:rsidRPr="00C53A20">
        <w:rPr>
          <w:rFonts w:ascii="Arial" w:hAnsi="Arial" w:cs="Arial"/>
          <w:noProof/>
          <w:position w:val="-10"/>
          <w:sz w:val="22"/>
          <w:lang w:eastAsia="en-GB"/>
        </w:rPr>
        <w:drawing>
          <wp:inline distT="0" distB="0" distL="0" distR="0" wp14:anchorId="25B93767" wp14:editId="4D8F3D5D">
            <wp:extent cx="304800" cy="187325"/>
            <wp:effectExtent l="0" t="0" r="0" b="317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87325"/>
                    </a:xfrm>
                    <a:prstGeom prst="rect">
                      <a:avLst/>
                    </a:prstGeom>
                    <a:noFill/>
                    <a:ln>
                      <a:noFill/>
                    </a:ln>
                  </pic:spPr>
                </pic:pic>
              </a:graphicData>
            </a:graphic>
          </wp:inline>
        </w:drawing>
      </w:r>
      <w:r w:rsidR="00CB7064" w:rsidRPr="00C53A20">
        <w:rPr>
          <w:rFonts w:ascii="Arial" w:hAnsi="Arial" w:cs="Arial"/>
          <w:sz w:val="22"/>
        </w:rPr>
        <w:tab/>
      </w:r>
      <w:r w:rsidR="00AA2FBA" w:rsidRPr="00C53A20">
        <w:rPr>
          <w:rFonts w:ascii="Arial" w:hAnsi="Arial" w:cs="Arial"/>
          <w:sz w:val="22"/>
        </w:rPr>
        <w:t>=</w:t>
      </w:r>
      <w:r w:rsidR="00943643" w:rsidRPr="00C53A20">
        <w:rPr>
          <w:rFonts w:ascii="Arial" w:hAnsi="Arial" w:cs="Arial"/>
          <w:sz w:val="22"/>
        </w:rPr>
        <w:tab/>
      </w:r>
      <w:proofErr w:type="spellStart"/>
      <w:r w:rsidR="00591F31" w:rsidRPr="00C53A20">
        <w:rPr>
          <w:rFonts w:ascii="Arial" w:hAnsi="Arial" w:cs="Arial"/>
          <w:i/>
          <w:sz w:val="22"/>
        </w:rPr>
        <w:t>RAFm</w:t>
      </w:r>
      <w:proofErr w:type="spellEnd"/>
      <w:r w:rsidR="00591F31" w:rsidRPr="00C53A20">
        <w:rPr>
          <w:rFonts w:ascii="Arial" w:hAnsi="Arial" w:cs="Arial"/>
          <w:i/>
          <w:sz w:val="22"/>
        </w:rPr>
        <w:t xml:space="preserve"> + </w:t>
      </w:r>
      <w:proofErr w:type="spellStart"/>
      <w:r w:rsidR="00591F31" w:rsidRPr="00C53A20">
        <w:rPr>
          <w:rFonts w:ascii="Arial" w:hAnsi="Arial" w:cs="Arial"/>
          <w:i/>
          <w:sz w:val="22"/>
        </w:rPr>
        <w:t>RACm</w:t>
      </w:r>
      <w:proofErr w:type="spellEnd"/>
      <w:r w:rsidR="009061E6" w:rsidRPr="00C53A20">
        <w:rPr>
          <w:rFonts w:ascii="Arial" w:hAnsi="Arial" w:cs="Arial"/>
          <w:sz w:val="22"/>
        </w:rPr>
        <w:t xml:space="preserve"> + </w:t>
      </w:r>
      <w:proofErr w:type="spellStart"/>
      <w:r w:rsidR="00591F31" w:rsidRPr="00C53A20">
        <w:rPr>
          <w:rFonts w:ascii="Arial" w:hAnsi="Arial" w:cs="Arial"/>
          <w:i/>
          <w:sz w:val="22"/>
        </w:rPr>
        <w:t>RABSm</w:t>
      </w:r>
      <w:proofErr w:type="spellEnd"/>
      <w:r w:rsidR="009061E6" w:rsidRPr="00C53A20">
        <w:rPr>
          <w:rFonts w:ascii="Arial" w:hAnsi="Arial" w:cs="Arial"/>
          <w:sz w:val="22"/>
        </w:rPr>
        <w:t xml:space="preserve"> as each is defined in </w:t>
      </w:r>
      <w:r w:rsidR="00AD091F" w:rsidRPr="00C53A20">
        <w:rPr>
          <w:rFonts w:ascii="Arial" w:hAnsi="Arial" w:cs="Arial"/>
          <w:sz w:val="22"/>
        </w:rPr>
        <w:t>parag</w:t>
      </w:r>
      <w:r w:rsidR="003542F3" w:rsidRPr="00C53A20">
        <w:rPr>
          <w:rFonts w:ascii="Arial" w:hAnsi="Arial" w:cs="Arial"/>
          <w:sz w:val="22"/>
        </w:rPr>
        <w:t>raph </w:t>
      </w:r>
      <w:r w:rsidR="001C5C5F" w:rsidRPr="00C53A20">
        <w:rPr>
          <w:rFonts w:ascii="Arial" w:hAnsi="Arial" w:cs="Arial"/>
          <w:sz w:val="22"/>
        </w:rPr>
        <w:fldChar w:fldCharType="begin"/>
      </w:r>
      <w:r w:rsidR="001C318D" w:rsidRPr="00C53A20">
        <w:rPr>
          <w:rFonts w:ascii="Arial" w:hAnsi="Arial" w:cs="Arial"/>
          <w:sz w:val="22"/>
        </w:rPr>
        <w:instrText xml:space="preserve"> REF _Ref354471802 \r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3</w:t>
      </w:r>
      <w:r w:rsidR="001C5C5F" w:rsidRPr="00C53A20">
        <w:rPr>
          <w:rFonts w:ascii="Arial" w:hAnsi="Arial" w:cs="Arial"/>
          <w:sz w:val="22"/>
        </w:rPr>
        <w:fldChar w:fldCharType="end"/>
      </w:r>
      <w:r w:rsidR="009061E6" w:rsidRPr="00C53A20">
        <w:rPr>
          <w:rFonts w:ascii="Arial" w:hAnsi="Arial" w:cs="Arial"/>
          <w:sz w:val="22"/>
        </w:rPr>
        <w:t xml:space="preserve"> below</w:t>
      </w:r>
      <w:r w:rsidR="0047014D">
        <w:rPr>
          <w:rFonts w:ascii="Arial" w:hAnsi="Arial" w:cs="Arial"/>
          <w:sz w:val="22"/>
        </w:rPr>
        <w:t>,</w:t>
      </w:r>
    </w:p>
    <w:p w14:paraId="223E15CA" w14:textId="6213ABA3" w:rsidR="00D83DA9" w:rsidRPr="00C53A20" w:rsidRDefault="0047014D" w:rsidP="00456754">
      <w:pPr>
        <w:pStyle w:val="BodyText4"/>
        <w:rPr>
          <w:rFonts w:ascii="Arial" w:hAnsi="Arial" w:cs="Arial"/>
          <w:sz w:val="22"/>
          <w:szCs w:val="22"/>
        </w:rPr>
      </w:pPr>
      <w:r>
        <w:rPr>
          <w:rFonts w:ascii="Arial" w:hAnsi="Arial" w:cs="Arial"/>
          <w:sz w:val="22"/>
          <w:szCs w:val="22"/>
        </w:rPr>
        <w:t>a</w:t>
      </w:r>
      <w:r w:rsidR="009061E6" w:rsidRPr="00C53A20">
        <w:rPr>
          <w:rFonts w:ascii="Arial" w:hAnsi="Arial" w:cs="Arial"/>
          <w:sz w:val="22"/>
          <w:szCs w:val="22"/>
        </w:rPr>
        <w:t xml:space="preserve">nd if </w:t>
      </w:r>
      <w:proofErr w:type="spellStart"/>
      <w:r w:rsidR="00591F31" w:rsidRPr="00C53A20">
        <w:rPr>
          <w:rFonts w:ascii="Arial" w:hAnsi="Arial" w:cs="Arial"/>
          <w:i/>
          <w:sz w:val="22"/>
          <w:szCs w:val="22"/>
        </w:rPr>
        <w:t>TMPm</w:t>
      </w:r>
      <w:proofErr w:type="spellEnd"/>
      <w:r w:rsidR="009061E6" w:rsidRPr="00C53A20">
        <w:rPr>
          <w:rFonts w:ascii="Arial" w:hAnsi="Arial" w:cs="Arial"/>
          <w:sz w:val="22"/>
          <w:szCs w:val="22"/>
        </w:rPr>
        <w:t xml:space="preserve"> is negative, then the </w:t>
      </w:r>
      <w:r w:rsidR="00A261E0">
        <w:rPr>
          <w:rFonts w:ascii="Arial" w:hAnsi="Arial" w:cs="Arial"/>
          <w:b/>
          <w:sz w:val="22"/>
          <w:szCs w:val="22"/>
        </w:rPr>
        <w:t>BS Service Provider</w:t>
      </w:r>
      <w:r w:rsidR="009061E6" w:rsidRPr="00C53A20">
        <w:rPr>
          <w:rFonts w:ascii="Arial" w:hAnsi="Arial" w:cs="Arial"/>
          <w:sz w:val="22"/>
          <w:szCs w:val="22"/>
        </w:rPr>
        <w:t xml:space="preserve"> shall pay to </w:t>
      </w:r>
      <w:r w:rsidR="00DA37F7" w:rsidRPr="00C53A20">
        <w:rPr>
          <w:rFonts w:ascii="Arial" w:hAnsi="Arial" w:cs="Arial"/>
          <w:b/>
          <w:sz w:val="22"/>
          <w:szCs w:val="22"/>
        </w:rPr>
        <w:t>The Company</w:t>
      </w:r>
      <w:r w:rsidR="009061E6" w:rsidRPr="00C53A20">
        <w:rPr>
          <w:rFonts w:ascii="Arial" w:hAnsi="Arial" w:cs="Arial"/>
          <w:sz w:val="22"/>
          <w:szCs w:val="22"/>
        </w:rPr>
        <w:t xml:space="preserve"> such amount in accordance with Clause</w:t>
      </w:r>
      <w:r w:rsidR="005D1090" w:rsidRPr="00C53A20">
        <w:rPr>
          <w:rFonts w:ascii="Arial" w:hAnsi="Arial" w:cs="Arial"/>
          <w:sz w:val="22"/>
          <w:szCs w:val="22"/>
        </w:rPr>
        <w:t> </w:t>
      </w:r>
      <w:r w:rsidR="00027E59" w:rsidRPr="00C53A20">
        <w:rPr>
          <w:rFonts w:ascii="Arial" w:hAnsi="Arial" w:cs="Arial"/>
          <w:bCs/>
          <w:sz w:val="22"/>
          <w:szCs w:val="22"/>
          <w:highlight w:val="yellow"/>
          <w:lang w:val="en-US"/>
        </w:rPr>
        <w:t>[8][4</w:t>
      </w:r>
      <w:r w:rsidR="00DF184D" w:rsidRPr="00C53A20">
        <w:rPr>
          <w:rFonts w:ascii="Arial" w:hAnsi="Arial" w:cs="Arial"/>
          <w:bCs/>
          <w:sz w:val="22"/>
          <w:szCs w:val="22"/>
          <w:highlight w:val="yellow"/>
          <w:lang w:val="en-US"/>
        </w:rPr>
        <w:t>] (</w:t>
      </w:r>
      <w:r w:rsidR="00DF184D" w:rsidRPr="00C53A20">
        <w:rPr>
          <w:rFonts w:ascii="Arial" w:hAnsi="Arial" w:cs="Arial"/>
          <w:bCs/>
          <w:i/>
          <w:sz w:val="22"/>
          <w:szCs w:val="22"/>
          <w:highlight w:val="yellow"/>
          <w:lang w:val="en-US"/>
        </w:rPr>
        <w:t>Payment</w:t>
      </w:r>
      <w:r w:rsidR="00DF184D" w:rsidRPr="00C53A20">
        <w:rPr>
          <w:rFonts w:ascii="Arial" w:hAnsi="Arial" w:cs="Arial"/>
          <w:bCs/>
          <w:sz w:val="22"/>
          <w:szCs w:val="22"/>
          <w:highlight w:val="yellow"/>
          <w:lang w:val="en-US"/>
        </w:rPr>
        <w:t>)</w:t>
      </w:r>
      <w:r w:rsidR="00027E59" w:rsidRPr="00C53A20">
        <w:rPr>
          <w:rFonts w:ascii="Arial" w:hAnsi="Arial" w:cs="Arial"/>
          <w:bCs/>
          <w:sz w:val="22"/>
          <w:szCs w:val="22"/>
          <w:highlight w:val="yellow"/>
          <w:lang w:val="en-US"/>
        </w:rPr>
        <w:t xml:space="preserve"> of the </w:t>
      </w:r>
      <w:r w:rsidR="00027E59" w:rsidRPr="00C53A20">
        <w:rPr>
          <w:rFonts w:ascii="Arial" w:hAnsi="Arial" w:cs="Arial"/>
          <w:b/>
          <w:bCs/>
          <w:sz w:val="22"/>
          <w:szCs w:val="22"/>
          <w:highlight w:val="yellow"/>
          <w:lang w:val="en-US"/>
        </w:rPr>
        <w:t>MASA</w:t>
      </w:r>
      <w:r w:rsidR="00027E59" w:rsidRPr="00C53A20">
        <w:rPr>
          <w:rFonts w:ascii="Arial" w:hAnsi="Arial" w:cs="Arial"/>
          <w:bCs/>
          <w:sz w:val="22"/>
          <w:szCs w:val="22"/>
          <w:highlight w:val="yellow"/>
          <w:lang w:val="en-US"/>
        </w:rPr>
        <w:t>]</w:t>
      </w:r>
      <w:r w:rsidR="009061E6" w:rsidRPr="00C53A20">
        <w:rPr>
          <w:rFonts w:ascii="Arial" w:hAnsi="Arial" w:cs="Arial"/>
          <w:sz w:val="22"/>
          <w:szCs w:val="22"/>
          <w:highlight w:val="yellow"/>
        </w:rPr>
        <w:t>.</w:t>
      </w:r>
    </w:p>
    <w:p w14:paraId="42D6A0D4" w14:textId="77777777" w:rsidR="001C5C5F" w:rsidRPr="00C53A20" w:rsidRDefault="00591F31" w:rsidP="00456754">
      <w:pPr>
        <w:pStyle w:val="Sch1Heading"/>
        <w:rPr>
          <w:rFonts w:ascii="Arial" w:hAnsi="Arial" w:cs="Arial"/>
          <w:sz w:val="22"/>
        </w:rPr>
      </w:pPr>
      <w:bookmarkStart w:id="218" w:name="_Ref353288328"/>
      <w:bookmarkStart w:id="219" w:name="_Ref354471780"/>
      <w:r w:rsidRPr="00C53A20">
        <w:rPr>
          <w:rFonts w:ascii="Arial" w:hAnsi="Arial" w:cs="Arial"/>
          <w:sz w:val="22"/>
        </w:rPr>
        <w:t>Monthly Availability Payment</w:t>
      </w:r>
      <w:bookmarkEnd w:id="218"/>
      <w:bookmarkEnd w:id="219"/>
    </w:p>
    <w:p w14:paraId="3EE4B291" w14:textId="77777777" w:rsidR="00AA2FBA"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0B31F58D" wp14:editId="16A5D0C2">
            <wp:extent cx="1953895" cy="461010"/>
            <wp:effectExtent l="0" t="0" r="8255"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3895" cy="461010"/>
                    </a:xfrm>
                    <a:prstGeom prst="rect">
                      <a:avLst/>
                    </a:prstGeom>
                    <a:noFill/>
                    <a:ln>
                      <a:noFill/>
                    </a:ln>
                  </pic:spPr>
                </pic:pic>
              </a:graphicData>
            </a:graphic>
          </wp:inline>
        </w:drawing>
      </w:r>
    </w:p>
    <w:p w14:paraId="66A33E70" w14:textId="697AE9A7" w:rsidR="00D83DA9" w:rsidRPr="00C53A20" w:rsidRDefault="00FF280C" w:rsidP="0047014D">
      <w:pPr>
        <w:pStyle w:val="Bodytextnormalpicture"/>
        <w:ind w:left="2127" w:hanging="1134"/>
        <w:rPr>
          <w:rFonts w:ascii="Arial" w:hAnsi="Arial" w:cs="Arial"/>
          <w:sz w:val="22"/>
        </w:rPr>
      </w:pPr>
      <w:r w:rsidRPr="00C53A20">
        <w:rPr>
          <w:rFonts w:ascii="Arial" w:hAnsi="Arial" w:cs="Arial"/>
          <w:noProof/>
          <w:position w:val="-10"/>
          <w:sz w:val="22"/>
          <w:lang w:eastAsia="en-GB"/>
        </w:rPr>
        <w:drawing>
          <wp:inline distT="0" distB="0" distL="0" distR="0" wp14:anchorId="72464E3B" wp14:editId="0E3430A3">
            <wp:extent cx="484505" cy="187325"/>
            <wp:effectExtent l="0" t="0" r="0" b="3175"/>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4505" cy="187325"/>
                    </a:xfrm>
                    <a:prstGeom prst="rect">
                      <a:avLst/>
                    </a:prstGeom>
                    <a:noFill/>
                    <a:ln>
                      <a:noFill/>
                    </a:ln>
                  </pic:spPr>
                </pic:pic>
              </a:graphicData>
            </a:graphic>
          </wp:inline>
        </w:drawing>
      </w:r>
      <w:r w:rsidR="00AA2FBA"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the aggregate </w:t>
      </w:r>
      <w:r w:rsidR="00304F10" w:rsidRPr="00C53A20">
        <w:rPr>
          <w:rFonts w:ascii="Arial" w:hAnsi="Arial" w:cs="Arial"/>
          <w:b/>
          <w:sz w:val="22"/>
        </w:rPr>
        <w:t>Monthly</w:t>
      </w:r>
      <w:r w:rsidR="00591F31" w:rsidRPr="00C53A20">
        <w:rPr>
          <w:rFonts w:ascii="Arial" w:hAnsi="Arial" w:cs="Arial"/>
          <w:b/>
          <w:sz w:val="22"/>
        </w:rPr>
        <w:t xml:space="preserve"> </w:t>
      </w:r>
      <w:r w:rsidR="00304F10" w:rsidRPr="00C53A20">
        <w:rPr>
          <w:rFonts w:ascii="Arial" w:hAnsi="Arial" w:cs="Arial"/>
          <w:b/>
          <w:sz w:val="22"/>
        </w:rPr>
        <w:t>Availability Payments</w:t>
      </w:r>
      <w:r w:rsidR="009061E6" w:rsidRPr="00C53A20">
        <w:rPr>
          <w:rFonts w:ascii="Arial" w:hAnsi="Arial" w:cs="Arial"/>
          <w:sz w:val="22"/>
        </w:rPr>
        <w:t xml:space="preserve"> payable in respect of calendar month m</w:t>
      </w:r>
      <w:r w:rsidR="0047014D">
        <w:rPr>
          <w:rFonts w:ascii="Arial" w:hAnsi="Arial" w:cs="Arial"/>
          <w:sz w:val="22"/>
        </w:rPr>
        <w:t>;</w:t>
      </w:r>
    </w:p>
    <w:p w14:paraId="1F9F3FC2" w14:textId="2AE07B6D" w:rsidR="00D83DA9" w:rsidRPr="00C53A20" w:rsidRDefault="008D5AAB" w:rsidP="00456754">
      <w:pPr>
        <w:pStyle w:val="Bodytextnormalpicture"/>
        <w:rPr>
          <w:rFonts w:ascii="Arial" w:hAnsi="Arial" w:cs="Arial"/>
          <w:sz w:val="22"/>
        </w:rPr>
      </w:pPr>
      <w:r>
        <w:rPr>
          <w:rFonts w:ascii="Arial" w:hAnsi="Arial" w:cs="Arial"/>
          <w:noProof/>
          <w:sz w:val="22"/>
          <w:lang w:eastAsia="en-GB"/>
        </w:rPr>
        <w:object w:dxaOrig="1440" w:dyaOrig="1440" w14:anchorId="71F10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15pt;margin-top:46.95pt;width:35.25pt;height:14.25pt;z-index:251654144" o:allowincell="f">
            <v:imagedata r:id="rId19" o:title=""/>
          </v:shape>
          <o:OLEObject Type="Embed" ProgID="Equation.COEE2" ShapeID="_x0000_s1026" DrawAspect="Content" ObjectID="_1671511050" r:id="rId20"/>
        </w:object>
      </w:r>
      <w:r w:rsidR="00FF280C" w:rsidRPr="00C53A20">
        <w:rPr>
          <w:rFonts w:ascii="Arial" w:hAnsi="Arial" w:cs="Arial"/>
          <w:noProof/>
          <w:position w:val="-32"/>
          <w:sz w:val="22"/>
          <w:lang w:eastAsia="en-GB"/>
        </w:rPr>
        <w:drawing>
          <wp:inline distT="0" distB="0" distL="0" distR="0" wp14:anchorId="791E2459" wp14:editId="262F2C45">
            <wp:extent cx="273685" cy="46101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85" cy="461010"/>
                    </a:xfrm>
                    <a:prstGeom prst="rect">
                      <a:avLst/>
                    </a:prstGeom>
                    <a:noFill/>
                    <a:ln>
                      <a:noFill/>
                    </a:ln>
                  </pic:spPr>
                </pic:pic>
              </a:graphicData>
            </a:graphic>
          </wp:inline>
        </w:drawing>
      </w:r>
      <w:r w:rsidR="00CB7064" w:rsidRPr="00C53A20">
        <w:rPr>
          <w:rFonts w:ascii="Arial" w:hAnsi="Arial" w:cs="Arial"/>
          <w:sz w:val="22"/>
        </w:rPr>
        <w:tab/>
      </w:r>
      <w:r w:rsidR="0047014D">
        <w:rPr>
          <w:rFonts w:ascii="Arial" w:hAnsi="Arial" w:cs="Arial"/>
          <w:sz w:val="22"/>
        </w:rPr>
        <w:t xml:space="preserve">is </w:t>
      </w:r>
      <w:r w:rsidR="00943643" w:rsidRPr="00C53A20">
        <w:rPr>
          <w:rFonts w:ascii="Arial" w:hAnsi="Arial" w:cs="Arial"/>
          <w:sz w:val="22"/>
        </w:rPr>
        <w:t xml:space="preserve">the summation </w:t>
      </w:r>
      <w:proofErr w:type="spellStart"/>
      <w:r w:rsidR="00943643" w:rsidRPr="00C53A20">
        <w:rPr>
          <w:rFonts w:ascii="Arial" w:hAnsi="Arial" w:cs="Arial"/>
          <w:sz w:val="22"/>
        </w:rPr>
        <w:t>over</w:t>
      </w:r>
      <w:r w:rsidR="002E6A64" w:rsidRPr="00C53A20">
        <w:rPr>
          <w:rFonts w:ascii="Arial" w:hAnsi="Arial" w:cs="Arial"/>
          <w:sz w:val="22"/>
        </w:rPr>
        <w:t xml:space="preserve"> </w:t>
      </w:r>
      <w:r w:rsidR="009061E6" w:rsidRPr="00C53A20">
        <w:rPr>
          <w:rFonts w:ascii="Arial" w:hAnsi="Arial" w:cs="Arial"/>
          <w:sz w:val="22"/>
        </w:rPr>
        <w:t>all</w:t>
      </w:r>
      <w:proofErr w:type="spellEnd"/>
      <w:r w:rsidR="009061E6" w:rsidRPr="00C53A20">
        <w:rPr>
          <w:rFonts w:ascii="Arial" w:hAnsi="Arial" w:cs="Arial"/>
          <w:sz w:val="22"/>
        </w:rPr>
        <w:t xml:space="preserve"> </w:t>
      </w:r>
      <w:r w:rsidR="00B30AA3" w:rsidRPr="00C53A20">
        <w:rPr>
          <w:rFonts w:ascii="Arial" w:hAnsi="Arial" w:cs="Arial"/>
          <w:b/>
          <w:sz w:val="22"/>
        </w:rPr>
        <w:t>Settlement Period</w:t>
      </w:r>
      <w:r w:rsidR="00591F31" w:rsidRPr="00C53A20">
        <w:rPr>
          <w:rFonts w:ascii="Arial" w:hAnsi="Arial" w:cs="Arial"/>
          <w:b/>
          <w:sz w:val="22"/>
        </w:rPr>
        <w:t>s</w:t>
      </w:r>
      <w:r w:rsidR="009061E6" w:rsidRPr="00C53A20">
        <w:rPr>
          <w:rFonts w:ascii="Arial" w:hAnsi="Arial" w:cs="Arial"/>
          <w:sz w:val="22"/>
        </w:rPr>
        <w:t xml:space="preserve"> j in calendar month m</w:t>
      </w:r>
      <w:r w:rsidR="0047014D">
        <w:rPr>
          <w:rFonts w:ascii="Arial" w:hAnsi="Arial" w:cs="Arial"/>
          <w:sz w:val="22"/>
        </w:rPr>
        <w:t>;</w:t>
      </w:r>
    </w:p>
    <w:p w14:paraId="3B5DACA0" w14:textId="448F3676" w:rsidR="00D83DA9" w:rsidRPr="00C53A20" w:rsidRDefault="0047014D" w:rsidP="0047014D">
      <w:pPr>
        <w:pStyle w:val="BodytextMSofficeequation"/>
        <w:tabs>
          <w:tab w:val="clear" w:pos="2410"/>
          <w:tab w:val="left" w:pos="2127"/>
        </w:tabs>
        <w:ind w:left="2127" w:firstLine="0"/>
        <w:rPr>
          <w:rFonts w:ascii="Arial" w:hAnsi="Arial" w:cs="Arial"/>
          <w:sz w:val="22"/>
        </w:rPr>
      </w:pPr>
      <w:r>
        <w:rPr>
          <w:rFonts w:ascii="Arial" w:hAnsi="Arial" w:cs="Arial"/>
          <w:sz w:val="22"/>
        </w:rPr>
        <w:t xml:space="preserve">is </w:t>
      </w:r>
      <w:r w:rsidR="009061E6" w:rsidRPr="00C53A20">
        <w:rPr>
          <w:rFonts w:ascii="Arial" w:hAnsi="Arial" w:cs="Arial"/>
          <w:sz w:val="22"/>
        </w:rPr>
        <w:t xml:space="preserve">the </w:t>
      </w:r>
      <w:r w:rsidR="00DA37F7" w:rsidRPr="00C53A20">
        <w:rPr>
          <w:rFonts w:ascii="Arial" w:hAnsi="Arial" w:cs="Arial"/>
          <w:b/>
          <w:sz w:val="22"/>
        </w:rPr>
        <w:t>Black Start</w:t>
      </w:r>
      <w:r w:rsidR="00591F31" w:rsidRPr="00C53A20">
        <w:rPr>
          <w:rFonts w:ascii="Arial" w:hAnsi="Arial" w:cs="Arial"/>
          <w:b/>
          <w:sz w:val="22"/>
        </w:rPr>
        <w:t xml:space="preserve"> </w:t>
      </w:r>
      <w:r w:rsidR="00DA37F7" w:rsidRPr="00C53A20">
        <w:rPr>
          <w:rFonts w:ascii="Arial" w:hAnsi="Arial" w:cs="Arial"/>
          <w:b/>
          <w:sz w:val="22"/>
        </w:rPr>
        <w:t>Availability Price</w:t>
      </w:r>
      <w:r w:rsidR="009061E6" w:rsidRPr="00C53A20">
        <w:rPr>
          <w:rFonts w:ascii="Arial" w:hAnsi="Arial" w:cs="Arial"/>
          <w:sz w:val="22"/>
        </w:rPr>
        <w:t xml:space="preserve"> for all </w:t>
      </w:r>
      <w:r w:rsidR="00B30AA3" w:rsidRPr="00C53A20">
        <w:rPr>
          <w:rFonts w:ascii="Arial" w:hAnsi="Arial" w:cs="Arial"/>
          <w:b/>
          <w:sz w:val="22"/>
        </w:rPr>
        <w:t>Settlement Period</w:t>
      </w:r>
      <w:r w:rsidR="00591F31" w:rsidRPr="00C53A20">
        <w:rPr>
          <w:rFonts w:ascii="Arial" w:hAnsi="Arial" w:cs="Arial"/>
          <w:b/>
          <w:sz w:val="22"/>
        </w:rPr>
        <w:t>s</w:t>
      </w:r>
      <w:r w:rsidR="009061E6" w:rsidRPr="00C53A20">
        <w:rPr>
          <w:rFonts w:ascii="Arial" w:hAnsi="Arial" w:cs="Arial"/>
          <w:sz w:val="22"/>
        </w:rPr>
        <w:t xml:space="preserve"> j subject to indexation in accordance with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00727D40" w:rsidRPr="00C53A20">
        <w:rPr>
          <w:rFonts w:ascii="Arial" w:hAnsi="Arial" w:cs="Arial"/>
          <w:sz w:val="22"/>
        </w:rPr>
        <w:t xml:space="preserve">, </w:t>
      </w:r>
      <w:r w:rsidR="001C5C5F" w:rsidRPr="00C53A20">
        <w:rPr>
          <w:rFonts w:ascii="Arial" w:hAnsi="Arial" w:cs="Arial"/>
          <w:sz w:val="22"/>
        </w:rPr>
        <w:fldChar w:fldCharType="begin"/>
      </w:r>
      <w:r w:rsidR="001C5C5F" w:rsidRPr="00C53A20">
        <w:rPr>
          <w:rFonts w:ascii="Arial" w:hAnsi="Arial" w:cs="Arial"/>
          <w:sz w:val="22"/>
        </w:rPr>
        <w:instrText xml:space="preserve"> REF  _Ref353269546 \* Caps \h \n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Section 3</w:t>
      </w:r>
      <w:r w:rsidR="001C5C5F" w:rsidRPr="00C53A20">
        <w:rPr>
          <w:rFonts w:ascii="Arial" w:hAnsi="Arial" w:cs="Arial"/>
          <w:sz w:val="22"/>
        </w:rPr>
        <w:fldChar w:fldCharType="end"/>
      </w:r>
      <w:r w:rsidR="00727D40" w:rsidRPr="00C53A20">
        <w:rPr>
          <w:rFonts w:ascii="Arial" w:hAnsi="Arial" w:cs="Arial"/>
          <w:sz w:val="22"/>
        </w:rPr>
        <w:t xml:space="preserve">, </w:t>
      </w:r>
      <w:r w:rsidR="001C5C5F" w:rsidRPr="00C53A20">
        <w:rPr>
          <w:rFonts w:ascii="Arial" w:hAnsi="Arial" w:cs="Arial"/>
          <w:sz w:val="22"/>
        </w:rPr>
        <w:fldChar w:fldCharType="begin"/>
      </w:r>
      <w:r w:rsidR="00727D40" w:rsidRPr="00C53A20">
        <w:rPr>
          <w:rFonts w:ascii="Arial" w:hAnsi="Arial" w:cs="Arial"/>
          <w:sz w:val="22"/>
        </w:rPr>
        <w:instrText xml:space="preserve"> REF _Ref353274936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Pr>
          <w:rFonts w:ascii="Arial" w:hAnsi="Arial" w:cs="Arial"/>
          <w:sz w:val="22"/>
        </w:rPr>
        <w:t>; and</w:t>
      </w:r>
    </w:p>
    <w:p w14:paraId="13B443FB" w14:textId="62CD1D74" w:rsidR="00D83DA9" w:rsidRPr="00C53A20" w:rsidRDefault="008D5AAB" w:rsidP="0047014D">
      <w:pPr>
        <w:pStyle w:val="BodytextMSofficeequation"/>
        <w:tabs>
          <w:tab w:val="clear" w:pos="2410"/>
          <w:tab w:val="left" w:pos="2127"/>
        </w:tabs>
        <w:ind w:left="2127" w:firstLine="0"/>
        <w:rPr>
          <w:rFonts w:ascii="Arial" w:hAnsi="Arial" w:cs="Arial"/>
          <w:sz w:val="22"/>
        </w:rPr>
      </w:pPr>
      <w:r>
        <w:rPr>
          <w:rFonts w:ascii="Arial" w:hAnsi="Arial" w:cs="Arial"/>
          <w:sz w:val="22"/>
        </w:rPr>
        <w:object w:dxaOrig="1440" w:dyaOrig="1440" w14:anchorId="363C0966">
          <v:shape id="_x0000_s1027" type="#_x0000_t75" style="position:absolute;left:0;text-align:left;margin-left:51.4pt;margin-top:2.95pt;width:37.25pt;height:14.25pt;z-index:251655168">
            <v:imagedata r:id="rId22" o:title=""/>
          </v:shape>
          <o:OLEObject Type="Embed" ProgID="Equation.COEE2" ShapeID="_x0000_s1027" DrawAspect="Content" ObjectID="_1671511051" r:id="rId23"/>
        </w:object>
      </w:r>
      <w:r w:rsidR="0047014D">
        <w:rPr>
          <w:rFonts w:ascii="Arial" w:hAnsi="Arial" w:cs="Arial"/>
          <w:sz w:val="22"/>
        </w:rPr>
        <w:t>is</w:t>
      </w:r>
      <w:r w:rsidR="00CB7064" w:rsidRPr="00C53A20">
        <w:rPr>
          <w:rFonts w:ascii="Arial" w:hAnsi="Arial" w:cs="Arial"/>
          <w:sz w:val="22"/>
        </w:rPr>
        <w:t xml:space="preserve"> </w:t>
      </w:r>
      <w:r w:rsidR="009061E6" w:rsidRPr="00C53A20">
        <w:rPr>
          <w:rFonts w:ascii="Arial" w:hAnsi="Arial" w:cs="Arial"/>
          <w:sz w:val="22"/>
        </w:rPr>
        <w:t xml:space="preserve">0 in respect of each </w:t>
      </w:r>
      <w:r w:rsidR="00913479" w:rsidRPr="00C53A20">
        <w:rPr>
          <w:rFonts w:ascii="Arial" w:hAnsi="Arial" w:cs="Arial"/>
          <w:b/>
          <w:sz w:val="22"/>
        </w:rPr>
        <w:t>Settlement Period</w:t>
      </w:r>
      <w:r w:rsidR="009061E6" w:rsidRPr="00C53A20">
        <w:rPr>
          <w:rFonts w:ascii="Arial" w:hAnsi="Arial" w:cs="Arial"/>
          <w:sz w:val="22"/>
        </w:rPr>
        <w:t xml:space="preserve"> j in which the </w:t>
      </w:r>
      <w:r w:rsidR="00DA37F7" w:rsidRPr="00C53A20">
        <w:rPr>
          <w:rFonts w:ascii="Arial" w:hAnsi="Arial" w:cs="Arial"/>
          <w:b/>
          <w:sz w:val="22"/>
        </w:rPr>
        <w:t xml:space="preserve">Black Start </w:t>
      </w:r>
      <w:r w:rsidR="00913479" w:rsidRPr="00C53A20">
        <w:rPr>
          <w:rFonts w:ascii="Arial" w:hAnsi="Arial" w:cs="Arial"/>
          <w:b/>
          <w:sz w:val="22"/>
        </w:rPr>
        <w:t>Plant</w:t>
      </w:r>
      <w:r w:rsidR="009061E6" w:rsidRPr="00C53A20">
        <w:rPr>
          <w:rFonts w:ascii="Arial" w:hAnsi="Arial" w:cs="Arial"/>
          <w:sz w:val="22"/>
        </w:rPr>
        <w:t xml:space="preserve"> does not</w:t>
      </w:r>
      <w:r w:rsidR="001748B8">
        <w:rPr>
          <w:rFonts w:ascii="Arial" w:hAnsi="Arial" w:cs="Arial"/>
          <w:sz w:val="22"/>
        </w:rPr>
        <w:t xml:space="preserve"> have</w:t>
      </w:r>
      <w:r w:rsidR="00181679">
        <w:rPr>
          <w:rFonts w:ascii="Arial" w:hAnsi="Arial" w:cs="Arial"/>
          <w:sz w:val="22"/>
        </w:rPr>
        <w:t xml:space="preserve"> the</w:t>
      </w:r>
      <w:r w:rsidR="001748B8">
        <w:rPr>
          <w:rFonts w:ascii="Arial" w:hAnsi="Arial" w:cs="Arial"/>
          <w:sz w:val="22"/>
        </w:rPr>
        <w:t xml:space="preserve"> </w:t>
      </w:r>
      <w:r w:rsidR="001748B8" w:rsidRPr="001748B8">
        <w:rPr>
          <w:rFonts w:ascii="Arial" w:hAnsi="Arial" w:cs="Arial"/>
          <w:b/>
          <w:sz w:val="22"/>
        </w:rPr>
        <w:t>Black Start Capability</w:t>
      </w:r>
      <w:r w:rsidR="001748B8">
        <w:rPr>
          <w:rFonts w:ascii="Arial" w:hAnsi="Arial" w:cs="Arial"/>
          <w:b/>
          <w:sz w:val="22"/>
        </w:rPr>
        <w:t xml:space="preserve"> </w:t>
      </w:r>
      <w:r w:rsidR="001748B8" w:rsidRPr="001748B8">
        <w:rPr>
          <w:rFonts w:ascii="Arial" w:hAnsi="Arial" w:cs="Arial"/>
          <w:sz w:val="22"/>
        </w:rPr>
        <w:t>(including by reason of an</w:t>
      </w:r>
      <w:r w:rsidR="001748B8">
        <w:rPr>
          <w:rFonts w:ascii="Arial" w:hAnsi="Arial" w:cs="Arial"/>
          <w:b/>
          <w:sz w:val="22"/>
        </w:rPr>
        <w:t xml:space="preserve"> Event of Default)</w:t>
      </w:r>
      <w:r w:rsidR="009061E6" w:rsidRPr="00C53A20">
        <w:rPr>
          <w:rFonts w:ascii="Arial" w:hAnsi="Arial" w:cs="Arial"/>
          <w:sz w:val="22"/>
        </w:rPr>
        <w:t xml:space="preserve">, or is deemed not to have the </w:t>
      </w:r>
      <w:r w:rsidR="00DA37F7" w:rsidRPr="00C53A20">
        <w:rPr>
          <w:rFonts w:ascii="Arial" w:hAnsi="Arial" w:cs="Arial"/>
          <w:b/>
          <w:sz w:val="22"/>
        </w:rPr>
        <w:t>Black Start Capability</w:t>
      </w:r>
      <w:r w:rsidR="00AC6ADC" w:rsidRPr="00C53A20">
        <w:rPr>
          <w:rFonts w:ascii="Arial" w:hAnsi="Arial" w:cs="Arial"/>
          <w:sz w:val="22"/>
        </w:rPr>
        <w:t xml:space="preserve"> in accordance with Sub-Clause </w:t>
      </w:r>
      <w:r w:rsidR="001C5C5F" w:rsidRPr="00C53A20">
        <w:rPr>
          <w:rFonts w:ascii="Arial" w:hAnsi="Arial" w:cs="Arial"/>
          <w:sz w:val="22"/>
        </w:rPr>
        <w:fldChar w:fldCharType="begin"/>
      </w:r>
      <w:r w:rsidR="00AC6ADC" w:rsidRPr="00C53A20">
        <w:rPr>
          <w:rFonts w:ascii="Arial" w:hAnsi="Arial" w:cs="Arial"/>
          <w:sz w:val="22"/>
        </w:rPr>
        <w:instrText xml:space="preserve"> REF _Ref353280702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w:t>
      </w:r>
      <w:r w:rsidR="001C5C5F" w:rsidRPr="00C53A20">
        <w:rPr>
          <w:rFonts w:ascii="Arial" w:hAnsi="Arial" w:cs="Arial"/>
          <w:sz w:val="22"/>
        </w:rPr>
        <w:fldChar w:fldCharType="end"/>
      </w:r>
      <w:r w:rsidR="009061E6" w:rsidRPr="00C53A20">
        <w:rPr>
          <w:rFonts w:ascii="Arial" w:hAnsi="Arial" w:cs="Arial"/>
          <w:sz w:val="22"/>
        </w:rPr>
        <w:t>, Sub-Clause</w:t>
      </w:r>
      <w:r w:rsidR="00123BFE" w:rsidRPr="00C53A20">
        <w:rPr>
          <w:rFonts w:ascii="Arial" w:hAnsi="Arial" w:cs="Arial"/>
          <w:sz w:val="22"/>
        </w:rPr>
        <w:t> </w:t>
      </w:r>
      <w:r w:rsidR="001C5C5F" w:rsidRPr="00C53A20">
        <w:rPr>
          <w:rFonts w:ascii="Arial" w:hAnsi="Arial" w:cs="Arial"/>
          <w:sz w:val="22"/>
        </w:rPr>
        <w:fldChar w:fldCharType="begin"/>
      </w:r>
      <w:r w:rsidR="00123BFE" w:rsidRPr="00C53A20">
        <w:rPr>
          <w:rFonts w:ascii="Arial" w:hAnsi="Arial" w:cs="Arial"/>
          <w:sz w:val="22"/>
        </w:rPr>
        <w:instrText xml:space="preserve"> REF _Ref353275623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4.12.3</w:t>
      </w:r>
      <w:r w:rsidR="001C5C5F" w:rsidRPr="00C53A20">
        <w:rPr>
          <w:rFonts w:ascii="Arial" w:hAnsi="Arial" w:cs="Arial"/>
          <w:sz w:val="22"/>
        </w:rPr>
        <w:fldChar w:fldCharType="end"/>
      </w:r>
      <w:r w:rsidR="00123BFE" w:rsidRPr="00C53A20">
        <w:rPr>
          <w:rFonts w:ascii="Arial" w:hAnsi="Arial" w:cs="Arial"/>
          <w:sz w:val="22"/>
        </w:rPr>
        <w:t> </w:t>
      </w:r>
      <w:r w:rsidR="009061E6" w:rsidRPr="00C53A20">
        <w:rPr>
          <w:rFonts w:ascii="Arial" w:hAnsi="Arial" w:cs="Arial"/>
          <w:sz w:val="22"/>
        </w:rPr>
        <w:t>or</w:t>
      </w:r>
      <w:r w:rsidR="00123BFE" w:rsidRPr="00C53A20">
        <w:rPr>
          <w:rFonts w:ascii="Arial" w:hAnsi="Arial" w:cs="Arial"/>
          <w:sz w:val="22"/>
        </w:rPr>
        <w:t> </w:t>
      </w:r>
      <w:r w:rsidR="009061E6" w:rsidRPr="00C53A20">
        <w:rPr>
          <w:rFonts w:ascii="Arial" w:hAnsi="Arial" w:cs="Arial"/>
          <w:sz w:val="22"/>
        </w:rPr>
        <w:t>Sub-Clause</w:t>
      </w:r>
      <w:r w:rsidR="000D6DF7" w:rsidRPr="00C53A20">
        <w:rPr>
          <w:rFonts w:ascii="Arial" w:hAnsi="Arial" w:cs="Arial"/>
          <w:sz w:val="22"/>
        </w:rPr>
        <w:t> </w:t>
      </w:r>
      <w:r w:rsidR="001C5C5F" w:rsidRPr="00C53A20">
        <w:rPr>
          <w:rFonts w:ascii="Arial" w:hAnsi="Arial" w:cs="Arial"/>
          <w:sz w:val="22"/>
        </w:rPr>
        <w:fldChar w:fldCharType="begin"/>
      </w:r>
      <w:r w:rsidR="000D6DF7" w:rsidRPr="00C53A20">
        <w:rPr>
          <w:rFonts w:ascii="Arial" w:hAnsi="Arial" w:cs="Arial"/>
          <w:sz w:val="22"/>
        </w:rPr>
        <w:instrText xml:space="preserve"> REF _Ref353281113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4.19.3</w:t>
      </w:r>
      <w:r w:rsidR="001C5C5F" w:rsidRPr="00C53A20">
        <w:rPr>
          <w:rFonts w:ascii="Arial" w:hAnsi="Arial" w:cs="Arial"/>
          <w:sz w:val="22"/>
        </w:rPr>
        <w:fldChar w:fldCharType="end"/>
      </w:r>
      <w:r w:rsidR="009061E6" w:rsidRPr="00C53A20">
        <w:rPr>
          <w:rFonts w:ascii="Arial" w:hAnsi="Arial" w:cs="Arial"/>
          <w:sz w:val="22"/>
        </w:rPr>
        <w:t>, otherwise 1</w:t>
      </w:r>
      <w:r w:rsidR="0047014D">
        <w:rPr>
          <w:rFonts w:ascii="Arial" w:hAnsi="Arial" w:cs="Arial"/>
          <w:sz w:val="22"/>
        </w:rPr>
        <w:t>.</w:t>
      </w:r>
    </w:p>
    <w:p w14:paraId="05A09D19" w14:textId="77777777" w:rsidR="00D83DA9" w:rsidRPr="00C53A20" w:rsidRDefault="00591F31" w:rsidP="00456754">
      <w:pPr>
        <w:pStyle w:val="Sch1Heading"/>
        <w:rPr>
          <w:rFonts w:ascii="Arial" w:hAnsi="Arial" w:cs="Arial"/>
          <w:b w:val="0"/>
          <w:sz w:val="22"/>
        </w:rPr>
      </w:pPr>
      <w:bookmarkStart w:id="220" w:name="_Ref353288311"/>
      <w:bookmarkStart w:id="221" w:name="_Ref354471802"/>
      <w:r w:rsidRPr="00C53A20">
        <w:rPr>
          <w:rFonts w:ascii="Arial" w:hAnsi="Arial" w:cs="Arial"/>
          <w:sz w:val="22"/>
        </w:rPr>
        <w:t>Repayment Amounts</w:t>
      </w:r>
      <w:bookmarkEnd w:id="220"/>
      <w:bookmarkEnd w:id="221"/>
    </w:p>
    <w:p w14:paraId="7DB7824C" w14:textId="77777777" w:rsidR="009061E6" w:rsidRPr="00C53A20" w:rsidRDefault="009061E6" w:rsidP="00456754">
      <w:pPr>
        <w:pStyle w:val="Sch5Number"/>
        <w:rPr>
          <w:rFonts w:ascii="Arial" w:hAnsi="Arial" w:cs="Arial"/>
          <w:sz w:val="22"/>
        </w:rPr>
      </w:pPr>
    </w:p>
    <w:p w14:paraId="040EA2FC" w14:textId="77777777" w:rsidR="00F802AE"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1705ACD5" wp14:editId="4FC432AE">
            <wp:extent cx="1188085" cy="265430"/>
            <wp:effectExtent l="0" t="0" r="0" b="1270"/>
            <wp:docPr id="15"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88085" cy="265430"/>
                    </a:xfrm>
                    <a:prstGeom prst="rect">
                      <a:avLst/>
                    </a:prstGeom>
                    <a:noFill/>
                    <a:ln>
                      <a:noFill/>
                    </a:ln>
                  </pic:spPr>
                </pic:pic>
              </a:graphicData>
            </a:graphic>
          </wp:inline>
        </w:drawing>
      </w:r>
    </w:p>
    <w:p w14:paraId="408F5D50" w14:textId="77777777" w:rsidR="00F802AE" w:rsidRPr="00C53A20" w:rsidRDefault="00F802AE" w:rsidP="00456754">
      <w:pPr>
        <w:pStyle w:val="BodyTextcentred"/>
        <w:rPr>
          <w:rFonts w:ascii="Arial" w:hAnsi="Arial" w:cs="Arial"/>
          <w:sz w:val="22"/>
        </w:rPr>
      </w:pPr>
    </w:p>
    <w:p w14:paraId="56FB8FA4" w14:textId="77777777" w:rsidR="00D83DA9" w:rsidRPr="00C53A20" w:rsidRDefault="00FE4753" w:rsidP="00456754">
      <w:pPr>
        <w:pStyle w:val="BodyText1"/>
        <w:rPr>
          <w:rFonts w:ascii="Arial" w:hAnsi="Arial" w:cs="Arial"/>
          <w:sz w:val="22"/>
        </w:rPr>
      </w:pPr>
      <w:r w:rsidRPr="00C53A20">
        <w:rPr>
          <w:rFonts w:ascii="Arial" w:hAnsi="Arial" w:cs="Arial"/>
          <w:sz w:val="22"/>
        </w:rPr>
        <w:t>Where:</w:t>
      </w:r>
    </w:p>
    <w:p w14:paraId="0BC26EA8" w14:textId="06C818E5" w:rsidR="00D83DA9" w:rsidRPr="00C53A20" w:rsidRDefault="009C0FC5" w:rsidP="0047014D">
      <w:pPr>
        <w:pStyle w:val="Bodytextnormalpicture"/>
        <w:ind w:left="2127" w:hanging="1134"/>
        <w:rPr>
          <w:rFonts w:ascii="Arial" w:hAnsi="Arial" w:cs="Arial"/>
          <w:sz w:val="22"/>
        </w:rPr>
      </w:pPr>
      <w:proofErr w:type="spellStart"/>
      <w:r w:rsidRPr="00C53A20">
        <w:rPr>
          <w:rFonts w:ascii="Arial" w:hAnsi="Arial" w:cs="Arial"/>
          <w:i/>
          <w:sz w:val="22"/>
        </w:rPr>
        <w:lastRenderedPageBreak/>
        <w:t>RAF</w:t>
      </w:r>
      <w:r w:rsidR="00591F31" w:rsidRPr="00C53A20">
        <w:rPr>
          <w:rFonts w:ascii="Arial" w:hAnsi="Arial" w:cs="Arial"/>
          <w:i/>
          <w:sz w:val="22"/>
        </w:rPr>
        <w:t>m</w:t>
      </w:r>
      <w:proofErr w:type="spellEnd"/>
      <w:r w:rsidR="00FE4753" w:rsidRPr="00C53A20">
        <w:rPr>
          <w:rFonts w:ascii="Arial" w:hAnsi="Arial" w:cs="Arial"/>
          <w:sz w:val="22"/>
        </w:rPr>
        <w:tab/>
      </w:r>
      <w:r w:rsidR="0047014D">
        <w:rPr>
          <w:rFonts w:ascii="Arial" w:hAnsi="Arial" w:cs="Arial"/>
          <w:sz w:val="22"/>
        </w:rPr>
        <w:t xml:space="preserve">is </w:t>
      </w:r>
      <w:r w:rsidR="00FE4753" w:rsidRPr="00C53A20">
        <w:rPr>
          <w:rFonts w:ascii="Arial" w:hAnsi="Arial" w:cs="Arial"/>
          <w:sz w:val="22"/>
        </w:rPr>
        <w:t xml:space="preserve">the </w:t>
      </w:r>
      <w:r w:rsidRPr="00C53A20">
        <w:rPr>
          <w:rFonts w:ascii="Arial" w:hAnsi="Arial" w:cs="Arial"/>
          <w:b/>
          <w:sz w:val="22"/>
        </w:rPr>
        <w:t>Repayment Amount</w:t>
      </w:r>
      <w:r w:rsidR="00FE4753" w:rsidRPr="00C53A20">
        <w:rPr>
          <w:rFonts w:ascii="Arial" w:hAnsi="Arial" w:cs="Arial"/>
          <w:sz w:val="22"/>
        </w:rPr>
        <w:t xml:space="preserve"> referred to in the </w:t>
      </w:r>
      <w:r w:rsidR="00591F31" w:rsidRPr="00C53A20">
        <w:rPr>
          <w:rFonts w:ascii="Arial" w:hAnsi="Arial" w:cs="Arial"/>
          <w:b/>
          <w:sz w:val="22"/>
        </w:rPr>
        <w:t>Capability</w:t>
      </w:r>
      <w:r w:rsidR="00FE4753" w:rsidRPr="00C53A20">
        <w:rPr>
          <w:rFonts w:ascii="Arial" w:hAnsi="Arial" w:cs="Arial"/>
          <w:sz w:val="22"/>
        </w:rPr>
        <w:t xml:space="preserve"> (</w:t>
      </w:r>
      <w:r w:rsidR="00591F31" w:rsidRPr="00C53A20">
        <w:rPr>
          <w:rFonts w:ascii="Arial" w:hAnsi="Arial" w:cs="Arial"/>
          <w:sz w:val="22"/>
        </w:rPr>
        <w:t>Failure</w:t>
      </w:r>
      <w:r w:rsidR="00FE4753" w:rsidRPr="00C53A20">
        <w:rPr>
          <w:rFonts w:ascii="Arial" w:hAnsi="Arial" w:cs="Arial"/>
          <w:sz w:val="22"/>
        </w:rPr>
        <w:t xml:space="preserve"> of first </w:t>
      </w:r>
      <w:r w:rsidRPr="00C53A20">
        <w:rPr>
          <w:rFonts w:ascii="Arial" w:hAnsi="Arial" w:cs="Arial"/>
          <w:b/>
          <w:sz w:val="22"/>
        </w:rPr>
        <w:t>Commissioning Assessment</w:t>
      </w:r>
      <w:r w:rsidR="00FE4753" w:rsidRPr="00C53A20">
        <w:rPr>
          <w:rFonts w:ascii="Arial" w:hAnsi="Arial" w:cs="Arial"/>
          <w:sz w:val="22"/>
        </w:rPr>
        <w:t xml:space="preserve">) section of the table in </w:t>
      </w:r>
      <w:r w:rsidR="001C5C5F" w:rsidRPr="00C53A20">
        <w:rPr>
          <w:rFonts w:ascii="Arial" w:hAnsi="Arial" w:cs="Arial"/>
          <w:sz w:val="22"/>
        </w:rPr>
        <w:fldChar w:fldCharType="begin"/>
      </w:r>
      <w:r w:rsidR="00FE4753" w:rsidRPr="00C53A20">
        <w:rPr>
          <w:rFonts w:ascii="Arial" w:hAnsi="Arial" w:cs="Arial"/>
          <w:sz w:val="22"/>
        </w:rPr>
        <w:instrText xml:space="preserve"> REF  _Ref353271093 \* Caps \h \w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FE4753" w:rsidRPr="00C53A20">
        <w:rPr>
          <w:rFonts w:ascii="Arial" w:hAnsi="Arial" w:cs="Arial"/>
          <w:sz w:val="22"/>
        </w:rPr>
        <w:t xml:space="preserve"> to Clause</w:t>
      </w:r>
      <w:r w:rsidR="00DB4491">
        <w:rPr>
          <w:rFonts w:ascii="Arial" w:hAnsi="Arial" w:cs="Arial"/>
          <w:sz w:val="22"/>
        </w:rPr>
        <w:t xml:space="preserve"> 4</w:t>
      </w:r>
      <w:r w:rsidR="0047014D">
        <w:rPr>
          <w:rFonts w:ascii="Arial" w:hAnsi="Arial" w:cs="Arial"/>
          <w:sz w:val="22"/>
        </w:rPr>
        <w:t>;</w:t>
      </w:r>
      <w:r w:rsidR="00FE4753" w:rsidRPr="00C53A20">
        <w:rPr>
          <w:rFonts w:ascii="Arial" w:hAnsi="Arial" w:cs="Arial"/>
          <w:sz w:val="22"/>
        </w:rPr>
        <w:t> </w:t>
      </w:r>
      <w:r w:rsidR="0047014D">
        <w:rPr>
          <w:rFonts w:ascii="Arial" w:hAnsi="Arial" w:cs="Arial"/>
          <w:sz w:val="22"/>
        </w:rPr>
        <w:t>and</w:t>
      </w:r>
    </w:p>
    <w:p w14:paraId="3D1BE1F9" w14:textId="257507E2" w:rsidR="00D83DA9" w:rsidRPr="00C53A20" w:rsidRDefault="00FF280C" w:rsidP="0047014D">
      <w:pPr>
        <w:pStyle w:val="Bodytextnormalpicture"/>
        <w:ind w:left="2127" w:hanging="1134"/>
        <w:rPr>
          <w:rFonts w:ascii="Arial" w:hAnsi="Arial" w:cs="Arial"/>
          <w:sz w:val="22"/>
        </w:rPr>
      </w:pPr>
      <w:r w:rsidRPr="00C53A20">
        <w:rPr>
          <w:rFonts w:ascii="Arial" w:hAnsi="Arial" w:cs="Arial"/>
          <w:noProof/>
          <w:position w:val="-16"/>
          <w:sz w:val="22"/>
          <w:lang w:eastAsia="en-GB"/>
        </w:rPr>
        <w:drawing>
          <wp:inline distT="0" distB="0" distL="0" distR="0" wp14:anchorId="34D92C1B" wp14:editId="0A7DDB0F">
            <wp:extent cx="437515" cy="288925"/>
            <wp:effectExtent l="0" t="0" r="0" b="0"/>
            <wp:docPr id="16"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7515" cy="288925"/>
                    </a:xfrm>
                    <a:prstGeom prst="rect">
                      <a:avLst/>
                    </a:prstGeom>
                    <a:noFill/>
                    <a:ln>
                      <a:noFill/>
                    </a:ln>
                  </pic:spPr>
                </pic:pic>
              </a:graphicData>
            </a:graphic>
          </wp:inline>
        </w:drawing>
      </w:r>
      <w:r w:rsidR="00FE4753" w:rsidRPr="00C53A20">
        <w:rPr>
          <w:rFonts w:ascii="Arial" w:hAnsi="Arial" w:cs="Arial"/>
          <w:sz w:val="22"/>
        </w:rPr>
        <w:tab/>
      </w:r>
      <w:r w:rsidR="0047014D">
        <w:rPr>
          <w:rFonts w:ascii="Arial" w:hAnsi="Arial" w:cs="Arial"/>
          <w:sz w:val="22"/>
        </w:rPr>
        <w:t xml:space="preserve">is </w:t>
      </w:r>
      <w:r w:rsidR="00FE4753" w:rsidRPr="00C53A20">
        <w:rPr>
          <w:rFonts w:ascii="Arial" w:hAnsi="Arial" w:cs="Arial"/>
          <w:sz w:val="22"/>
        </w:rPr>
        <w:t xml:space="preserve">the summation over all calendar </w:t>
      </w:r>
      <w:r w:rsidR="00F82EC1" w:rsidRPr="00C53A20">
        <w:rPr>
          <w:rFonts w:ascii="Arial" w:hAnsi="Arial" w:cs="Arial"/>
          <w:sz w:val="22"/>
        </w:rPr>
        <w:t>months’</w:t>
      </w:r>
      <w:r w:rsidR="00FE4753" w:rsidRPr="00C53A20">
        <w:rPr>
          <w:rFonts w:ascii="Arial" w:hAnsi="Arial" w:cs="Arial"/>
          <w:sz w:val="22"/>
        </w:rPr>
        <w:t xml:space="preserve"> m in the period commencing on the </w:t>
      </w:r>
      <w:r w:rsidR="009C0FC5" w:rsidRPr="00C53A20">
        <w:rPr>
          <w:rFonts w:ascii="Arial" w:hAnsi="Arial" w:cs="Arial"/>
          <w:b/>
          <w:sz w:val="22"/>
        </w:rPr>
        <w:t>Provisional Service Commencement Date</w:t>
      </w:r>
      <w:r w:rsidR="00FE4753" w:rsidRPr="00C53A20">
        <w:rPr>
          <w:rFonts w:ascii="Arial" w:hAnsi="Arial" w:cs="Arial"/>
          <w:sz w:val="22"/>
        </w:rPr>
        <w:t xml:space="preserve"> and ending on the date of failure of the first </w:t>
      </w:r>
      <w:r w:rsidR="009C0FC5" w:rsidRPr="00C53A20">
        <w:rPr>
          <w:rFonts w:ascii="Arial" w:hAnsi="Arial" w:cs="Arial"/>
          <w:b/>
          <w:sz w:val="22"/>
        </w:rPr>
        <w:t>Commissioning Assessment</w:t>
      </w:r>
      <w:r w:rsidR="00FE4753" w:rsidRPr="00C53A20">
        <w:rPr>
          <w:rFonts w:ascii="Arial" w:hAnsi="Arial" w:cs="Arial"/>
          <w:sz w:val="22"/>
        </w:rPr>
        <w:t xml:space="preserve"> in calendar month </w:t>
      </w:r>
      <w:proofErr w:type="gramStart"/>
      <w:r w:rsidR="00FE4753" w:rsidRPr="00C53A20">
        <w:rPr>
          <w:rFonts w:ascii="Arial" w:hAnsi="Arial" w:cs="Arial"/>
          <w:sz w:val="22"/>
        </w:rPr>
        <w:t>m</w:t>
      </w:r>
      <w:r w:rsidR="0047014D">
        <w:rPr>
          <w:rFonts w:ascii="Arial" w:hAnsi="Arial" w:cs="Arial"/>
          <w:sz w:val="22"/>
        </w:rPr>
        <w:t>.</w:t>
      </w:r>
      <w:proofErr w:type="gramEnd"/>
    </w:p>
    <w:p w14:paraId="71B8D71C" w14:textId="77777777" w:rsidR="005D1090" w:rsidRPr="00C53A20" w:rsidRDefault="005D1090" w:rsidP="00456754">
      <w:pPr>
        <w:pStyle w:val="Sch5Number"/>
        <w:rPr>
          <w:rFonts w:ascii="Arial" w:hAnsi="Arial" w:cs="Arial"/>
          <w:sz w:val="22"/>
        </w:rPr>
      </w:pPr>
    </w:p>
    <w:p w14:paraId="5B213C37" w14:textId="77777777" w:rsidR="009061E6"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19497A5C" wp14:editId="32E7DFD5">
            <wp:extent cx="3657600" cy="468630"/>
            <wp:effectExtent l="0" t="0" r="0" b="7620"/>
            <wp:docPr id="17"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57600" cy="468630"/>
                    </a:xfrm>
                    <a:prstGeom prst="rect">
                      <a:avLst/>
                    </a:prstGeom>
                    <a:noFill/>
                    <a:ln>
                      <a:noFill/>
                    </a:ln>
                  </pic:spPr>
                </pic:pic>
              </a:graphicData>
            </a:graphic>
          </wp:inline>
        </w:drawing>
      </w:r>
    </w:p>
    <w:p w14:paraId="250FEB50" w14:textId="77777777" w:rsidR="00D83DA9" w:rsidRPr="00C53A20" w:rsidRDefault="00D83DA9" w:rsidP="00456754">
      <w:pPr>
        <w:pStyle w:val="BodyTextcentred"/>
        <w:rPr>
          <w:rFonts w:ascii="Arial" w:hAnsi="Arial" w:cs="Arial"/>
          <w:sz w:val="22"/>
        </w:rPr>
      </w:pPr>
    </w:p>
    <w:p w14:paraId="6EC33407" w14:textId="77777777" w:rsidR="00D83DA9" w:rsidRPr="00C53A20" w:rsidRDefault="009061E6" w:rsidP="00456754">
      <w:pPr>
        <w:pStyle w:val="BodyText1"/>
        <w:rPr>
          <w:rFonts w:ascii="Arial" w:hAnsi="Arial" w:cs="Arial"/>
          <w:sz w:val="22"/>
        </w:rPr>
      </w:pPr>
      <w:r w:rsidRPr="00C53A20">
        <w:rPr>
          <w:rFonts w:ascii="Arial" w:hAnsi="Arial" w:cs="Arial"/>
          <w:sz w:val="22"/>
        </w:rPr>
        <w:t>Where:</w:t>
      </w:r>
    </w:p>
    <w:p w14:paraId="51AFD3D2" w14:textId="157C6429" w:rsidR="00D83DA9" w:rsidRPr="00C53A20" w:rsidRDefault="008D5AAB" w:rsidP="0047014D">
      <w:pPr>
        <w:pStyle w:val="Bodytextnormalpicture"/>
        <w:ind w:left="2127" w:hanging="1134"/>
        <w:rPr>
          <w:rFonts w:ascii="Arial" w:hAnsi="Arial" w:cs="Arial"/>
          <w:sz w:val="22"/>
        </w:rPr>
      </w:pPr>
      <w:r>
        <w:rPr>
          <w:rFonts w:ascii="Arial" w:hAnsi="Arial" w:cs="Arial"/>
          <w:noProof/>
          <w:sz w:val="22"/>
          <w:lang w:eastAsia="en-GB"/>
        </w:rPr>
        <w:object w:dxaOrig="1440" w:dyaOrig="1440" w14:anchorId="60B9E858">
          <v:shape id="_x0000_s1028" type="#_x0000_t75" style="position:absolute;left:0;text-align:left;margin-left:49.15pt;margin-top:30.45pt;width:47.25pt;height:36.75pt;z-index:251656192" o:allowincell="f">
            <v:imagedata r:id="rId27" o:title=""/>
          </v:shape>
          <o:OLEObject Type="Embed" ProgID="Equation.3" ShapeID="_x0000_s1028" DrawAspect="Content" ObjectID="_1671511052" r:id="rId28"/>
        </w:object>
      </w:r>
      <w:r w:rsidR="00FF280C" w:rsidRPr="00C53A20">
        <w:rPr>
          <w:rFonts w:ascii="Arial" w:hAnsi="Arial" w:cs="Arial"/>
          <w:noProof/>
          <w:position w:val="-10"/>
          <w:sz w:val="22"/>
          <w:lang w:eastAsia="en-GB"/>
        </w:rPr>
        <w:drawing>
          <wp:inline distT="0" distB="0" distL="0" distR="0" wp14:anchorId="275948C0" wp14:editId="2748C3EB">
            <wp:extent cx="422275" cy="187325"/>
            <wp:effectExtent l="0" t="0" r="0" b="3175"/>
            <wp:docPr id="18"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2275" cy="187325"/>
                    </a:xfrm>
                    <a:prstGeom prst="rect">
                      <a:avLst/>
                    </a:prstGeom>
                    <a:noFill/>
                    <a:ln>
                      <a:noFill/>
                    </a:ln>
                  </pic:spPr>
                </pic:pic>
              </a:graphicData>
            </a:graphic>
          </wp:inline>
        </w:drawing>
      </w:r>
      <w:r w:rsidR="00CB7064"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the </w:t>
      </w:r>
      <w:r w:rsidR="003A5F33" w:rsidRPr="00C53A20">
        <w:rPr>
          <w:rFonts w:ascii="Arial" w:hAnsi="Arial" w:cs="Arial"/>
          <w:b/>
          <w:sz w:val="22"/>
        </w:rPr>
        <w:t>Repayment Amount</w:t>
      </w:r>
      <w:r w:rsidR="009061E6" w:rsidRPr="00C53A20">
        <w:rPr>
          <w:rFonts w:ascii="Arial" w:hAnsi="Arial" w:cs="Arial"/>
          <w:sz w:val="22"/>
        </w:rPr>
        <w:t xml:space="preserve"> referred to in the Capability (Notification of non-capability) section of the table in </w:t>
      </w:r>
      <w:r w:rsidR="001C5C5F" w:rsidRPr="00C53A20">
        <w:rPr>
          <w:rFonts w:ascii="Arial" w:hAnsi="Arial" w:cs="Arial"/>
          <w:sz w:val="22"/>
        </w:rPr>
        <w:fldChar w:fldCharType="begin"/>
      </w:r>
      <w:r w:rsidR="00F03437" w:rsidRPr="00C53A20">
        <w:rPr>
          <w:rFonts w:ascii="Arial" w:hAnsi="Arial" w:cs="Arial"/>
          <w:sz w:val="22"/>
        </w:rPr>
        <w:instrText xml:space="preserve"> REF  _Ref353271093 \* Caps \h \n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9061E6" w:rsidRPr="00C53A20">
        <w:rPr>
          <w:rFonts w:ascii="Arial" w:hAnsi="Arial" w:cs="Arial"/>
          <w:sz w:val="22"/>
        </w:rPr>
        <w:t xml:space="preserve"> to </w:t>
      </w:r>
      <w:r w:rsidR="00217B6C" w:rsidRPr="00C53A20">
        <w:rPr>
          <w:rFonts w:ascii="Arial" w:hAnsi="Arial" w:cs="Arial"/>
          <w:sz w:val="22"/>
        </w:rPr>
        <w:t>Clause</w:t>
      </w:r>
      <w:r w:rsidR="00DB4491">
        <w:rPr>
          <w:rFonts w:ascii="Arial" w:hAnsi="Arial" w:cs="Arial"/>
          <w:sz w:val="22"/>
        </w:rPr>
        <w:t xml:space="preserve"> 4</w:t>
      </w:r>
      <w:r w:rsidR="0047014D">
        <w:rPr>
          <w:rFonts w:ascii="Arial" w:hAnsi="Arial" w:cs="Arial"/>
          <w:sz w:val="22"/>
        </w:rPr>
        <w:t>;</w:t>
      </w:r>
      <w:r w:rsidR="00217B6C" w:rsidRPr="00C53A20">
        <w:rPr>
          <w:rFonts w:ascii="Arial" w:hAnsi="Arial" w:cs="Arial"/>
          <w:sz w:val="22"/>
        </w:rPr>
        <w:t> </w:t>
      </w:r>
    </w:p>
    <w:p w14:paraId="615E130D" w14:textId="023179FA" w:rsidR="00D83DA9" w:rsidRPr="00C53A20" w:rsidRDefault="0047014D" w:rsidP="0047014D">
      <w:pPr>
        <w:pStyle w:val="BodytextMSofficeequation"/>
        <w:tabs>
          <w:tab w:val="clear" w:pos="2410"/>
          <w:tab w:val="left" w:pos="2127"/>
        </w:tabs>
        <w:ind w:left="2127" w:firstLine="0"/>
        <w:rPr>
          <w:rFonts w:ascii="Arial" w:hAnsi="Arial" w:cs="Arial"/>
          <w:sz w:val="22"/>
        </w:rPr>
      </w:pPr>
      <w:r>
        <w:rPr>
          <w:rFonts w:ascii="Arial" w:hAnsi="Arial" w:cs="Arial"/>
          <w:sz w:val="22"/>
        </w:rPr>
        <w:t xml:space="preserve">Is </w:t>
      </w:r>
      <w:r w:rsidR="009061E6" w:rsidRPr="00C53A20">
        <w:rPr>
          <w:rFonts w:ascii="Arial" w:hAnsi="Arial" w:cs="Arial"/>
          <w:sz w:val="22"/>
        </w:rPr>
        <w:t xml:space="preserve">the summation over each </w:t>
      </w:r>
      <w:r w:rsidR="00304F10" w:rsidRPr="00C53A20">
        <w:rPr>
          <w:rFonts w:ascii="Arial" w:hAnsi="Arial" w:cs="Arial"/>
          <w:b/>
          <w:sz w:val="22"/>
        </w:rPr>
        <w:t>Event of</w:t>
      </w:r>
      <w:r w:rsidR="00591F31" w:rsidRPr="00C53A20">
        <w:rPr>
          <w:rFonts w:ascii="Arial" w:hAnsi="Arial" w:cs="Arial"/>
          <w:b/>
          <w:sz w:val="22"/>
        </w:rPr>
        <w:t xml:space="preserve"> </w:t>
      </w:r>
      <w:r w:rsidR="00304F10" w:rsidRPr="00C53A20">
        <w:rPr>
          <w:rFonts w:ascii="Arial" w:hAnsi="Arial" w:cs="Arial"/>
          <w:b/>
          <w:sz w:val="22"/>
        </w:rPr>
        <w:t>Default</w:t>
      </w:r>
      <w:r w:rsidR="00591F31" w:rsidRPr="00C53A20">
        <w:rPr>
          <w:rFonts w:ascii="Arial" w:hAnsi="Arial" w:cs="Arial"/>
          <w:sz w:val="22"/>
        </w:rPr>
        <w:t xml:space="preserve"> </w:t>
      </w:r>
      <w:r w:rsidR="009061E6" w:rsidRPr="00C53A20">
        <w:rPr>
          <w:rFonts w:ascii="Arial" w:hAnsi="Arial" w:cs="Arial"/>
          <w:sz w:val="22"/>
        </w:rPr>
        <w:t xml:space="preserve">referred to in the Capability section of the table in </w:t>
      </w:r>
      <w:r w:rsidR="001C5C5F" w:rsidRPr="00C53A20">
        <w:rPr>
          <w:rFonts w:ascii="Arial" w:hAnsi="Arial" w:cs="Arial"/>
          <w:sz w:val="22"/>
        </w:rPr>
        <w:fldChar w:fldCharType="begin"/>
      </w:r>
      <w:r w:rsidR="00F03437" w:rsidRPr="00C53A20">
        <w:rPr>
          <w:rFonts w:ascii="Arial" w:hAnsi="Arial" w:cs="Arial"/>
          <w:sz w:val="22"/>
        </w:rPr>
        <w:instrText xml:space="preserve"> REF  _Ref353271093 \* Caps \h \n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9061E6" w:rsidRPr="00C53A20">
        <w:rPr>
          <w:rFonts w:ascii="Arial" w:hAnsi="Arial" w:cs="Arial"/>
          <w:sz w:val="22"/>
        </w:rPr>
        <w:t xml:space="preserve"> to </w:t>
      </w:r>
      <w:r w:rsidR="00217B6C" w:rsidRPr="00C53A20">
        <w:rPr>
          <w:rFonts w:ascii="Arial" w:hAnsi="Arial" w:cs="Arial"/>
          <w:sz w:val="22"/>
        </w:rPr>
        <w:t>Clause</w:t>
      </w:r>
      <w:r w:rsidR="00DB4491">
        <w:rPr>
          <w:rFonts w:ascii="Arial" w:hAnsi="Arial" w:cs="Arial"/>
          <w:sz w:val="22"/>
        </w:rPr>
        <w:t xml:space="preserve"> 4</w:t>
      </w:r>
      <w:r>
        <w:rPr>
          <w:rFonts w:ascii="Arial" w:hAnsi="Arial" w:cs="Arial"/>
          <w:sz w:val="22"/>
        </w:rPr>
        <w:t>;</w:t>
      </w:r>
      <w:r w:rsidR="00217B6C" w:rsidRPr="00C53A20">
        <w:rPr>
          <w:rFonts w:ascii="Arial" w:hAnsi="Arial" w:cs="Arial"/>
          <w:sz w:val="22"/>
        </w:rPr>
        <w:t> </w:t>
      </w:r>
      <w:r>
        <w:rPr>
          <w:rFonts w:ascii="Arial" w:hAnsi="Arial" w:cs="Arial"/>
          <w:sz w:val="22"/>
        </w:rPr>
        <w:t>and</w:t>
      </w:r>
      <w:r w:rsidR="009061E6" w:rsidRPr="00C53A20">
        <w:rPr>
          <w:rFonts w:ascii="Arial" w:hAnsi="Arial" w:cs="Arial"/>
          <w:sz w:val="22"/>
        </w:rPr>
        <w:t xml:space="preserve"> </w:t>
      </w:r>
    </w:p>
    <w:p w14:paraId="710DCBE9" w14:textId="66D16443" w:rsidR="00D83DA9" w:rsidRPr="00C53A20" w:rsidRDefault="008D5AAB" w:rsidP="0047014D">
      <w:pPr>
        <w:pStyle w:val="BodytextMSofficeequation"/>
        <w:tabs>
          <w:tab w:val="clear" w:pos="2410"/>
          <w:tab w:val="left" w:pos="2127"/>
        </w:tabs>
        <w:ind w:left="2127" w:firstLine="0"/>
        <w:rPr>
          <w:rFonts w:ascii="Arial" w:hAnsi="Arial" w:cs="Arial"/>
          <w:sz w:val="22"/>
        </w:rPr>
      </w:pPr>
      <w:r>
        <w:rPr>
          <w:rFonts w:ascii="Arial" w:hAnsi="Arial" w:cs="Arial"/>
          <w:sz w:val="22"/>
        </w:rPr>
        <w:object w:dxaOrig="1440" w:dyaOrig="1440" w14:anchorId="0F27EF1B">
          <v:shape id="_x0000_s1029" type="#_x0000_t75" style="position:absolute;left:0;text-align:left;margin-left:51.4pt;margin-top:-7.25pt;width:23.1pt;height:36.75pt;z-index:251657216" o:allowincell="f">
            <v:imagedata r:id="rId30" o:title=""/>
          </v:shape>
          <o:OLEObject Type="Embed" ProgID="Equation.COEE2" ShapeID="_x0000_s1029" DrawAspect="Content" ObjectID="_1671511053" r:id="rId31"/>
        </w:object>
      </w:r>
      <w:r w:rsidR="0047014D">
        <w:rPr>
          <w:rFonts w:ascii="Arial" w:hAnsi="Arial" w:cs="Arial"/>
          <w:sz w:val="22"/>
        </w:rPr>
        <w:t xml:space="preserve">is </w:t>
      </w:r>
      <w:r w:rsidR="009061E6" w:rsidRPr="00C53A20">
        <w:rPr>
          <w:rFonts w:ascii="Arial" w:hAnsi="Arial" w:cs="Arial"/>
          <w:sz w:val="22"/>
        </w:rPr>
        <w:t xml:space="preserve">the summation over each </w:t>
      </w:r>
      <w:r w:rsidR="00913479" w:rsidRPr="00C53A20">
        <w:rPr>
          <w:rFonts w:ascii="Arial" w:hAnsi="Arial" w:cs="Arial"/>
          <w:b/>
          <w:sz w:val="22"/>
        </w:rPr>
        <w:t>Settlement Period</w:t>
      </w:r>
      <w:r w:rsidR="009061E6" w:rsidRPr="00C53A20">
        <w:rPr>
          <w:rFonts w:ascii="Arial" w:hAnsi="Arial" w:cs="Arial"/>
          <w:sz w:val="22"/>
        </w:rPr>
        <w:t xml:space="preserve"> j prior to the </w:t>
      </w:r>
      <w:r w:rsidR="00304F10" w:rsidRPr="00C53A20">
        <w:rPr>
          <w:rFonts w:ascii="Arial" w:hAnsi="Arial" w:cs="Arial"/>
          <w:b/>
          <w:sz w:val="22"/>
        </w:rPr>
        <w:t>Event of Default</w:t>
      </w:r>
      <w:r w:rsidR="00591F31" w:rsidRPr="00C53A20">
        <w:rPr>
          <w:rFonts w:ascii="Arial" w:hAnsi="Arial" w:cs="Arial"/>
          <w:sz w:val="22"/>
        </w:rPr>
        <w:t xml:space="preserve"> </w:t>
      </w:r>
      <w:r w:rsidR="009061E6" w:rsidRPr="00C53A20">
        <w:rPr>
          <w:rFonts w:ascii="Arial" w:hAnsi="Arial" w:cs="Arial"/>
          <w:sz w:val="22"/>
        </w:rPr>
        <w:t xml:space="preserve">beginning with the </w:t>
      </w:r>
      <w:r w:rsidR="00913479" w:rsidRPr="00C53A20">
        <w:rPr>
          <w:rFonts w:ascii="Arial" w:hAnsi="Arial" w:cs="Arial"/>
          <w:b/>
          <w:sz w:val="22"/>
        </w:rPr>
        <w:t>Settlement Period</w:t>
      </w:r>
      <w:r w:rsidR="009061E6" w:rsidRPr="00C53A20">
        <w:rPr>
          <w:rFonts w:ascii="Arial" w:hAnsi="Arial" w:cs="Arial"/>
          <w:sz w:val="22"/>
        </w:rPr>
        <w:t xml:space="preserve"> in which the </w:t>
      </w:r>
      <w:r w:rsidR="00DA37F7" w:rsidRPr="00C53A20">
        <w:rPr>
          <w:rFonts w:ascii="Arial" w:hAnsi="Arial" w:cs="Arial"/>
          <w:b/>
          <w:sz w:val="22"/>
        </w:rPr>
        <w:t xml:space="preserve">Black Start </w:t>
      </w:r>
      <w:r w:rsidR="00913479" w:rsidRPr="00C53A20">
        <w:rPr>
          <w:rFonts w:ascii="Arial" w:hAnsi="Arial" w:cs="Arial"/>
          <w:b/>
          <w:sz w:val="22"/>
        </w:rPr>
        <w:t>Plant</w:t>
      </w:r>
      <w:r w:rsidR="009061E6" w:rsidRPr="00C53A20">
        <w:rPr>
          <w:rFonts w:ascii="Arial" w:hAnsi="Arial" w:cs="Arial"/>
          <w:sz w:val="22"/>
        </w:rPr>
        <w:t xml:space="preserve"> was last demonstrated to </w:t>
      </w:r>
      <w:r w:rsidR="00DA37F7" w:rsidRPr="00C53A20">
        <w:rPr>
          <w:rFonts w:ascii="Arial" w:hAnsi="Arial" w:cs="Arial"/>
          <w:b/>
          <w:sz w:val="22"/>
        </w:rPr>
        <w:t>The Company</w:t>
      </w:r>
      <w:r w:rsidR="009061E6" w:rsidRPr="00C53A20">
        <w:rPr>
          <w:rFonts w:ascii="Arial" w:hAnsi="Arial" w:cs="Arial"/>
          <w:sz w:val="22"/>
        </w:rPr>
        <w:t xml:space="preserve">’s reasonable satisfaction to have the </w:t>
      </w:r>
      <w:r w:rsidR="00DA37F7" w:rsidRPr="00C53A20">
        <w:rPr>
          <w:rFonts w:ascii="Arial" w:hAnsi="Arial" w:cs="Arial"/>
          <w:b/>
          <w:sz w:val="22"/>
        </w:rPr>
        <w:t>Black Start Capability</w:t>
      </w:r>
      <w:r w:rsidR="0047014D" w:rsidRPr="0047014D">
        <w:rPr>
          <w:rFonts w:ascii="Arial" w:hAnsi="Arial" w:cs="Arial"/>
          <w:sz w:val="22"/>
        </w:rPr>
        <w:t>.</w:t>
      </w:r>
      <w:r w:rsidR="009061E6" w:rsidRPr="00C53A20">
        <w:rPr>
          <w:rFonts w:ascii="Arial" w:hAnsi="Arial" w:cs="Arial"/>
          <w:sz w:val="22"/>
        </w:rPr>
        <w:tab/>
      </w:r>
    </w:p>
    <w:p w14:paraId="3954A2F4" w14:textId="77777777" w:rsidR="009061E6" w:rsidRPr="00C53A20" w:rsidRDefault="009061E6" w:rsidP="00456754">
      <w:pPr>
        <w:pStyle w:val="Sch5Number"/>
        <w:rPr>
          <w:rFonts w:ascii="Arial" w:hAnsi="Arial" w:cs="Arial"/>
          <w:sz w:val="22"/>
        </w:rPr>
      </w:pPr>
    </w:p>
    <w:p w14:paraId="7EFC4779" w14:textId="77777777" w:rsidR="009061E6"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2A8278CB" wp14:editId="6A60BF9D">
            <wp:extent cx="3798570" cy="468630"/>
            <wp:effectExtent l="0" t="0" r="0" b="7620"/>
            <wp:docPr id="19"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98570" cy="468630"/>
                    </a:xfrm>
                    <a:prstGeom prst="rect">
                      <a:avLst/>
                    </a:prstGeom>
                    <a:noFill/>
                    <a:ln>
                      <a:noFill/>
                    </a:ln>
                  </pic:spPr>
                </pic:pic>
              </a:graphicData>
            </a:graphic>
          </wp:inline>
        </w:drawing>
      </w:r>
    </w:p>
    <w:p w14:paraId="2F4EEF2F" w14:textId="77777777" w:rsidR="00D83DA9" w:rsidRPr="00C53A20" w:rsidRDefault="00D83DA9" w:rsidP="00456754">
      <w:pPr>
        <w:pStyle w:val="BodyTextcentred"/>
        <w:rPr>
          <w:rFonts w:ascii="Arial" w:hAnsi="Arial" w:cs="Arial"/>
          <w:sz w:val="22"/>
        </w:rPr>
      </w:pPr>
    </w:p>
    <w:p w14:paraId="023AAC3B" w14:textId="77777777" w:rsidR="00D83DA9" w:rsidRPr="00C53A20" w:rsidRDefault="009061E6" w:rsidP="00456754">
      <w:pPr>
        <w:pStyle w:val="BodyText1"/>
        <w:rPr>
          <w:rFonts w:ascii="Arial" w:hAnsi="Arial" w:cs="Arial"/>
          <w:sz w:val="22"/>
        </w:rPr>
      </w:pPr>
      <w:r w:rsidRPr="00C53A20">
        <w:rPr>
          <w:rFonts w:ascii="Arial" w:hAnsi="Arial" w:cs="Arial"/>
          <w:sz w:val="22"/>
        </w:rPr>
        <w:t>Where:</w:t>
      </w:r>
    </w:p>
    <w:p w14:paraId="1FEDF1DB" w14:textId="1D5143FC" w:rsidR="00D83DA9" w:rsidRPr="00C53A20" w:rsidRDefault="008D5AAB" w:rsidP="0047014D">
      <w:pPr>
        <w:pStyle w:val="Bodytextnormalpicture"/>
        <w:ind w:left="2127" w:hanging="1134"/>
        <w:rPr>
          <w:rFonts w:ascii="Arial" w:hAnsi="Arial" w:cs="Arial"/>
          <w:sz w:val="22"/>
        </w:rPr>
      </w:pPr>
      <w:r>
        <w:rPr>
          <w:rFonts w:ascii="Arial" w:hAnsi="Arial" w:cs="Arial"/>
          <w:noProof/>
          <w:sz w:val="22"/>
          <w:lang w:eastAsia="en-GB"/>
        </w:rPr>
        <w:object w:dxaOrig="1440" w:dyaOrig="1440" w14:anchorId="38A37A95">
          <v:shape id="_x0000_s1030" type="#_x0000_t75" style="position:absolute;left:0;text-align:left;margin-left:50.65pt;margin-top:30.9pt;width:47.25pt;height:36.75pt;z-index:251658240" o:allowincell="f">
            <v:imagedata r:id="rId27" o:title=""/>
          </v:shape>
          <o:OLEObject Type="Embed" ProgID="Equation.3" ShapeID="_x0000_s1030" DrawAspect="Content" ObjectID="_1671511054" r:id="rId33"/>
        </w:object>
      </w:r>
      <w:r w:rsidR="00FF280C" w:rsidRPr="00C53A20">
        <w:rPr>
          <w:rFonts w:ascii="Arial" w:hAnsi="Arial" w:cs="Arial"/>
          <w:noProof/>
          <w:position w:val="-10"/>
          <w:sz w:val="22"/>
          <w:lang w:eastAsia="en-GB"/>
        </w:rPr>
        <w:drawing>
          <wp:inline distT="0" distB="0" distL="0" distR="0" wp14:anchorId="525ED162" wp14:editId="1A936E6D">
            <wp:extent cx="500380" cy="187325"/>
            <wp:effectExtent l="0" t="0" r="0" b="3175"/>
            <wp:docPr id="20"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0380" cy="187325"/>
                    </a:xfrm>
                    <a:prstGeom prst="rect">
                      <a:avLst/>
                    </a:prstGeom>
                    <a:noFill/>
                    <a:ln>
                      <a:noFill/>
                    </a:ln>
                  </pic:spPr>
                </pic:pic>
              </a:graphicData>
            </a:graphic>
          </wp:inline>
        </w:drawing>
      </w:r>
      <w:r w:rsidR="00943643"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the </w:t>
      </w:r>
      <w:r w:rsidR="003A5F33" w:rsidRPr="00C53A20">
        <w:rPr>
          <w:rFonts w:ascii="Arial" w:hAnsi="Arial" w:cs="Arial"/>
          <w:b/>
          <w:sz w:val="22"/>
        </w:rPr>
        <w:t>Repayment Amount</w:t>
      </w:r>
      <w:r w:rsidR="009061E6" w:rsidRPr="00C53A20">
        <w:rPr>
          <w:rFonts w:ascii="Arial" w:hAnsi="Arial" w:cs="Arial"/>
          <w:sz w:val="22"/>
        </w:rPr>
        <w:t xml:space="preserve"> referred to in the </w:t>
      </w:r>
      <w:r w:rsidR="00C503FA" w:rsidRPr="00C53A20">
        <w:rPr>
          <w:rFonts w:ascii="Arial" w:hAnsi="Arial" w:cs="Arial"/>
          <w:b/>
          <w:sz w:val="22"/>
        </w:rPr>
        <w:t>Black Start Situation</w:t>
      </w:r>
      <w:r w:rsidR="009061E6" w:rsidRPr="00C53A20">
        <w:rPr>
          <w:rFonts w:ascii="Arial" w:hAnsi="Arial" w:cs="Arial"/>
          <w:sz w:val="22"/>
        </w:rPr>
        <w:t xml:space="preserve"> section </w:t>
      </w:r>
      <w:r w:rsidR="00B63943">
        <w:rPr>
          <w:rFonts w:ascii="Arial" w:hAnsi="Arial" w:cs="Arial"/>
          <w:sz w:val="22"/>
        </w:rPr>
        <w:t xml:space="preserve">and the </w:t>
      </w:r>
      <w:r w:rsidR="00B63943" w:rsidRPr="00B63943">
        <w:rPr>
          <w:rFonts w:ascii="Arial" w:hAnsi="Arial" w:cs="Arial"/>
          <w:b/>
          <w:sz w:val="22"/>
        </w:rPr>
        <w:t>Black Start Test</w:t>
      </w:r>
      <w:r w:rsidR="00B63943">
        <w:rPr>
          <w:rFonts w:ascii="Arial" w:hAnsi="Arial" w:cs="Arial"/>
          <w:sz w:val="22"/>
        </w:rPr>
        <w:t xml:space="preserve"> section </w:t>
      </w:r>
      <w:r w:rsidR="009061E6" w:rsidRPr="00C53A20">
        <w:rPr>
          <w:rFonts w:ascii="Arial" w:hAnsi="Arial" w:cs="Arial"/>
          <w:sz w:val="22"/>
        </w:rPr>
        <w:t xml:space="preserve">of the table in </w:t>
      </w:r>
      <w:r w:rsidR="001C5C5F" w:rsidRPr="00C53A20">
        <w:rPr>
          <w:rFonts w:ascii="Arial" w:hAnsi="Arial" w:cs="Arial"/>
          <w:sz w:val="22"/>
        </w:rPr>
        <w:fldChar w:fldCharType="begin"/>
      </w:r>
      <w:r w:rsidR="00F03437" w:rsidRPr="00C53A20">
        <w:rPr>
          <w:rFonts w:ascii="Arial" w:hAnsi="Arial" w:cs="Arial"/>
          <w:sz w:val="22"/>
        </w:rPr>
        <w:instrText xml:space="preserve"> REF  _Ref353271093 \* Caps \h \n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9061E6" w:rsidRPr="00C53A20">
        <w:rPr>
          <w:rFonts w:ascii="Arial" w:hAnsi="Arial" w:cs="Arial"/>
          <w:sz w:val="22"/>
        </w:rPr>
        <w:t xml:space="preserve"> to </w:t>
      </w:r>
      <w:r w:rsidR="00217B6C" w:rsidRPr="00C53A20">
        <w:rPr>
          <w:rFonts w:ascii="Arial" w:hAnsi="Arial" w:cs="Arial"/>
          <w:sz w:val="22"/>
        </w:rPr>
        <w:t>Clause</w:t>
      </w:r>
      <w:r w:rsidR="00DB4491">
        <w:rPr>
          <w:rFonts w:ascii="Arial" w:hAnsi="Arial" w:cs="Arial"/>
          <w:sz w:val="22"/>
        </w:rPr>
        <w:t xml:space="preserve"> 4</w:t>
      </w:r>
      <w:r w:rsidR="0047014D">
        <w:rPr>
          <w:rFonts w:ascii="Arial" w:hAnsi="Arial" w:cs="Arial"/>
          <w:sz w:val="22"/>
        </w:rPr>
        <w:t>;</w:t>
      </w:r>
      <w:r w:rsidR="00217B6C" w:rsidRPr="00C53A20">
        <w:rPr>
          <w:rFonts w:ascii="Arial" w:hAnsi="Arial" w:cs="Arial"/>
          <w:sz w:val="22"/>
        </w:rPr>
        <w:t> </w:t>
      </w:r>
    </w:p>
    <w:p w14:paraId="06642EAA" w14:textId="053BFC4C" w:rsidR="00D83DA9" w:rsidRPr="00C53A20" w:rsidRDefault="008D5AAB" w:rsidP="0047014D">
      <w:pPr>
        <w:pStyle w:val="BodytextMSofficeequation"/>
        <w:tabs>
          <w:tab w:val="clear" w:pos="2410"/>
          <w:tab w:val="left" w:pos="2127"/>
        </w:tabs>
        <w:ind w:left="2127" w:firstLine="0"/>
        <w:rPr>
          <w:rFonts w:ascii="Arial" w:hAnsi="Arial" w:cs="Arial"/>
          <w:sz w:val="22"/>
        </w:rPr>
      </w:pPr>
      <w:r>
        <w:rPr>
          <w:rFonts w:ascii="Arial" w:hAnsi="Arial" w:cs="Arial"/>
          <w:sz w:val="22"/>
        </w:rPr>
        <w:object w:dxaOrig="1440" w:dyaOrig="1440" w14:anchorId="18A8E47D">
          <v:shape id="_x0000_s1031" type="#_x0000_t75" style="position:absolute;left:0;text-align:left;margin-left:59.15pt;margin-top:36.7pt;width:23.1pt;height:36.75pt;z-index:251659264">
            <v:imagedata r:id="rId35" o:title=""/>
          </v:shape>
          <o:OLEObject Type="Embed" ProgID="Equation.COEE2" ShapeID="_x0000_s1031" DrawAspect="Content" ObjectID="_1671511055" r:id="rId36"/>
        </w:object>
      </w:r>
      <w:r w:rsidR="0047014D">
        <w:rPr>
          <w:rFonts w:ascii="Arial" w:hAnsi="Arial" w:cs="Arial"/>
          <w:sz w:val="22"/>
        </w:rPr>
        <w:t xml:space="preserve">is </w:t>
      </w:r>
      <w:r w:rsidR="009061E6" w:rsidRPr="00C53A20">
        <w:rPr>
          <w:rFonts w:ascii="Arial" w:hAnsi="Arial" w:cs="Arial"/>
          <w:sz w:val="22"/>
        </w:rPr>
        <w:t xml:space="preserve">the summation over each </w:t>
      </w:r>
      <w:r w:rsidR="00304F10" w:rsidRPr="00C53A20">
        <w:rPr>
          <w:rFonts w:ascii="Arial" w:hAnsi="Arial" w:cs="Arial"/>
          <w:b/>
          <w:sz w:val="22"/>
        </w:rPr>
        <w:t>Event of Default</w:t>
      </w:r>
      <w:r w:rsidR="009061E6" w:rsidRPr="00C53A20">
        <w:rPr>
          <w:rFonts w:ascii="Arial" w:hAnsi="Arial" w:cs="Arial"/>
          <w:sz w:val="22"/>
        </w:rPr>
        <w:t xml:space="preserve"> referred to in the </w:t>
      </w:r>
      <w:r w:rsidR="00C503FA" w:rsidRPr="00C53A20">
        <w:rPr>
          <w:rFonts w:ascii="Arial" w:hAnsi="Arial" w:cs="Arial"/>
          <w:b/>
          <w:sz w:val="22"/>
        </w:rPr>
        <w:t>Black Start Situation</w:t>
      </w:r>
      <w:r w:rsidR="009061E6" w:rsidRPr="00C53A20">
        <w:rPr>
          <w:rFonts w:ascii="Arial" w:hAnsi="Arial" w:cs="Arial"/>
          <w:sz w:val="22"/>
        </w:rPr>
        <w:t xml:space="preserve"> section of the table in </w:t>
      </w:r>
      <w:r w:rsidR="001C5C5F" w:rsidRPr="00C53A20">
        <w:rPr>
          <w:rFonts w:ascii="Arial" w:hAnsi="Arial" w:cs="Arial"/>
          <w:sz w:val="22"/>
        </w:rPr>
        <w:fldChar w:fldCharType="begin"/>
      </w:r>
      <w:r w:rsidR="00F03437" w:rsidRPr="00C53A20">
        <w:rPr>
          <w:rFonts w:ascii="Arial" w:hAnsi="Arial" w:cs="Arial"/>
          <w:sz w:val="22"/>
        </w:rPr>
        <w:instrText xml:space="preserve"> REF  _Ref353271093 \* Caps \h \n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B</w:t>
      </w:r>
      <w:r w:rsidR="001C5C5F" w:rsidRPr="00C53A20">
        <w:rPr>
          <w:rFonts w:ascii="Arial" w:hAnsi="Arial" w:cs="Arial"/>
          <w:sz w:val="22"/>
        </w:rPr>
        <w:fldChar w:fldCharType="end"/>
      </w:r>
      <w:r w:rsidR="009061E6" w:rsidRPr="00C53A20">
        <w:rPr>
          <w:rFonts w:ascii="Arial" w:hAnsi="Arial" w:cs="Arial"/>
          <w:sz w:val="22"/>
        </w:rPr>
        <w:t xml:space="preserve"> to </w:t>
      </w:r>
      <w:r w:rsidR="00217B6C" w:rsidRPr="00C53A20">
        <w:rPr>
          <w:rFonts w:ascii="Arial" w:hAnsi="Arial" w:cs="Arial"/>
          <w:sz w:val="22"/>
        </w:rPr>
        <w:t>Clause</w:t>
      </w:r>
      <w:r w:rsidR="00DB4491">
        <w:rPr>
          <w:rFonts w:ascii="Arial" w:hAnsi="Arial" w:cs="Arial"/>
          <w:sz w:val="22"/>
        </w:rPr>
        <w:t xml:space="preserve"> 4</w:t>
      </w:r>
      <w:r w:rsidR="0047014D">
        <w:rPr>
          <w:rFonts w:ascii="Arial" w:hAnsi="Arial" w:cs="Arial"/>
          <w:sz w:val="22"/>
        </w:rPr>
        <w:t>;</w:t>
      </w:r>
      <w:r w:rsidR="00217B6C" w:rsidRPr="00C53A20">
        <w:rPr>
          <w:rFonts w:ascii="Arial" w:hAnsi="Arial" w:cs="Arial"/>
          <w:sz w:val="22"/>
        </w:rPr>
        <w:t> </w:t>
      </w:r>
      <w:r w:rsidR="0047014D">
        <w:rPr>
          <w:rFonts w:ascii="Arial" w:hAnsi="Arial" w:cs="Arial"/>
          <w:sz w:val="22"/>
        </w:rPr>
        <w:t>and</w:t>
      </w:r>
    </w:p>
    <w:p w14:paraId="4C5EDA8B" w14:textId="00DC7BB9" w:rsidR="00D83DA9" w:rsidRPr="0047014D" w:rsidRDefault="0047014D" w:rsidP="0047014D">
      <w:pPr>
        <w:pStyle w:val="BodytextMSofficeequation"/>
        <w:tabs>
          <w:tab w:val="clear" w:pos="2410"/>
          <w:tab w:val="left" w:pos="2127"/>
        </w:tabs>
        <w:ind w:left="2127" w:firstLine="0"/>
        <w:rPr>
          <w:rFonts w:ascii="Arial" w:hAnsi="Arial" w:cs="Arial"/>
          <w:sz w:val="22"/>
        </w:rPr>
      </w:pPr>
      <w:r>
        <w:rPr>
          <w:rFonts w:ascii="Arial" w:hAnsi="Arial" w:cs="Arial"/>
          <w:sz w:val="22"/>
        </w:rPr>
        <w:t xml:space="preserve">is </w:t>
      </w:r>
      <w:r w:rsidR="009061E6" w:rsidRPr="00C53A20">
        <w:rPr>
          <w:rFonts w:ascii="Arial" w:hAnsi="Arial" w:cs="Arial"/>
          <w:sz w:val="22"/>
        </w:rPr>
        <w:t xml:space="preserve">the summation over each </w:t>
      </w:r>
      <w:r w:rsidR="00913479" w:rsidRPr="00C53A20">
        <w:rPr>
          <w:rFonts w:ascii="Arial" w:hAnsi="Arial" w:cs="Arial"/>
          <w:b/>
          <w:sz w:val="22"/>
        </w:rPr>
        <w:t>Settlement Period</w:t>
      </w:r>
      <w:r w:rsidR="009061E6" w:rsidRPr="00C53A20">
        <w:rPr>
          <w:rFonts w:ascii="Arial" w:hAnsi="Arial" w:cs="Arial"/>
          <w:sz w:val="22"/>
        </w:rPr>
        <w:t xml:space="preserve"> j prior to the </w:t>
      </w:r>
      <w:r w:rsidR="00304F10" w:rsidRPr="00C53A20">
        <w:rPr>
          <w:rFonts w:ascii="Arial" w:hAnsi="Arial" w:cs="Arial"/>
          <w:b/>
          <w:sz w:val="22"/>
        </w:rPr>
        <w:t>Event of Default</w:t>
      </w:r>
      <w:r w:rsidR="009061E6" w:rsidRPr="00C53A20">
        <w:rPr>
          <w:rFonts w:ascii="Arial" w:hAnsi="Arial" w:cs="Arial"/>
          <w:sz w:val="22"/>
        </w:rPr>
        <w:t xml:space="preserve"> beginning with the commencement of </w:t>
      </w:r>
      <w:r w:rsidR="00217B6C" w:rsidRPr="00C53A20">
        <w:rPr>
          <w:rFonts w:ascii="Arial" w:hAnsi="Arial" w:cs="Arial"/>
          <w:sz w:val="22"/>
        </w:rPr>
        <w:t>Clause</w:t>
      </w:r>
      <w:r w:rsidR="00DB4491">
        <w:rPr>
          <w:rFonts w:ascii="Arial" w:hAnsi="Arial" w:cs="Arial"/>
          <w:sz w:val="22"/>
        </w:rPr>
        <w:t xml:space="preserve"> 4</w:t>
      </w:r>
      <w:r w:rsidR="00217B6C" w:rsidRPr="00C53A20">
        <w:rPr>
          <w:rFonts w:ascii="Arial" w:hAnsi="Arial" w:cs="Arial"/>
          <w:sz w:val="22"/>
        </w:rPr>
        <w:t> </w:t>
      </w:r>
      <w:r w:rsidR="009061E6" w:rsidRPr="00C53A20">
        <w:rPr>
          <w:rFonts w:ascii="Arial" w:hAnsi="Arial" w:cs="Arial"/>
          <w:sz w:val="22"/>
        </w:rPr>
        <w:t xml:space="preserve"> or, if later, the last successful initiation and implementation of the </w:t>
      </w:r>
      <w:r w:rsidR="00304F10" w:rsidRPr="00C53A20">
        <w:rPr>
          <w:rFonts w:ascii="Arial" w:hAnsi="Arial" w:cs="Arial"/>
          <w:b/>
          <w:sz w:val="22"/>
        </w:rPr>
        <w:t>Local Joint Restoration Plan</w:t>
      </w:r>
      <w:r w:rsidR="009061E6" w:rsidRPr="00C53A20">
        <w:rPr>
          <w:rFonts w:ascii="Arial" w:hAnsi="Arial" w:cs="Arial"/>
          <w:sz w:val="22"/>
        </w:rPr>
        <w:t xml:space="preserve"> in a </w:t>
      </w:r>
      <w:r w:rsidR="00C503FA" w:rsidRPr="00C53A20">
        <w:rPr>
          <w:rFonts w:ascii="Arial" w:hAnsi="Arial" w:cs="Arial"/>
          <w:b/>
          <w:sz w:val="22"/>
        </w:rPr>
        <w:t>Black Start Situation</w:t>
      </w:r>
      <w:r w:rsidR="009061E6" w:rsidRPr="00C53A20">
        <w:rPr>
          <w:rFonts w:ascii="Arial" w:hAnsi="Arial" w:cs="Arial"/>
          <w:sz w:val="22"/>
        </w:rPr>
        <w:t xml:space="preserve"> or during a </w:t>
      </w:r>
      <w:r w:rsidR="0000246B" w:rsidRPr="00C53A20">
        <w:rPr>
          <w:rFonts w:ascii="Arial" w:hAnsi="Arial" w:cs="Arial"/>
          <w:b/>
          <w:sz w:val="22"/>
        </w:rPr>
        <w:t>Grid Code</w:t>
      </w:r>
      <w:r w:rsidR="009061E6" w:rsidRPr="00C53A20">
        <w:rPr>
          <w:rFonts w:ascii="Arial" w:hAnsi="Arial" w:cs="Arial"/>
          <w:sz w:val="22"/>
        </w:rPr>
        <w:t xml:space="preserve"> test or </w:t>
      </w:r>
      <w:r w:rsidR="003A5F33" w:rsidRPr="00C53A20">
        <w:rPr>
          <w:rFonts w:ascii="Arial" w:hAnsi="Arial" w:cs="Arial"/>
          <w:b/>
          <w:sz w:val="22"/>
        </w:rPr>
        <w:t xml:space="preserve">Remote </w:t>
      </w:r>
      <w:r w:rsidR="00913479" w:rsidRPr="00C53A20">
        <w:rPr>
          <w:rFonts w:ascii="Arial" w:hAnsi="Arial" w:cs="Arial"/>
          <w:b/>
          <w:sz w:val="22"/>
        </w:rPr>
        <w:t>Synchronisation</w:t>
      </w:r>
      <w:r w:rsidR="003A5F33" w:rsidRPr="00C53A20">
        <w:rPr>
          <w:rFonts w:ascii="Arial" w:hAnsi="Arial" w:cs="Arial"/>
          <w:b/>
          <w:sz w:val="22"/>
        </w:rPr>
        <w:t xml:space="preserve"> Test</w:t>
      </w:r>
      <w:r w:rsidRPr="0047014D">
        <w:rPr>
          <w:rFonts w:ascii="Arial" w:hAnsi="Arial" w:cs="Arial"/>
          <w:sz w:val="22"/>
        </w:rPr>
        <w:t>.</w:t>
      </w:r>
    </w:p>
    <w:p w14:paraId="6DF2D578" w14:textId="77777777" w:rsidR="00D83DA9" w:rsidRPr="00C53A20" w:rsidRDefault="00D83DA9" w:rsidP="00456754">
      <w:pPr>
        <w:pStyle w:val="Bodytextnormalpicture"/>
        <w:rPr>
          <w:rFonts w:ascii="Arial" w:hAnsi="Arial" w:cs="Arial"/>
          <w:sz w:val="22"/>
        </w:rPr>
      </w:pPr>
    </w:p>
    <w:p w14:paraId="116E3454" w14:textId="568904F5" w:rsidR="00D83DA9" w:rsidRPr="00C53A20" w:rsidRDefault="00E1372B" w:rsidP="005950F2">
      <w:pPr>
        <w:pStyle w:val="Part"/>
        <w:ind w:left="0" w:firstLine="0"/>
        <w:rPr>
          <w:rFonts w:ascii="Arial" w:hAnsi="Arial" w:cs="Arial"/>
          <w:sz w:val="22"/>
        </w:rPr>
      </w:pPr>
      <w:r w:rsidRPr="00C53A20">
        <w:rPr>
          <w:rFonts w:ascii="Arial" w:hAnsi="Arial" w:cs="Arial"/>
          <w:sz w:val="22"/>
        </w:rPr>
        <w:br w:type="page"/>
      </w:r>
      <w:r w:rsidRPr="00C53A20">
        <w:rPr>
          <w:rFonts w:ascii="Arial" w:hAnsi="Arial" w:cs="Arial"/>
          <w:sz w:val="22"/>
        </w:rPr>
        <w:lastRenderedPageBreak/>
        <w:br/>
      </w:r>
      <w:r w:rsidRPr="00C53A20">
        <w:rPr>
          <w:rFonts w:ascii="Arial" w:hAnsi="Arial" w:cs="Arial"/>
          <w:sz w:val="22"/>
        </w:rPr>
        <w:br/>
      </w:r>
      <w:bookmarkStart w:id="222" w:name="_Ref353208953"/>
      <w:bookmarkStart w:id="223" w:name="_Toc32249522"/>
      <w:r w:rsidR="009061E6" w:rsidRPr="00C53A20">
        <w:rPr>
          <w:rFonts w:ascii="Arial" w:hAnsi="Arial" w:cs="Arial"/>
          <w:sz w:val="22"/>
        </w:rPr>
        <w:t>Annual Availability Shortfall Payment</w:t>
      </w:r>
      <w:bookmarkEnd w:id="222"/>
      <w:bookmarkEnd w:id="223"/>
    </w:p>
    <w:p w14:paraId="4BDA3FC0" w14:textId="77777777" w:rsidR="00D83DA9" w:rsidRPr="00C53A20" w:rsidRDefault="009061E6" w:rsidP="00456754">
      <w:pPr>
        <w:pStyle w:val="Sch1Heading"/>
        <w:rPr>
          <w:rFonts w:ascii="Arial" w:hAnsi="Arial" w:cs="Arial"/>
          <w:sz w:val="22"/>
        </w:rPr>
      </w:pPr>
      <w:r w:rsidRPr="00C53A20">
        <w:rPr>
          <w:rFonts w:ascii="Arial" w:hAnsi="Arial" w:cs="Arial"/>
          <w:sz w:val="22"/>
        </w:rPr>
        <w:t>Calculation of Annual Availability Shortfall Payment</w:t>
      </w:r>
    </w:p>
    <w:p w14:paraId="306AA661" w14:textId="662BDB65" w:rsidR="00C33D92" w:rsidRPr="00C33D92" w:rsidRDefault="00C33D92" w:rsidP="00C33D92">
      <w:pPr>
        <w:pStyle w:val="Sch2Heading"/>
        <w:rPr>
          <w:rFonts w:ascii="Arial" w:hAnsi="Arial" w:cs="Arial"/>
          <w:b w:val="0"/>
          <w:sz w:val="22"/>
        </w:rPr>
      </w:pPr>
      <w:r w:rsidRPr="00C33D92">
        <w:rPr>
          <w:rFonts w:ascii="Arial" w:hAnsi="Arial" w:cs="Arial"/>
          <w:b w:val="0"/>
          <w:sz w:val="22"/>
        </w:rPr>
        <w:t xml:space="preserve">For the purposes of Clause 4.15 and Annexure C to this Clause 4, the </w:t>
      </w:r>
      <w:r w:rsidRPr="00C33D92">
        <w:rPr>
          <w:rFonts w:ascii="Arial" w:hAnsi="Arial" w:cs="Arial"/>
          <w:sz w:val="22"/>
        </w:rPr>
        <w:t xml:space="preserve">Annual Availability Shortfall Payment </w:t>
      </w:r>
      <w:r w:rsidRPr="00C33D92">
        <w:rPr>
          <w:rFonts w:ascii="Arial" w:hAnsi="Arial" w:cs="Arial"/>
          <w:b w:val="0"/>
          <w:sz w:val="22"/>
        </w:rPr>
        <w:t>(AASP) shall be calculated as follows:</w:t>
      </w:r>
    </w:p>
    <w:p w14:paraId="0ECC7C4C" w14:textId="5C1BC53D" w:rsidR="00E1372B"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0DEEB64D" wp14:editId="19D44E1D">
            <wp:extent cx="1477010" cy="242570"/>
            <wp:effectExtent l="0" t="0" r="8890" b="5080"/>
            <wp:docPr id="21"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77010" cy="242570"/>
                    </a:xfrm>
                    <a:prstGeom prst="rect">
                      <a:avLst/>
                    </a:prstGeom>
                    <a:noFill/>
                    <a:ln>
                      <a:noFill/>
                    </a:ln>
                  </pic:spPr>
                </pic:pic>
              </a:graphicData>
            </a:graphic>
          </wp:inline>
        </w:drawing>
      </w:r>
    </w:p>
    <w:p w14:paraId="55C93764" w14:textId="6E84DE7E" w:rsidR="009061E6" w:rsidRPr="00C53A20" w:rsidRDefault="00FF280C" w:rsidP="0047014D">
      <w:pPr>
        <w:pStyle w:val="Bodytextnormalpicture"/>
        <w:ind w:left="2127" w:hanging="1134"/>
        <w:rPr>
          <w:rFonts w:ascii="Arial" w:hAnsi="Arial" w:cs="Arial"/>
          <w:sz w:val="22"/>
        </w:rPr>
      </w:pPr>
      <w:r w:rsidRPr="00C53A20">
        <w:rPr>
          <w:rFonts w:ascii="Arial" w:hAnsi="Arial" w:cs="Arial"/>
          <w:noProof/>
          <w:position w:val="-14"/>
          <w:sz w:val="22"/>
          <w:lang w:eastAsia="en-GB"/>
        </w:rPr>
        <w:drawing>
          <wp:inline distT="0" distB="0" distL="0" distR="0" wp14:anchorId="00C57379" wp14:editId="31EBA0A1">
            <wp:extent cx="476885" cy="234315"/>
            <wp:effectExtent l="0" t="0" r="0" b="0"/>
            <wp:docPr id="22"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885" cy="234315"/>
                    </a:xfrm>
                    <a:prstGeom prst="rect">
                      <a:avLst/>
                    </a:prstGeom>
                    <a:noFill/>
                    <a:ln>
                      <a:noFill/>
                    </a:ln>
                  </pic:spPr>
                </pic:pic>
              </a:graphicData>
            </a:graphic>
          </wp:inline>
        </w:drawing>
      </w:r>
      <w:r w:rsidR="00E1372B" w:rsidRPr="00C53A20">
        <w:rPr>
          <w:rFonts w:ascii="Arial" w:hAnsi="Arial" w:cs="Arial"/>
          <w:sz w:val="22"/>
        </w:rPr>
        <w:tab/>
      </w:r>
      <w:r w:rsidR="00C9547C">
        <w:rPr>
          <w:rFonts w:ascii="Arial" w:hAnsi="Arial" w:cs="Arial"/>
          <w:sz w:val="22"/>
        </w:rPr>
        <w:t>is t</w:t>
      </w:r>
      <w:r w:rsidR="00C9547C" w:rsidRPr="00C53A20">
        <w:rPr>
          <w:rFonts w:ascii="Arial" w:hAnsi="Arial" w:cs="Arial"/>
          <w:sz w:val="22"/>
        </w:rPr>
        <w:t xml:space="preserve">he </w:t>
      </w:r>
      <w:r w:rsidR="000D2442" w:rsidRPr="00C53A20">
        <w:rPr>
          <w:rFonts w:ascii="Arial" w:hAnsi="Arial" w:cs="Arial"/>
          <w:b/>
          <w:sz w:val="22"/>
        </w:rPr>
        <w:t>Annual Availability Shortfall Payment</w:t>
      </w:r>
      <w:r w:rsidR="009061E6" w:rsidRPr="00C53A20">
        <w:rPr>
          <w:rFonts w:ascii="Arial" w:hAnsi="Arial" w:cs="Arial"/>
          <w:sz w:val="22"/>
        </w:rPr>
        <w:t xml:space="preserve"> due to </w:t>
      </w:r>
      <w:r w:rsidR="00DA37F7" w:rsidRPr="00C53A20">
        <w:rPr>
          <w:rFonts w:ascii="Arial" w:hAnsi="Arial" w:cs="Arial"/>
          <w:b/>
          <w:sz w:val="22"/>
        </w:rPr>
        <w:t>The Company</w:t>
      </w:r>
      <w:r w:rsidR="009061E6" w:rsidRPr="00C53A20">
        <w:rPr>
          <w:rFonts w:ascii="Arial" w:hAnsi="Arial" w:cs="Arial"/>
          <w:sz w:val="22"/>
        </w:rPr>
        <w:t xml:space="preserve"> from the </w:t>
      </w:r>
      <w:r w:rsidR="00A261E0">
        <w:rPr>
          <w:rFonts w:ascii="Arial" w:hAnsi="Arial" w:cs="Arial"/>
          <w:b/>
          <w:sz w:val="22"/>
        </w:rPr>
        <w:t>BS Service Provider</w:t>
      </w:r>
      <w:r w:rsidR="009061E6" w:rsidRPr="00C53A20">
        <w:rPr>
          <w:rFonts w:ascii="Arial" w:hAnsi="Arial" w:cs="Arial"/>
          <w:sz w:val="22"/>
        </w:rPr>
        <w:t xml:space="preserve"> in respect of </w:t>
      </w:r>
      <w:r w:rsidR="000D2442" w:rsidRPr="00C53A20">
        <w:rPr>
          <w:rFonts w:ascii="Arial" w:hAnsi="Arial" w:cs="Arial"/>
          <w:b/>
          <w:sz w:val="22"/>
        </w:rPr>
        <w:t>Assessment Period</w:t>
      </w:r>
      <w:r w:rsidR="009061E6" w:rsidRPr="00C53A20">
        <w:rPr>
          <w:rFonts w:ascii="Arial" w:hAnsi="Arial" w:cs="Arial"/>
          <w:sz w:val="22"/>
        </w:rPr>
        <w:t xml:space="preserve"> y (as defined in Sub-Clause</w:t>
      </w:r>
      <w:r w:rsidR="00CA53DC" w:rsidRPr="00C53A20">
        <w:rPr>
          <w:rFonts w:ascii="Arial" w:hAnsi="Arial" w:cs="Arial"/>
          <w:sz w:val="22"/>
        </w:rPr>
        <w:t> </w:t>
      </w:r>
      <w:r w:rsidR="001C5C5F" w:rsidRPr="00C53A20">
        <w:rPr>
          <w:rFonts w:ascii="Arial" w:hAnsi="Arial" w:cs="Arial"/>
          <w:sz w:val="22"/>
          <w:highlight w:val="yellow"/>
        </w:rPr>
        <w:fldChar w:fldCharType="begin"/>
      </w:r>
      <w:r w:rsidR="00CA53DC" w:rsidRPr="00C53A20">
        <w:rPr>
          <w:rFonts w:ascii="Arial" w:hAnsi="Arial" w:cs="Arial"/>
          <w:sz w:val="22"/>
        </w:rPr>
        <w:instrText xml:space="preserve"> REF _Ref353175772 \r \h </w:instrText>
      </w:r>
      <w:r w:rsidR="0095528E" w:rsidRPr="00C53A20">
        <w:rPr>
          <w:rFonts w:ascii="Arial" w:hAnsi="Arial" w:cs="Arial"/>
          <w:sz w:val="22"/>
          <w:highlight w:val="yellow"/>
        </w:rPr>
        <w:instrText xml:space="preserve"> \* MERGEFORMAT </w:instrText>
      </w:r>
      <w:r w:rsidR="001C5C5F" w:rsidRPr="00C53A20">
        <w:rPr>
          <w:rFonts w:ascii="Arial" w:hAnsi="Arial" w:cs="Arial"/>
          <w:sz w:val="22"/>
          <w:highlight w:val="yellow"/>
        </w:rPr>
      </w:r>
      <w:r w:rsidR="001C5C5F" w:rsidRPr="00C53A20">
        <w:rPr>
          <w:rFonts w:ascii="Arial" w:hAnsi="Arial" w:cs="Arial"/>
          <w:sz w:val="22"/>
          <w:highlight w:val="yellow"/>
        </w:rPr>
        <w:fldChar w:fldCharType="separate"/>
      </w:r>
      <w:r w:rsidR="00B64E7D">
        <w:rPr>
          <w:rFonts w:ascii="Arial" w:hAnsi="Arial" w:cs="Arial"/>
          <w:sz w:val="22"/>
        </w:rPr>
        <w:t>4.15.1</w:t>
      </w:r>
      <w:r w:rsidR="001C5C5F" w:rsidRPr="00C53A20">
        <w:rPr>
          <w:rFonts w:ascii="Arial" w:hAnsi="Arial" w:cs="Arial"/>
          <w:sz w:val="22"/>
          <w:highlight w:val="yellow"/>
        </w:rPr>
        <w:fldChar w:fldCharType="end"/>
      </w:r>
      <w:r w:rsidR="009061E6" w:rsidRPr="00C53A20">
        <w:rPr>
          <w:rFonts w:ascii="Arial" w:hAnsi="Arial" w:cs="Arial"/>
          <w:sz w:val="22"/>
        </w:rPr>
        <w:t>)</w:t>
      </w:r>
      <w:r w:rsidR="00C9547C">
        <w:rPr>
          <w:rFonts w:ascii="Arial" w:hAnsi="Arial" w:cs="Arial"/>
          <w:sz w:val="22"/>
        </w:rPr>
        <w:t>;</w:t>
      </w:r>
    </w:p>
    <w:p w14:paraId="235ED19E" w14:textId="2C85CBB2" w:rsidR="009061E6" w:rsidRPr="00C53A20" w:rsidRDefault="00FF280C" w:rsidP="00456754">
      <w:pPr>
        <w:pStyle w:val="Bodytextnormalpicture"/>
        <w:rPr>
          <w:rFonts w:ascii="Arial" w:hAnsi="Arial" w:cs="Arial"/>
          <w:sz w:val="22"/>
        </w:rPr>
      </w:pPr>
      <w:r w:rsidRPr="00C53A20">
        <w:rPr>
          <w:rFonts w:ascii="Arial" w:hAnsi="Arial" w:cs="Arial"/>
          <w:noProof/>
          <w:position w:val="-14"/>
          <w:sz w:val="22"/>
          <w:lang w:eastAsia="en-GB"/>
        </w:rPr>
        <w:drawing>
          <wp:inline distT="0" distB="0" distL="0" distR="0" wp14:anchorId="377E18C1" wp14:editId="7B888867">
            <wp:extent cx="328295" cy="242570"/>
            <wp:effectExtent l="0" t="0" r="0" b="5080"/>
            <wp:docPr id="23"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8295" cy="242570"/>
                    </a:xfrm>
                    <a:prstGeom prst="rect">
                      <a:avLst/>
                    </a:prstGeom>
                    <a:noFill/>
                    <a:ln>
                      <a:noFill/>
                    </a:ln>
                  </pic:spPr>
                </pic:pic>
              </a:graphicData>
            </a:graphic>
          </wp:inline>
        </w:drawing>
      </w:r>
      <w:r w:rsidR="00E1372B" w:rsidRPr="00C53A20">
        <w:rPr>
          <w:rFonts w:ascii="Arial" w:hAnsi="Arial" w:cs="Arial"/>
          <w:sz w:val="22"/>
        </w:rPr>
        <w:tab/>
      </w:r>
      <w:r w:rsidR="00C9547C">
        <w:rPr>
          <w:rFonts w:ascii="Arial" w:hAnsi="Arial" w:cs="Arial"/>
          <w:sz w:val="22"/>
        </w:rPr>
        <w:t>is</w:t>
      </w:r>
      <w:r w:rsidR="009061E6" w:rsidRPr="00C53A20">
        <w:rPr>
          <w:rFonts w:ascii="Arial" w:hAnsi="Arial" w:cs="Arial"/>
          <w:sz w:val="22"/>
        </w:rPr>
        <w:t xml:space="preserve"> defined in </w:t>
      </w:r>
      <w:r w:rsidR="003542F3" w:rsidRPr="00C53A20">
        <w:rPr>
          <w:rFonts w:ascii="Arial" w:hAnsi="Arial" w:cs="Arial"/>
          <w:sz w:val="22"/>
        </w:rPr>
        <w:t>paragraph </w:t>
      </w:r>
      <w:r w:rsidR="001C5C5F" w:rsidRPr="00C53A20">
        <w:rPr>
          <w:rFonts w:ascii="Arial" w:hAnsi="Arial" w:cs="Arial"/>
          <w:sz w:val="22"/>
        </w:rPr>
        <w:fldChar w:fldCharType="begin"/>
      </w:r>
      <w:r w:rsidR="003542F3" w:rsidRPr="00C53A20">
        <w:rPr>
          <w:rFonts w:ascii="Arial" w:hAnsi="Arial" w:cs="Arial"/>
          <w:sz w:val="22"/>
        </w:rPr>
        <w:instrText xml:space="preserve"> REF _Ref353288404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1.2</w:t>
      </w:r>
      <w:r w:rsidR="001C5C5F" w:rsidRPr="00C53A20">
        <w:rPr>
          <w:rFonts w:ascii="Arial" w:hAnsi="Arial" w:cs="Arial"/>
          <w:sz w:val="22"/>
        </w:rPr>
        <w:fldChar w:fldCharType="end"/>
      </w:r>
      <w:r w:rsidR="009061E6" w:rsidRPr="00C53A20">
        <w:rPr>
          <w:rFonts w:ascii="Arial" w:hAnsi="Arial" w:cs="Arial"/>
          <w:sz w:val="22"/>
        </w:rPr>
        <w:t xml:space="preserve"> below</w:t>
      </w:r>
      <w:r w:rsidR="00C9547C">
        <w:rPr>
          <w:rFonts w:ascii="Arial" w:hAnsi="Arial" w:cs="Arial"/>
          <w:sz w:val="22"/>
        </w:rPr>
        <w:t>; and</w:t>
      </w:r>
    </w:p>
    <w:p w14:paraId="079C6F85" w14:textId="061A853F" w:rsidR="009061E6" w:rsidRPr="00C53A20" w:rsidRDefault="00FF280C" w:rsidP="00456754">
      <w:pPr>
        <w:pStyle w:val="Bodytextnormalpicture"/>
        <w:rPr>
          <w:rFonts w:ascii="Arial" w:hAnsi="Arial" w:cs="Arial"/>
          <w:sz w:val="22"/>
        </w:rPr>
      </w:pPr>
      <w:r w:rsidRPr="00C53A20">
        <w:rPr>
          <w:rFonts w:ascii="Arial" w:hAnsi="Arial" w:cs="Arial"/>
          <w:noProof/>
          <w:position w:val="-8"/>
          <w:sz w:val="22"/>
          <w:lang w:eastAsia="en-GB"/>
        </w:rPr>
        <w:drawing>
          <wp:inline distT="0" distB="0" distL="0" distR="0" wp14:anchorId="3FE5C94F" wp14:editId="6D68B922">
            <wp:extent cx="382905" cy="179705"/>
            <wp:effectExtent l="0" t="0" r="0" b="0"/>
            <wp:docPr id="24"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2905" cy="179705"/>
                    </a:xfrm>
                    <a:prstGeom prst="rect">
                      <a:avLst/>
                    </a:prstGeom>
                    <a:noFill/>
                    <a:ln>
                      <a:noFill/>
                    </a:ln>
                  </pic:spPr>
                </pic:pic>
              </a:graphicData>
            </a:graphic>
          </wp:inline>
        </w:drawing>
      </w:r>
      <w:r w:rsidR="00E1372B" w:rsidRPr="00C53A20">
        <w:rPr>
          <w:rFonts w:ascii="Arial" w:hAnsi="Arial" w:cs="Arial"/>
          <w:sz w:val="22"/>
        </w:rPr>
        <w:t xml:space="preserve"> </w:t>
      </w:r>
      <w:r w:rsidR="00E1372B" w:rsidRPr="00C53A20">
        <w:rPr>
          <w:rFonts w:ascii="Arial" w:hAnsi="Arial" w:cs="Arial"/>
          <w:sz w:val="22"/>
        </w:rPr>
        <w:tab/>
      </w:r>
      <w:r w:rsidR="00C9547C">
        <w:rPr>
          <w:rFonts w:ascii="Arial" w:hAnsi="Arial" w:cs="Arial"/>
          <w:sz w:val="22"/>
        </w:rPr>
        <w:t>is c</w:t>
      </w:r>
      <w:r w:rsidR="00C9547C" w:rsidRPr="00C53A20">
        <w:rPr>
          <w:rFonts w:ascii="Arial" w:hAnsi="Arial" w:cs="Arial"/>
          <w:sz w:val="22"/>
        </w:rPr>
        <w:t xml:space="preserve">alculated </w:t>
      </w:r>
      <w:r w:rsidR="009061E6" w:rsidRPr="00C53A20">
        <w:rPr>
          <w:rFonts w:ascii="Arial" w:hAnsi="Arial" w:cs="Arial"/>
          <w:sz w:val="22"/>
        </w:rPr>
        <w:t xml:space="preserve">in accordance with </w:t>
      </w:r>
      <w:r w:rsidR="003542F3" w:rsidRPr="00C53A20">
        <w:rPr>
          <w:rFonts w:ascii="Arial" w:hAnsi="Arial" w:cs="Arial"/>
          <w:sz w:val="22"/>
        </w:rPr>
        <w:t>paragraph </w:t>
      </w:r>
      <w:r w:rsidR="001C5C5F" w:rsidRPr="00C53A20">
        <w:rPr>
          <w:rFonts w:ascii="Arial" w:hAnsi="Arial" w:cs="Arial"/>
          <w:sz w:val="22"/>
        </w:rPr>
        <w:fldChar w:fldCharType="begin"/>
      </w:r>
      <w:r w:rsidR="003542F3" w:rsidRPr="00C53A20">
        <w:rPr>
          <w:rFonts w:ascii="Arial" w:hAnsi="Arial" w:cs="Arial"/>
          <w:sz w:val="22"/>
        </w:rPr>
        <w:instrText xml:space="preserve"> REF _Ref353288385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1.3</w:t>
      </w:r>
      <w:r w:rsidR="001C5C5F" w:rsidRPr="00C53A20">
        <w:rPr>
          <w:rFonts w:ascii="Arial" w:hAnsi="Arial" w:cs="Arial"/>
          <w:sz w:val="22"/>
        </w:rPr>
        <w:fldChar w:fldCharType="end"/>
      </w:r>
      <w:r w:rsidR="009061E6" w:rsidRPr="00C53A20">
        <w:rPr>
          <w:rFonts w:ascii="Arial" w:hAnsi="Arial" w:cs="Arial"/>
          <w:sz w:val="22"/>
        </w:rPr>
        <w:t xml:space="preserve"> below</w:t>
      </w:r>
      <w:r w:rsidR="00C9547C">
        <w:rPr>
          <w:rFonts w:ascii="Arial" w:hAnsi="Arial" w:cs="Arial"/>
          <w:sz w:val="22"/>
        </w:rPr>
        <w:t>.</w:t>
      </w:r>
    </w:p>
    <w:p w14:paraId="176F01FB" w14:textId="6DB1E974" w:rsidR="00D83DA9" w:rsidRPr="00C33D92" w:rsidRDefault="009061E6" w:rsidP="00C33D92">
      <w:pPr>
        <w:pStyle w:val="Sch2Heading"/>
        <w:rPr>
          <w:rFonts w:ascii="Arial" w:hAnsi="Arial" w:cs="Arial"/>
          <w:sz w:val="22"/>
        </w:rPr>
      </w:pPr>
      <w:bookmarkStart w:id="224" w:name="_Ref353288404"/>
      <w:r w:rsidRPr="00C33D92">
        <w:rPr>
          <w:rFonts w:ascii="Arial" w:hAnsi="Arial" w:cs="Arial"/>
          <w:sz w:val="22"/>
        </w:rPr>
        <w:t>Calculation of maximum amount repayable (</w:t>
      </w:r>
      <w:proofErr w:type="spellStart"/>
      <w:r w:rsidRPr="00C33D92">
        <w:rPr>
          <w:rFonts w:ascii="Arial" w:hAnsi="Arial" w:cs="Arial"/>
          <w:sz w:val="22"/>
        </w:rPr>
        <w:t>MR</w:t>
      </w:r>
      <w:r w:rsidRPr="00C33D92">
        <w:rPr>
          <w:rFonts w:ascii="Arial" w:hAnsi="Arial" w:cs="Arial"/>
          <w:sz w:val="22"/>
          <w:vertAlign w:val="subscript"/>
        </w:rPr>
        <w:t>y</w:t>
      </w:r>
      <w:proofErr w:type="spellEnd"/>
      <w:r w:rsidRPr="00C33D92">
        <w:rPr>
          <w:rFonts w:ascii="Arial" w:hAnsi="Arial" w:cs="Arial"/>
          <w:sz w:val="22"/>
        </w:rPr>
        <w:t>) in respect of any single Assessment Period</w:t>
      </w:r>
      <w:bookmarkEnd w:id="224"/>
    </w:p>
    <w:p w14:paraId="5D55F9C8" w14:textId="4DEE2572" w:rsidR="00E752BE" w:rsidRDefault="0047014D" w:rsidP="00E752BE">
      <w:pPr>
        <w:pStyle w:val="Sch1Heading"/>
        <w:numPr>
          <w:ilvl w:val="0"/>
          <w:numId w:val="0"/>
        </w:numPr>
        <w:ind w:left="1021"/>
        <w:rPr>
          <w:rFonts w:ascii="Arial" w:hAnsi="Arial" w:cs="Arial"/>
          <w:b w:val="0"/>
          <w:caps w:val="0"/>
          <w:sz w:val="22"/>
        </w:rPr>
      </w:pPr>
      <w:r>
        <w:rPr>
          <w:rFonts w:ascii="Arial" w:hAnsi="Arial" w:cs="Arial"/>
          <w:b w:val="0"/>
          <w:caps w:val="0"/>
          <w:sz w:val="22"/>
        </w:rPr>
        <w:t>I</w:t>
      </w:r>
      <w:r w:rsidR="00062B8A" w:rsidRPr="00062B8A">
        <w:rPr>
          <w:rFonts w:ascii="Arial" w:hAnsi="Arial" w:cs="Arial"/>
          <w:b w:val="0"/>
          <w:caps w:val="0"/>
          <w:sz w:val="22"/>
        </w:rPr>
        <w:t xml:space="preserve">n circumstances where a </w:t>
      </w:r>
      <w:r w:rsidR="00062B8A" w:rsidRPr="00062B8A">
        <w:rPr>
          <w:rFonts w:ascii="Arial" w:hAnsi="Arial" w:cs="Arial"/>
          <w:caps w:val="0"/>
          <w:sz w:val="22"/>
        </w:rPr>
        <w:t>Works Contribution Payment</w:t>
      </w:r>
      <w:r w:rsidR="00062B8A" w:rsidRPr="00062B8A">
        <w:rPr>
          <w:rFonts w:ascii="Arial" w:hAnsi="Arial" w:cs="Arial"/>
          <w:b w:val="0"/>
          <w:caps w:val="0"/>
          <w:sz w:val="22"/>
        </w:rPr>
        <w:t xml:space="preserve"> has been</w:t>
      </w:r>
      <w:r w:rsidR="00062B8A" w:rsidRPr="00E752BE">
        <w:rPr>
          <w:rFonts w:ascii="Arial" w:hAnsi="Arial" w:cs="Arial"/>
          <w:sz w:val="22"/>
        </w:rPr>
        <w:t xml:space="preserve"> </w:t>
      </w:r>
      <w:r w:rsidR="00062B8A" w:rsidRPr="00062B8A">
        <w:rPr>
          <w:rFonts w:ascii="Arial" w:hAnsi="Arial" w:cs="Arial"/>
          <w:b w:val="0"/>
          <w:caps w:val="0"/>
          <w:sz w:val="22"/>
        </w:rPr>
        <w:t>made</w:t>
      </w:r>
      <w:r w:rsidR="00062B8A">
        <w:rPr>
          <w:rFonts w:ascii="Arial" w:hAnsi="Arial" w:cs="Arial"/>
          <w:b w:val="0"/>
          <w:caps w:val="0"/>
          <w:sz w:val="22"/>
        </w:rPr>
        <w:t xml:space="preserve"> (but not otherwise) t</w:t>
      </w:r>
      <w:r w:rsidR="00062B8A" w:rsidRPr="00E752BE">
        <w:rPr>
          <w:rFonts w:ascii="Arial" w:hAnsi="Arial" w:cs="Arial"/>
          <w:b w:val="0"/>
          <w:caps w:val="0"/>
          <w:sz w:val="22"/>
        </w:rPr>
        <w:t xml:space="preserve">he </w:t>
      </w:r>
      <w:r w:rsidR="00E752BE" w:rsidRPr="00E752BE">
        <w:rPr>
          <w:rFonts w:ascii="Arial" w:hAnsi="Arial" w:cs="Arial"/>
          <w:b w:val="0"/>
          <w:caps w:val="0"/>
          <w:sz w:val="22"/>
        </w:rPr>
        <w:t xml:space="preserve">maximum aggregate amount payable by the </w:t>
      </w:r>
      <w:r w:rsidR="00E752BE" w:rsidRPr="00C33D92">
        <w:rPr>
          <w:rFonts w:ascii="Arial" w:hAnsi="Arial" w:cs="Arial"/>
          <w:caps w:val="0"/>
          <w:sz w:val="22"/>
        </w:rPr>
        <w:t>BS Service Provider</w:t>
      </w:r>
      <w:r w:rsidR="00E752BE" w:rsidRPr="00E752BE">
        <w:rPr>
          <w:rFonts w:ascii="Arial" w:hAnsi="Arial" w:cs="Arial"/>
          <w:b w:val="0"/>
          <w:caps w:val="0"/>
          <w:sz w:val="22"/>
        </w:rPr>
        <w:t xml:space="preserve"> to the </w:t>
      </w:r>
      <w:r w:rsidR="00E752BE" w:rsidRPr="00C33D92">
        <w:rPr>
          <w:rFonts w:ascii="Arial" w:hAnsi="Arial" w:cs="Arial"/>
          <w:caps w:val="0"/>
          <w:sz w:val="22"/>
        </w:rPr>
        <w:t>Company</w:t>
      </w:r>
      <w:r w:rsidR="00E752BE" w:rsidRPr="00E752BE">
        <w:rPr>
          <w:rFonts w:ascii="Arial" w:hAnsi="Arial" w:cs="Arial"/>
          <w:b w:val="0"/>
          <w:caps w:val="0"/>
          <w:sz w:val="22"/>
        </w:rPr>
        <w:t xml:space="preserve"> by way of </w:t>
      </w:r>
      <w:r w:rsidR="00E752BE" w:rsidRPr="00C33D92">
        <w:rPr>
          <w:rFonts w:ascii="Arial" w:hAnsi="Arial" w:cs="Arial"/>
          <w:caps w:val="0"/>
          <w:sz w:val="22"/>
        </w:rPr>
        <w:t>Annual Availability Shortfall Payments</w:t>
      </w:r>
      <w:r w:rsidR="00E752BE" w:rsidRPr="00E752BE">
        <w:rPr>
          <w:rFonts w:ascii="Arial" w:hAnsi="Arial" w:cs="Arial"/>
          <w:b w:val="0"/>
          <w:caps w:val="0"/>
          <w:sz w:val="22"/>
        </w:rPr>
        <w:t xml:space="preserve"> in respect of </w:t>
      </w:r>
      <w:r w:rsidR="00E752BE" w:rsidRPr="00C33D92">
        <w:rPr>
          <w:rFonts w:ascii="Arial" w:hAnsi="Arial" w:cs="Arial"/>
          <w:caps w:val="0"/>
          <w:sz w:val="22"/>
        </w:rPr>
        <w:t>Assessment Period</w:t>
      </w:r>
      <w:r w:rsidR="00E752BE" w:rsidRPr="00E752BE">
        <w:rPr>
          <w:rFonts w:ascii="Arial" w:hAnsi="Arial" w:cs="Arial"/>
          <w:b w:val="0"/>
          <w:caps w:val="0"/>
          <w:sz w:val="22"/>
        </w:rPr>
        <w:t xml:space="preserve"> y</w:t>
      </w:r>
      <w:r w:rsidR="00E752BE">
        <w:rPr>
          <w:rFonts w:ascii="Arial" w:hAnsi="Arial" w:cs="Arial"/>
          <w:b w:val="0"/>
          <w:caps w:val="0"/>
          <w:sz w:val="22"/>
        </w:rPr>
        <w:t xml:space="preserve"> (</w:t>
      </w:r>
      <w:proofErr w:type="spellStart"/>
      <w:r w:rsidR="00E752BE">
        <w:rPr>
          <w:rFonts w:ascii="Arial" w:hAnsi="Arial" w:cs="Arial"/>
          <w:b w:val="0"/>
          <w:caps w:val="0"/>
          <w:sz w:val="22"/>
        </w:rPr>
        <w:t>MR</w:t>
      </w:r>
      <w:r w:rsidR="00E752BE" w:rsidRPr="00E752BE">
        <w:rPr>
          <w:rFonts w:ascii="Arial" w:hAnsi="Arial" w:cs="Arial"/>
          <w:b w:val="0"/>
          <w:caps w:val="0"/>
          <w:sz w:val="22"/>
          <w:vertAlign w:val="subscript"/>
        </w:rPr>
        <w:t>y</w:t>
      </w:r>
      <w:proofErr w:type="spellEnd"/>
      <w:r w:rsidR="00E752BE">
        <w:rPr>
          <w:rFonts w:ascii="Arial" w:hAnsi="Arial" w:cs="Arial"/>
          <w:b w:val="0"/>
          <w:caps w:val="0"/>
          <w:sz w:val="22"/>
        </w:rPr>
        <w:t>) is calculated as follows:</w:t>
      </w:r>
    </w:p>
    <w:p w14:paraId="2EB45AEC" w14:textId="6B63F79F" w:rsidR="00585DCD"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65933A98" wp14:editId="5C3BD320">
            <wp:extent cx="1414780" cy="242570"/>
            <wp:effectExtent l="0" t="0" r="0" b="5080"/>
            <wp:docPr id="25"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14780" cy="242570"/>
                    </a:xfrm>
                    <a:prstGeom prst="rect">
                      <a:avLst/>
                    </a:prstGeom>
                    <a:noFill/>
                    <a:ln>
                      <a:noFill/>
                    </a:ln>
                  </pic:spPr>
                </pic:pic>
              </a:graphicData>
            </a:graphic>
          </wp:inline>
        </w:drawing>
      </w:r>
    </w:p>
    <w:p w14:paraId="118A6C05" w14:textId="35349672" w:rsidR="009061E6" w:rsidRPr="00C53A20" w:rsidRDefault="00E752BE" w:rsidP="00C33D92">
      <w:pPr>
        <w:pStyle w:val="Bodytextnormalpicture"/>
        <w:ind w:left="3436"/>
        <w:rPr>
          <w:rFonts w:ascii="Arial" w:hAnsi="Arial" w:cs="Arial"/>
          <w:sz w:val="22"/>
        </w:rPr>
      </w:pPr>
      <w:r>
        <w:rPr>
          <w:rFonts w:ascii="Arial" w:hAnsi="Arial" w:cs="Arial"/>
          <w:sz w:val="22"/>
        </w:rPr>
        <w:t>Where:</w:t>
      </w:r>
      <w:r w:rsidR="009061E6" w:rsidRPr="00C53A20">
        <w:rPr>
          <w:rFonts w:ascii="Arial" w:hAnsi="Arial" w:cs="Arial"/>
          <w:sz w:val="22"/>
        </w:rPr>
        <w:tab/>
      </w:r>
    </w:p>
    <w:p w14:paraId="065EBF41" w14:textId="57A929A0" w:rsidR="009061E6" w:rsidRPr="00C53A20" w:rsidRDefault="00FF280C" w:rsidP="0047014D">
      <w:pPr>
        <w:pStyle w:val="Bodytextnormalpicture"/>
        <w:ind w:left="3119" w:hanging="1100"/>
        <w:rPr>
          <w:rFonts w:ascii="Arial" w:hAnsi="Arial" w:cs="Arial"/>
          <w:sz w:val="22"/>
        </w:rPr>
      </w:pPr>
      <w:r w:rsidRPr="00C53A20">
        <w:rPr>
          <w:rFonts w:ascii="Arial" w:hAnsi="Arial" w:cs="Arial"/>
          <w:noProof/>
          <w:sz w:val="22"/>
          <w:lang w:eastAsia="en-GB"/>
        </w:rPr>
        <w:drawing>
          <wp:inline distT="0" distB="0" distL="0" distR="0" wp14:anchorId="142E89C1" wp14:editId="586778BE">
            <wp:extent cx="140970" cy="1720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0970" cy="172085"/>
                    </a:xfrm>
                    <a:prstGeom prst="rect">
                      <a:avLst/>
                    </a:prstGeom>
                    <a:noFill/>
                    <a:ln>
                      <a:noFill/>
                    </a:ln>
                  </pic:spPr>
                </pic:pic>
              </a:graphicData>
            </a:graphic>
          </wp:inline>
        </w:drawing>
      </w:r>
      <w:r w:rsidR="009061E6" w:rsidRPr="00C53A20">
        <w:rPr>
          <w:rFonts w:ascii="Arial" w:hAnsi="Arial" w:cs="Arial"/>
          <w:sz w:val="22"/>
        </w:rPr>
        <w:tab/>
      </w:r>
      <w:r w:rsidR="00262ABA">
        <w:rPr>
          <w:rFonts w:ascii="Arial" w:hAnsi="Arial" w:cs="Arial"/>
          <w:sz w:val="22"/>
        </w:rPr>
        <w:t>is a</w:t>
      </w:r>
      <w:r w:rsidR="009061E6" w:rsidRPr="00C53A20">
        <w:rPr>
          <w:rFonts w:ascii="Arial" w:hAnsi="Arial" w:cs="Arial"/>
          <w:sz w:val="22"/>
        </w:rPr>
        <w:t xml:space="preserve"> fraction, being the </w:t>
      </w:r>
      <w:r w:rsidR="000D2442" w:rsidRPr="00C53A20">
        <w:rPr>
          <w:rFonts w:ascii="Arial" w:hAnsi="Arial" w:cs="Arial"/>
          <w:b/>
          <w:sz w:val="22"/>
        </w:rPr>
        <w:t>Assessment Period</w:t>
      </w:r>
      <w:r w:rsidR="009061E6" w:rsidRPr="00C53A20">
        <w:rPr>
          <w:rFonts w:ascii="Arial" w:hAnsi="Arial" w:cs="Arial"/>
          <w:sz w:val="22"/>
        </w:rPr>
        <w:t xml:space="preserve"> y divided by the </w:t>
      </w:r>
      <w:r w:rsidR="0008041E" w:rsidRPr="00C53A20">
        <w:rPr>
          <w:rFonts w:ascii="Arial" w:hAnsi="Arial" w:cs="Arial"/>
          <w:sz w:val="22"/>
        </w:rPr>
        <w:t>t</w:t>
      </w:r>
      <w:r w:rsidR="009061E6" w:rsidRPr="00C53A20">
        <w:rPr>
          <w:rFonts w:ascii="Arial" w:hAnsi="Arial" w:cs="Arial"/>
          <w:sz w:val="22"/>
        </w:rPr>
        <w:t xml:space="preserve">erm </w:t>
      </w:r>
      <w:r w:rsidR="0008041E" w:rsidRPr="00C53A20">
        <w:rPr>
          <w:rFonts w:ascii="Arial" w:hAnsi="Arial" w:cs="Arial"/>
          <w:sz w:val="22"/>
        </w:rPr>
        <w:t>of Clause 4</w:t>
      </w:r>
      <w:r w:rsidR="009061E6" w:rsidRPr="00C53A20">
        <w:rPr>
          <w:rFonts w:ascii="Arial" w:hAnsi="Arial" w:cs="Arial"/>
          <w:sz w:val="22"/>
        </w:rPr>
        <w:t xml:space="preserve"> (as defined in Sub-Clause</w:t>
      </w:r>
      <w:r w:rsidR="00A41B98" w:rsidRPr="00C53A20">
        <w:rPr>
          <w:rFonts w:ascii="Arial" w:hAnsi="Arial" w:cs="Arial"/>
          <w:sz w:val="22"/>
        </w:rPr>
        <w:t> </w:t>
      </w:r>
      <w:r w:rsidR="001C5C5F" w:rsidRPr="00C53A20">
        <w:rPr>
          <w:rFonts w:ascii="Arial" w:hAnsi="Arial" w:cs="Arial"/>
          <w:sz w:val="22"/>
        </w:rPr>
        <w:fldChar w:fldCharType="begin"/>
      </w:r>
      <w:r w:rsidR="00A41B98" w:rsidRPr="00C53A20">
        <w:rPr>
          <w:rFonts w:ascii="Arial" w:hAnsi="Arial" w:cs="Arial"/>
          <w:sz w:val="22"/>
        </w:rPr>
        <w:instrText xml:space="preserve"> REF _Ref353289212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4.5</w:t>
      </w:r>
      <w:r w:rsidR="001C5C5F" w:rsidRPr="00C53A20">
        <w:rPr>
          <w:rFonts w:ascii="Arial" w:hAnsi="Arial" w:cs="Arial"/>
          <w:sz w:val="22"/>
        </w:rPr>
        <w:fldChar w:fldCharType="end"/>
      </w:r>
      <w:r w:rsidR="009061E6" w:rsidRPr="00C53A20">
        <w:rPr>
          <w:rFonts w:ascii="Arial" w:hAnsi="Arial" w:cs="Arial"/>
          <w:sz w:val="22"/>
        </w:rPr>
        <w:t>)</w:t>
      </w:r>
      <w:r w:rsidR="0047014D">
        <w:rPr>
          <w:rFonts w:ascii="Arial" w:hAnsi="Arial" w:cs="Arial"/>
          <w:sz w:val="22"/>
        </w:rPr>
        <w:t>;</w:t>
      </w:r>
    </w:p>
    <w:p w14:paraId="7BDBE65E" w14:textId="729A178F" w:rsidR="009061E6" w:rsidRPr="00C53A20" w:rsidRDefault="00FF280C" w:rsidP="0047014D">
      <w:pPr>
        <w:pStyle w:val="Bodytextnormalpicture"/>
        <w:ind w:left="3119" w:hanging="1100"/>
        <w:rPr>
          <w:rFonts w:ascii="Arial" w:hAnsi="Arial" w:cs="Arial"/>
          <w:sz w:val="22"/>
        </w:rPr>
      </w:pPr>
      <w:r w:rsidRPr="00C53A20">
        <w:rPr>
          <w:rFonts w:ascii="Arial" w:hAnsi="Arial" w:cs="Arial"/>
          <w:noProof/>
          <w:position w:val="-6"/>
          <w:sz w:val="22"/>
          <w:lang w:eastAsia="en-GB"/>
        </w:rPr>
        <w:drawing>
          <wp:inline distT="0" distB="0" distL="0" distR="0" wp14:anchorId="149003BE" wp14:editId="73EC4705">
            <wp:extent cx="359410" cy="17970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9410" cy="179705"/>
                    </a:xfrm>
                    <a:prstGeom prst="rect">
                      <a:avLst/>
                    </a:prstGeom>
                    <a:noFill/>
                    <a:ln>
                      <a:noFill/>
                    </a:ln>
                  </pic:spPr>
                </pic:pic>
              </a:graphicData>
            </a:graphic>
          </wp:inline>
        </w:drawing>
      </w:r>
      <w:r w:rsidR="009061E6" w:rsidRPr="00C53A20">
        <w:rPr>
          <w:rFonts w:ascii="Arial" w:hAnsi="Arial" w:cs="Arial"/>
          <w:sz w:val="22"/>
        </w:rPr>
        <w:t xml:space="preserve"> </w:t>
      </w:r>
      <w:r w:rsidR="009061E6" w:rsidRPr="00C53A20">
        <w:rPr>
          <w:rFonts w:ascii="Arial" w:hAnsi="Arial" w:cs="Arial"/>
          <w:sz w:val="22"/>
        </w:rPr>
        <w:tab/>
      </w:r>
      <w:r w:rsidR="00262ABA">
        <w:rPr>
          <w:rFonts w:ascii="Arial" w:hAnsi="Arial" w:cs="Arial"/>
          <w:sz w:val="22"/>
        </w:rPr>
        <w:t>is the a</w:t>
      </w:r>
      <w:r w:rsidR="009061E6" w:rsidRPr="00C53A20">
        <w:rPr>
          <w:rFonts w:ascii="Arial" w:hAnsi="Arial" w:cs="Arial"/>
          <w:sz w:val="22"/>
        </w:rPr>
        <w:t xml:space="preserve">mount of total </w:t>
      </w:r>
      <w:r w:rsidR="0008041E" w:rsidRPr="00C53A20">
        <w:rPr>
          <w:rFonts w:ascii="Arial" w:hAnsi="Arial" w:cs="Arial"/>
          <w:b/>
          <w:sz w:val="22"/>
        </w:rPr>
        <w:t>Works Contribution Payments</w:t>
      </w:r>
      <w:r w:rsidR="0047014D" w:rsidRPr="0047014D">
        <w:rPr>
          <w:rFonts w:ascii="Arial" w:hAnsi="Arial" w:cs="Arial"/>
          <w:sz w:val="22"/>
        </w:rPr>
        <w:t>;</w:t>
      </w:r>
      <w:r w:rsidR="009061E6" w:rsidRPr="00C53A20">
        <w:rPr>
          <w:rFonts w:ascii="Arial" w:hAnsi="Arial" w:cs="Arial"/>
          <w:sz w:val="22"/>
        </w:rPr>
        <w:t xml:space="preserve"> </w:t>
      </w:r>
      <w:r w:rsidR="0047014D">
        <w:rPr>
          <w:rFonts w:ascii="Arial" w:hAnsi="Arial" w:cs="Arial"/>
          <w:sz w:val="22"/>
        </w:rPr>
        <w:t>and</w:t>
      </w:r>
    </w:p>
    <w:p w14:paraId="31B62E53" w14:textId="46BF8852" w:rsidR="00E752BE" w:rsidRDefault="00FF280C" w:rsidP="00C33D92">
      <w:pPr>
        <w:pStyle w:val="Sch5Number"/>
        <w:numPr>
          <w:ilvl w:val="0"/>
          <w:numId w:val="0"/>
        </w:numPr>
        <w:ind w:left="3067" w:hanging="1020"/>
        <w:rPr>
          <w:rFonts w:ascii="Arial" w:hAnsi="Arial" w:cs="Arial"/>
          <w:sz w:val="22"/>
        </w:rPr>
      </w:pPr>
      <w:r w:rsidRPr="00C53A20">
        <w:rPr>
          <w:noProof/>
          <w:position w:val="-6"/>
          <w:lang w:eastAsia="en-GB"/>
        </w:rPr>
        <w:drawing>
          <wp:inline distT="0" distB="0" distL="0" distR="0" wp14:anchorId="4A6D7118" wp14:editId="63987D4F">
            <wp:extent cx="195580" cy="1797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5580" cy="179705"/>
                    </a:xfrm>
                    <a:prstGeom prst="rect">
                      <a:avLst/>
                    </a:prstGeom>
                    <a:noFill/>
                    <a:ln>
                      <a:noFill/>
                    </a:ln>
                  </pic:spPr>
                </pic:pic>
              </a:graphicData>
            </a:graphic>
          </wp:inline>
        </w:drawing>
      </w:r>
      <w:r w:rsidR="00E1372B" w:rsidRPr="00E752BE">
        <w:rPr>
          <w:rFonts w:ascii="Arial" w:hAnsi="Arial" w:cs="Arial"/>
          <w:noProof/>
          <w:position w:val="-6"/>
          <w:sz w:val="22"/>
          <w:lang w:eastAsia="en-GB"/>
        </w:rPr>
        <w:tab/>
      </w:r>
      <w:r w:rsidR="00262ABA">
        <w:rPr>
          <w:rFonts w:ascii="Arial" w:hAnsi="Arial" w:cs="Arial"/>
          <w:sz w:val="22"/>
        </w:rPr>
        <w:t xml:space="preserve">is </w:t>
      </w:r>
      <w:r w:rsidR="009061E6" w:rsidRPr="00E752BE">
        <w:rPr>
          <w:rFonts w:ascii="Arial" w:hAnsi="Arial" w:cs="Arial"/>
          <w:sz w:val="22"/>
        </w:rPr>
        <w:t xml:space="preserve">Interest at the </w:t>
      </w:r>
      <w:r w:rsidR="00B3460D" w:rsidRPr="00E752BE">
        <w:rPr>
          <w:rFonts w:ascii="Arial" w:hAnsi="Arial" w:cs="Arial"/>
          <w:b/>
          <w:sz w:val="22"/>
        </w:rPr>
        <w:t>Base Rate</w:t>
      </w:r>
      <w:r w:rsidR="009061E6" w:rsidRPr="00E752BE">
        <w:rPr>
          <w:rFonts w:ascii="Arial" w:hAnsi="Arial" w:cs="Arial"/>
          <w:sz w:val="22"/>
        </w:rPr>
        <w:t xml:space="preserve"> calculated on </w:t>
      </w:r>
      <w:r w:rsidR="00FE4753" w:rsidRPr="00E752BE">
        <w:rPr>
          <w:rFonts w:ascii="Arial" w:hAnsi="Arial" w:cs="Arial"/>
          <w:sz w:val="22"/>
        </w:rPr>
        <w:t xml:space="preserve">WCP </w:t>
      </w:r>
      <w:r w:rsidR="009061E6" w:rsidRPr="00E752BE">
        <w:rPr>
          <w:rFonts w:ascii="Arial" w:hAnsi="Arial" w:cs="Arial"/>
          <w:sz w:val="22"/>
        </w:rPr>
        <w:t xml:space="preserve">accruing </w:t>
      </w:r>
      <w:proofErr w:type="gramStart"/>
      <w:r w:rsidR="009061E6" w:rsidRPr="00E752BE">
        <w:rPr>
          <w:rFonts w:ascii="Arial" w:hAnsi="Arial" w:cs="Arial"/>
          <w:sz w:val="22"/>
        </w:rPr>
        <w:t>on a daily basis</w:t>
      </w:r>
      <w:proofErr w:type="gramEnd"/>
      <w:r w:rsidR="009061E6" w:rsidRPr="00E752BE">
        <w:rPr>
          <w:rFonts w:ascii="Arial" w:hAnsi="Arial" w:cs="Arial"/>
          <w:sz w:val="22"/>
        </w:rPr>
        <w:t xml:space="preserve"> over the number of days in </w:t>
      </w:r>
      <w:r w:rsidR="000D2442" w:rsidRPr="00E752BE">
        <w:rPr>
          <w:rFonts w:ascii="Arial" w:hAnsi="Arial" w:cs="Arial"/>
          <w:b/>
          <w:sz w:val="22"/>
        </w:rPr>
        <w:t>Assessment Period</w:t>
      </w:r>
      <w:r w:rsidR="009061E6" w:rsidRPr="00E752BE">
        <w:rPr>
          <w:rFonts w:ascii="Arial" w:hAnsi="Arial" w:cs="Arial"/>
          <w:sz w:val="22"/>
        </w:rPr>
        <w:t xml:space="preserve"> y</w:t>
      </w:r>
      <w:r w:rsidR="0047014D">
        <w:rPr>
          <w:rFonts w:ascii="Arial" w:hAnsi="Arial" w:cs="Arial"/>
          <w:sz w:val="22"/>
        </w:rPr>
        <w:t>.</w:t>
      </w:r>
      <w:r w:rsidR="00E752BE" w:rsidRPr="00E752BE">
        <w:rPr>
          <w:rFonts w:ascii="Arial" w:hAnsi="Arial" w:cs="Arial"/>
          <w:sz w:val="22"/>
        </w:rPr>
        <w:t xml:space="preserve"> </w:t>
      </w:r>
    </w:p>
    <w:p w14:paraId="3E21A879" w14:textId="0693AA6D" w:rsidR="009061E6" w:rsidRDefault="009061E6" w:rsidP="00456754">
      <w:pPr>
        <w:pStyle w:val="Bodytextnormalpicture"/>
        <w:rPr>
          <w:rFonts w:ascii="Arial" w:hAnsi="Arial" w:cs="Arial"/>
          <w:sz w:val="22"/>
        </w:rPr>
      </w:pPr>
    </w:p>
    <w:p w14:paraId="2C48FB68" w14:textId="77777777" w:rsidR="00D83DA9" w:rsidRPr="00C33D92" w:rsidRDefault="009061E6" w:rsidP="00C33D92">
      <w:pPr>
        <w:pStyle w:val="Sch2Heading"/>
        <w:keepNext/>
        <w:rPr>
          <w:rFonts w:ascii="Arial" w:hAnsi="Arial" w:cs="Arial"/>
          <w:sz w:val="22"/>
        </w:rPr>
      </w:pPr>
      <w:bookmarkStart w:id="225" w:name="_Ref353288385"/>
      <w:r w:rsidRPr="00C33D92">
        <w:rPr>
          <w:rFonts w:ascii="Arial" w:hAnsi="Arial" w:cs="Arial"/>
          <w:sz w:val="22"/>
        </w:rPr>
        <w:t xml:space="preserve">Calculation of </w:t>
      </w:r>
      <w:proofErr w:type="spellStart"/>
      <w:r w:rsidRPr="00C33D92">
        <w:rPr>
          <w:rFonts w:ascii="Arial" w:hAnsi="Arial" w:cs="Arial"/>
          <w:sz w:val="22"/>
        </w:rPr>
        <w:t>RFA</w:t>
      </w:r>
      <w:r w:rsidRPr="00C33D92">
        <w:rPr>
          <w:rFonts w:ascii="Arial" w:hAnsi="Arial" w:cs="Arial"/>
          <w:sz w:val="22"/>
          <w:vertAlign w:val="subscript"/>
        </w:rPr>
        <w:t>y</w:t>
      </w:r>
      <w:proofErr w:type="spellEnd"/>
      <w:r w:rsidRPr="00C33D92">
        <w:rPr>
          <w:rFonts w:ascii="Arial" w:hAnsi="Arial" w:cs="Arial"/>
          <w:sz w:val="22"/>
        </w:rPr>
        <w:t xml:space="preserve"> in respect of any single Assessment Period</w:t>
      </w:r>
      <w:bookmarkEnd w:id="225"/>
    </w:p>
    <w:p w14:paraId="06E18945" w14:textId="029E626D" w:rsidR="009061E6" w:rsidRPr="00C53A20" w:rsidRDefault="00FF280C" w:rsidP="00456754">
      <w:pPr>
        <w:pStyle w:val="Bodytextnormalpicture"/>
        <w:rPr>
          <w:rFonts w:ascii="Arial" w:hAnsi="Arial" w:cs="Arial"/>
          <w:sz w:val="22"/>
        </w:rPr>
      </w:pPr>
      <w:r w:rsidRPr="00C53A20">
        <w:rPr>
          <w:rFonts w:ascii="Arial" w:hAnsi="Arial" w:cs="Arial"/>
          <w:noProof/>
          <w:position w:val="-14"/>
          <w:sz w:val="22"/>
          <w:lang w:eastAsia="en-GB"/>
        </w:rPr>
        <w:drawing>
          <wp:inline distT="0" distB="0" distL="0" distR="0" wp14:anchorId="6C0C2680" wp14:editId="292DDE6F">
            <wp:extent cx="382905" cy="242570"/>
            <wp:effectExtent l="0" t="0" r="0" b="5080"/>
            <wp:docPr id="30"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2905" cy="242570"/>
                    </a:xfrm>
                    <a:prstGeom prst="rect">
                      <a:avLst/>
                    </a:prstGeom>
                    <a:noFill/>
                    <a:ln>
                      <a:noFill/>
                    </a:ln>
                  </pic:spPr>
                </pic:pic>
              </a:graphicData>
            </a:graphic>
          </wp:inline>
        </w:drawing>
      </w:r>
      <w:r w:rsidR="00E1372B" w:rsidRPr="00C53A20">
        <w:rPr>
          <w:rFonts w:ascii="Arial" w:hAnsi="Arial" w:cs="Arial"/>
          <w:sz w:val="22"/>
        </w:rPr>
        <w:tab/>
      </w:r>
      <w:r w:rsidR="009061E6" w:rsidRPr="00C53A20">
        <w:rPr>
          <w:rFonts w:ascii="Arial" w:hAnsi="Arial" w:cs="Arial"/>
          <w:sz w:val="22"/>
        </w:rPr>
        <w:t>=</w:t>
      </w:r>
      <w:r w:rsidR="009061E6" w:rsidRPr="00C53A20">
        <w:rPr>
          <w:rFonts w:ascii="Arial" w:hAnsi="Arial" w:cs="Arial"/>
          <w:sz w:val="22"/>
        </w:rPr>
        <w:tab/>
        <w:t xml:space="preserve">0 if </w:t>
      </w:r>
      <w:proofErr w:type="spellStart"/>
      <w:r w:rsidR="009061E6" w:rsidRPr="00C53A20">
        <w:rPr>
          <w:rFonts w:ascii="Arial" w:hAnsi="Arial" w:cs="Arial"/>
          <w:i/>
          <w:sz w:val="22"/>
        </w:rPr>
        <w:t>AAy</w:t>
      </w:r>
      <w:proofErr w:type="spellEnd"/>
      <w:r w:rsidR="009061E6" w:rsidRPr="00C53A20">
        <w:rPr>
          <w:rFonts w:ascii="Arial" w:hAnsi="Arial" w:cs="Arial"/>
          <w:sz w:val="22"/>
        </w:rPr>
        <w:t xml:space="preserve"> </w:t>
      </w:r>
      <w:r w:rsidR="00E1372B" w:rsidRPr="00C53A20">
        <w:rPr>
          <w:rFonts w:ascii="Arial" w:hAnsi="Arial" w:cs="Arial"/>
          <w:sz w:val="22"/>
        </w:rPr>
        <w:t>≥</w:t>
      </w:r>
      <w:r w:rsidR="009061E6" w:rsidRPr="00C53A20">
        <w:rPr>
          <w:rFonts w:ascii="Arial" w:hAnsi="Arial" w:cs="Arial"/>
          <w:sz w:val="22"/>
        </w:rPr>
        <w:t xml:space="preserve"> </w:t>
      </w:r>
      <w:proofErr w:type="spellStart"/>
      <w:r w:rsidR="00CB021F" w:rsidRPr="00CB021F">
        <w:rPr>
          <w:rFonts w:ascii="Arial" w:hAnsi="Arial" w:cs="Arial"/>
          <w:b/>
          <w:sz w:val="22"/>
        </w:rPr>
        <w:t>TA</w:t>
      </w:r>
      <w:r w:rsidR="00CB021F" w:rsidRPr="00CB021F">
        <w:rPr>
          <w:rFonts w:ascii="Arial" w:hAnsi="Arial" w:cs="Arial"/>
          <w:b/>
          <w:sz w:val="22"/>
          <w:vertAlign w:val="subscript"/>
        </w:rPr>
        <w:t>y</w:t>
      </w:r>
      <w:proofErr w:type="spellEnd"/>
    </w:p>
    <w:p w14:paraId="155BD04B" w14:textId="4E582CA3" w:rsidR="00F802AE" w:rsidRDefault="00E1372B" w:rsidP="00456754">
      <w:pPr>
        <w:pStyle w:val="BodytextMSofficeequation"/>
        <w:rPr>
          <w:rFonts w:ascii="Arial" w:hAnsi="Arial" w:cs="Arial"/>
          <w:sz w:val="22"/>
        </w:rPr>
      </w:pPr>
      <w:r w:rsidRPr="00C53A20">
        <w:rPr>
          <w:rFonts w:ascii="Arial" w:hAnsi="Arial" w:cs="Arial"/>
          <w:sz w:val="22"/>
        </w:rPr>
        <w:tab/>
      </w:r>
      <w:r w:rsidR="00987D28" w:rsidRPr="00C53A20">
        <w:rPr>
          <w:rFonts w:ascii="Arial" w:hAnsi="Arial" w:cs="Arial"/>
          <w:sz w:val="22"/>
        </w:rPr>
        <w:t>O</w:t>
      </w:r>
      <w:r w:rsidR="009061E6" w:rsidRPr="00C53A20">
        <w:rPr>
          <w:rFonts w:ascii="Arial" w:hAnsi="Arial" w:cs="Arial"/>
          <w:sz w:val="22"/>
        </w:rPr>
        <w:t>therwise</w:t>
      </w:r>
    </w:p>
    <w:p w14:paraId="7004BD6F" w14:textId="5E22A786" w:rsidR="00987D28" w:rsidRPr="003876A7" w:rsidRDefault="00987D28" w:rsidP="00456754">
      <w:pPr>
        <w:pStyle w:val="BodytextMSofficeequation"/>
        <w:rPr>
          <w:rFonts w:ascii="Arial" w:hAnsi="Arial" w:cs="Arial"/>
          <w:sz w:val="22"/>
        </w:rPr>
      </w:pPr>
      <w:r>
        <w:rPr>
          <w:rFonts w:ascii="Arial" w:hAnsi="Arial" w:cs="Arial"/>
          <w:sz w:val="22"/>
        </w:rPr>
        <w:t>RFA</w:t>
      </w:r>
      <w:r w:rsidR="003876A7">
        <w:rPr>
          <w:rFonts w:ascii="Arial" w:hAnsi="Arial" w:cs="Arial"/>
          <w:sz w:val="22"/>
        </w:rPr>
        <w:t xml:space="preserve"> </w:t>
      </w:r>
      <w:r w:rsidR="003876A7" w:rsidRPr="003876A7">
        <w:rPr>
          <w:rFonts w:ascii="Arial" w:hAnsi="Arial" w:cs="Arial"/>
          <w:sz w:val="22"/>
          <w:vertAlign w:val="subscript"/>
        </w:rPr>
        <w:t>y</w:t>
      </w:r>
      <w:r w:rsidR="003876A7">
        <w:rPr>
          <w:rFonts w:ascii="Arial" w:hAnsi="Arial" w:cs="Arial"/>
          <w:sz w:val="22"/>
          <w:vertAlign w:val="subscript"/>
        </w:rPr>
        <w:t xml:space="preserve"> </w:t>
      </w:r>
      <w:r w:rsidR="003876A7">
        <w:rPr>
          <w:rFonts w:ascii="Arial" w:hAnsi="Arial" w:cs="Arial"/>
          <w:sz w:val="22"/>
        </w:rPr>
        <w:t>= (</w:t>
      </w:r>
      <w:r w:rsidR="00FB2DCC" w:rsidRPr="00CB021F">
        <w:rPr>
          <w:rFonts w:ascii="Arial" w:hAnsi="Arial" w:cs="Arial"/>
          <w:b/>
          <w:sz w:val="22"/>
        </w:rPr>
        <w:t>TA</w:t>
      </w:r>
      <w:r w:rsidR="00FB2DCC" w:rsidRPr="00CB021F">
        <w:rPr>
          <w:rFonts w:ascii="Arial" w:hAnsi="Arial" w:cs="Arial"/>
          <w:b/>
          <w:sz w:val="22"/>
          <w:vertAlign w:val="subscript"/>
        </w:rPr>
        <w:t>y</w:t>
      </w:r>
      <w:r w:rsidR="00FB2DCC">
        <w:rPr>
          <w:rFonts w:ascii="Arial" w:hAnsi="Arial" w:cs="Arial"/>
          <w:sz w:val="22"/>
        </w:rPr>
        <w:t xml:space="preserve"> </w:t>
      </w:r>
      <w:r w:rsidR="003876A7">
        <w:rPr>
          <w:rFonts w:ascii="Arial" w:hAnsi="Arial" w:cs="Arial"/>
          <w:sz w:val="22"/>
        </w:rPr>
        <w:t xml:space="preserve">– AA </w:t>
      </w:r>
      <w:r w:rsidR="003876A7" w:rsidRPr="003876A7">
        <w:rPr>
          <w:rFonts w:ascii="Arial" w:hAnsi="Arial" w:cs="Arial"/>
          <w:sz w:val="22"/>
          <w:vertAlign w:val="subscript"/>
        </w:rPr>
        <w:t>y</w:t>
      </w:r>
      <w:r w:rsidR="003876A7">
        <w:rPr>
          <w:rFonts w:ascii="Arial" w:hAnsi="Arial" w:cs="Arial"/>
          <w:sz w:val="22"/>
        </w:rPr>
        <w:t xml:space="preserve">) / </w:t>
      </w:r>
      <w:r w:rsidR="00FB2DCC" w:rsidRPr="00CB021F">
        <w:rPr>
          <w:rFonts w:ascii="Arial" w:hAnsi="Arial" w:cs="Arial"/>
          <w:b/>
          <w:sz w:val="22"/>
        </w:rPr>
        <w:t>TA</w:t>
      </w:r>
      <w:r w:rsidR="00FB2DCC" w:rsidRPr="00CB021F">
        <w:rPr>
          <w:rFonts w:ascii="Arial" w:hAnsi="Arial" w:cs="Arial"/>
          <w:b/>
          <w:sz w:val="22"/>
          <w:vertAlign w:val="subscript"/>
        </w:rPr>
        <w:t>y</w:t>
      </w:r>
    </w:p>
    <w:p w14:paraId="7E5297DF" w14:textId="7B4A9796" w:rsidR="009061E6" w:rsidRPr="00C53A20" w:rsidRDefault="009061E6" w:rsidP="00456754">
      <w:pPr>
        <w:pStyle w:val="BodyTextcentred"/>
        <w:rPr>
          <w:rFonts w:ascii="Arial" w:hAnsi="Arial" w:cs="Arial"/>
          <w:sz w:val="22"/>
        </w:rPr>
      </w:pPr>
    </w:p>
    <w:p w14:paraId="710CC7BF" w14:textId="77777777" w:rsidR="003876A7" w:rsidRDefault="009061E6" w:rsidP="00456754">
      <w:pPr>
        <w:pStyle w:val="BodyText1"/>
        <w:rPr>
          <w:rFonts w:ascii="Arial" w:hAnsi="Arial" w:cs="Arial"/>
          <w:sz w:val="22"/>
        </w:rPr>
      </w:pPr>
      <w:r w:rsidRPr="00C53A20">
        <w:rPr>
          <w:rFonts w:ascii="Arial" w:hAnsi="Arial" w:cs="Arial"/>
          <w:sz w:val="22"/>
        </w:rPr>
        <w:t xml:space="preserve"> Where:</w:t>
      </w:r>
    </w:p>
    <w:p w14:paraId="419942EB" w14:textId="3FDFCCBB" w:rsidR="009061E6" w:rsidRPr="00C53A20" w:rsidRDefault="00A2257F" w:rsidP="00A2257F">
      <w:pPr>
        <w:pStyle w:val="BodyText1"/>
        <w:ind w:left="2160" w:hanging="1139"/>
        <w:rPr>
          <w:rFonts w:ascii="Arial" w:hAnsi="Arial" w:cs="Arial"/>
          <w:sz w:val="22"/>
        </w:rPr>
      </w:pPr>
      <w:proofErr w:type="spellStart"/>
      <w:r>
        <w:rPr>
          <w:rFonts w:ascii="Arial" w:hAnsi="Arial" w:cs="Arial"/>
          <w:sz w:val="22"/>
        </w:rPr>
        <w:lastRenderedPageBreak/>
        <w:t>T</w:t>
      </w:r>
      <w:r w:rsidR="003876A7">
        <w:rPr>
          <w:rFonts w:ascii="Arial" w:hAnsi="Arial" w:cs="Arial"/>
          <w:sz w:val="22"/>
        </w:rPr>
        <w:t>A</w:t>
      </w:r>
      <w:r w:rsidRPr="00A2257F">
        <w:rPr>
          <w:rFonts w:ascii="Arial" w:hAnsi="Arial" w:cs="Arial"/>
          <w:sz w:val="22"/>
          <w:vertAlign w:val="subscript"/>
        </w:rPr>
        <w:t>y</w:t>
      </w:r>
      <w:proofErr w:type="spellEnd"/>
      <w:r>
        <w:rPr>
          <w:rFonts w:ascii="Arial" w:hAnsi="Arial" w:cs="Arial"/>
          <w:sz w:val="22"/>
        </w:rPr>
        <w:tab/>
      </w:r>
      <w:r w:rsidR="00C33D92">
        <w:rPr>
          <w:rFonts w:ascii="Arial" w:hAnsi="Arial" w:cs="Arial"/>
          <w:sz w:val="22"/>
        </w:rPr>
        <w:t xml:space="preserve">is the </w:t>
      </w:r>
      <w:r w:rsidRPr="00A2257F">
        <w:rPr>
          <w:rFonts w:ascii="Arial" w:hAnsi="Arial" w:cs="Arial"/>
          <w:b/>
          <w:sz w:val="22"/>
        </w:rPr>
        <w:t>Target</w:t>
      </w:r>
      <w:r w:rsidR="003876A7" w:rsidRPr="00A2257F">
        <w:rPr>
          <w:rFonts w:ascii="Arial" w:hAnsi="Arial" w:cs="Arial"/>
          <w:b/>
          <w:sz w:val="22"/>
        </w:rPr>
        <w:t xml:space="preserve"> Availability</w:t>
      </w:r>
      <w:r w:rsidR="003876A7">
        <w:rPr>
          <w:rFonts w:ascii="Arial" w:hAnsi="Arial" w:cs="Arial"/>
          <w:sz w:val="22"/>
        </w:rPr>
        <w:t xml:space="preserve"> </w:t>
      </w:r>
      <w:r>
        <w:rPr>
          <w:rFonts w:ascii="Arial" w:hAnsi="Arial" w:cs="Arial"/>
          <w:sz w:val="22"/>
        </w:rPr>
        <w:t xml:space="preserve">as specified in the table set out </w:t>
      </w:r>
      <w:r w:rsidR="003876A7">
        <w:rPr>
          <w:rFonts w:ascii="Arial" w:hAnsi="Arial" w:cs="Arial"/>
          <w:sz w:val="22"/>
        </w:rPr>
        <w:t>in Section 4 to this Schedule E</w:t>
      </w:r>
      <w:r w:rsidR="0047014D">
        <w:rPr>
          <w:rFonts w:ascii="Arial" w:hAnsi="Arial" w:cs="Arial"/>
          <w:sz w:val="22"/>
        </w:rPr>
        <w:t>;</w:t>
      </w:r>
      <w:r w:rsidR="009061E6" w:rsidRPr="00C53A20">
        <w:rPr>
          <w:rFonts w:ascii="Arial" w:hAnsi="Arial" w:cs="Arial"/>
          <w:sz w:val="22"/>
        </w:rPr>
        <w:tab/>
      </w:r>
    </w:p>
    <w:p w14:paraId="2FA9036B" w14:textId="41650D87" w:rsidR="009061E6" w:rsidRPr="00C53A20" w:rsidRDefault="00E1372B" w:rsidP="0047014D">
      <w:pPr>
        <w:pStyle w:val="Bodytextnormalpicture"/>
        <w:ind w:left="2127" w:hanging="1134"/>
        <w:rPr>
          <w:rFonts w:ascii="Arial" w:hAnsi="Arial" w:cs="Arial"/>
          <w:sz w:val="22"/>
        </w:rPr>
      </w:pPr>
      <w:r w:rsidRPr="00C53A20">
        <w:rPr>
          <w:rFonts w:ascii="Arial" w:hAnsi="Arial" w:cs="Arial"/>
          <w:sz w:val="22"/>
        </w:rPr>
        <w:t xml:space="preserve"> </w:t>
      </w:r>
      <w:r w:rsidR="00FF280C" w:rsidRPr="00C53A20">
        <w:rPr>
          <w:rFonts w:ascii="Arial" w:hAnsi="Arial" w:cs="Arial"/>
          <w:noProof/>
          <w:position w:val="-14"/>
          <w:sz w:val="22"/>
          <w:lang w:eastAsia="en-GB"/>
        </w:rPr>
        <w:drawing>
          <wp:inline distT="0" distB="0" distL="0" distR="0" wp14:anchorId="03B3A318" wp14:editId="1D8478C8">
            <wp:extent cx="288925" cy="242570"/>
            <wp:effectExtent l="0" t="0" r="0" b="5080"/>
            <wp:docPr id="32"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C53A20">
        <w:rPr>
          <w:rFonts w:ascii="Arial" w:hAnsi="Arial" w:cs="Arial"/>
          <w:sz w:val="22"/>
        </w:rPr>
        <w:tab/>
      </w:r>
      <w:r w:rsidR="00C33D92">
        <w:rPr>
          <w:rFonts w:ascii="Arial" w:hAnsi="Arial" w:cs="Arial"/>
          <w:sz w:val="22"/>
        </w:rPr>
        <w:t>is the</w:t>
      </w:r>
      <w:r w:rsidRPr="00C53A20">
        <w:rPr>
          <w:rFonts w:ascii="Arial" w:hAnsi="Arial" w:cs="Arial"/>
          <w:sz w:val="22"/>
        </w:rPr>
        <w:tab/>
      </w:r>
      <w:r w:rsidR="00C33D92">
        <w:rPr>
          <w:rFonts w:ascii="Arial" w:hAnsi="Arial" w:cs="Arial"/>
          <w:sz w:val="22"/>
        </w:rPr>
        <w:t>a</w:t>
      </w:r>
      <w:r w:rsidR="00C33D92" w:rsidRPr="00C53A20">
        <w:rPr>
          <w:rFonts w:ascii="Arial" w:hAnsi="Arial" w:cs="Arial"/>
          <w:sz w:val="22"/>
        </w:rPr>
        <w:t xml:space="preserve">ctual </w:t>
      </w:r>
      <w:r w:rsidR="009061E6" w:rsidRPr="00C53A20">
        <w:rPr>
          <w:rFonts w:ascii="Arial" w:hAnsi="Arial" w:cs="Arial"/>
          <w:sz w:val="22"/>
        </w:rPr>
        <w:t xml:space="preserve">availability and is the percentage of </w:t>
      </w:r>
      <w:r w:rsidR="00B30AA3" w:rsidRPr="00C53A20">
        <w:rPr>
          <w:rFonts w:ascii="Arial" w:hAnsi="Arial" w:cs="Arial"/>
          <w:b/>
          <w:sz w:val="22"/>
        </w:rPr>
        <w:t>Settlement Periods</w:t>
      </w:r>
      <w:r w:rsidR="009061E6" w:rsidRPr="00C53A20">
        <w:rPr>
          <w:rFonts w:ascii="Arial" w:hAnsi="Arial" w:cs="Arial"/>
          <w:sz w:val="22"/>
        </w:rPr>
        <w:t xml:space="preserve"> over </w:t>
      </w:r>
      <w:r w:rsidR="000D2442" w:rsidRPr="00C53A20">
        <w:rPr>
          <w:rFonts w:ascii="Arial" w:hAnsi="Arial" w:cs="Arial"/>
          <w:b/>
          <w:sz w:val="22"/>
        </w:rPr>
        <w:t>Assessment Period</w:t>
      </w:r>
      <w:r w:rsidR="009061E6" w:rsidRPr="00C53A20">
        <w:rPr>
          <w:rFonts w:ascii="Arial" w:hAnsi="Arial" w:cs="Arial"/>
          <w:sz w:val="22"/>
        </w:rPr>
        <w:t xml:space="preserve"> y in which the </w:t>
      </w:r>
      <w:r w:rsidR="00DA37F7" w:rsidRPr="00C53A20">
        <w:rPr>
          <w:rFonts w:ascii="Arial" w:hAnsi="Arial" w:cs="Arial"/>
          <w:b/>
          <w:sz w:val="22"/>
        </w:rPr>
        <w:t xml:space="preserve">Black Start </w:t>
      </w:r>
      <w:r w:rsidR="00913479" w:rsidRPr="00C53A20">
        <w:rPr>
          <w:rFonts w:ascii="Arial" w:hAnsi="Arial" w:cs="Arial"/>
          <w:b/>
          <w:sz w:val="22"/>
        </w:rPr>
        <w:t>Plant</w:t>
      </w:r>
      <w:r w:rsidR="009061E6" w:rsidRPr="00C53A20">
        <w:rPr>
          <w:rFonts w:ascii="Arial" w:hAnsi="Arial" w:cs="Arial"/>
          <w:sz w:val="22"/>
        </w:rPr>
        <w:t xml:space="preserve"> has had </w:t>
      </w:r>
      <w:r w:rsidR="00DA37F7" w:rsidRPr="00C53A20">
        <w:rPr>
          <w:rFonts w:ascii="Arial" w:hAnsi="Arial" w:cs="Arial"/>
          <w:b/>
          <w:sz w:val="22"/>
        </w:rPr>
        <w:t>Black Start Capability</w:t>
      </w:r>
      <w:r w:rsidR="009061E6" w:rsidRPr="00C53A20">
        <w:rPr>
          <w:rFonts w:ascii="Arial" w:hAnsi="Arial" w:cs="Arial"/>
          <w:sz w:val="22"/>
        </w:rPr>
        <w:t xml:space="preserve"> (expressed as a fraction) as calculated below</w:t>
      </w:r>
      <w:r w:rsidR="0047014D">
        <w:rPr>
          <w:rFonts w:ascii="Arial" w:hAnsi="Arial" w:cs="Arial"/>
          <w:sz w:val="22"/>
        </w:rPr>
        <w:t>:</w:t>
      </w:r>
    </w:p>
    <w:p w14:paraId="2D8433A5" w14:textId="1E9AF4F7" w:rsidR="009061E6"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7E1A58CF" wp14:editId="53CDFA54">
            <wp:extent cx="1266190" cy="593725"/>
            <wp:effectExtent l="0" t="0" r="0" b="0"/>
            <wp:docPr id="33"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190" cy="593725"/>
                    </a:xfrm>
                    <a:prstGeom prst="rect">
                      <a:avLst/>
                    </a:prstGeom>
                    <a:noFill/>
                    <a:ln>
                      <a:noFill/>
                    </a:ln>
                  </pic:spPr>
                </pic:pic>
              </a:graphicData>
            </a:graphic>
          </wp:inline>
        </w:drawing>
      </w:r>
    </w:p>
    <w:p w14:paraId="39B45E94" w14:textId="004A672E" w:rsidR="0047014D" w:rsidRPr="00C53A20" w:rsidRDefault="0047014D" w:rsidP="0047014D">
      <w:pPr>
        <w:pStyle w:val="BodyTextcentred"/>
        <w:ind w:left="1134"/>
        <w:jc w:val="both"/>
        <w:rPr>
          <w:rFonts w:ascii="Arial" w:hAnsi="Arial" w:cs="Arial"/>
          <w:sz w:val="22"/>
        </w:rPr>
      </w:pPr>
      <w:r w:rsidRPr="0047014D">
        <w:rPr>
          <w:rFonts w:ascii="Arial" w:hAnsi="Arial" w:cs="Arial"/>
          <w:sz w:val="22"/>
        </w:rPr>
        <w:t>Where:</w:t>
      </w:r>
    </w:p>
    <w:p w14:paraId="43BE0E92" w14:textId="5CC4C843" w:rsidR="009061E6" w:rsidRPr="00C53A20" w:rsidRDefault="00FF280C" w:rsidP="00456754">
      <w:pPr>
        <w:pStyle w:val="Bodytextnormalpicture"/>
        <w:rPr>
          <w:rFonts w:ascii="Arial" w:hAnsi="Arial" w:cs="Arial"/>
          <w:sz w:val="22"/>
        </w:rPr>
      </w:pPr>
      <w:r w:rsidRPr="00C53A20">
        <w:rPr>
          <w:rFonts w:ascii="Arial" w:hAnsi="Arial" w:cs="Arial"/>
          <w:noProof/>
          <w:position w:val="-30"/>
          <w:sz w:val="22"/>
          <w:lang w:eastAsia="en-GB"/>
        </w:rPr>
        <w:drawing>
          <wp:inline distT="0" distB="0" distL="0" distR="0" wp14:anchorId="20094F8B" wp14:editId="203D57F9">
            <wp:extent cx="390525" cy="445770"/>
            <wp:effectExtent l="0" t="0" r="9525" b="0"/>
            <wp:docPr id="34"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90525" cy="445770"/>
                    </a:xfrm>
                    <a:prstGeom prst="rect">
                      <a:avLst/>
                    </a:prstGeom>
                    <a:noFill/>
                    <a:ln>
                      <a:noFill/>
                    </a:ln>
                  </pic:spPr>
                </pic:pic>
              </a:graphicData>
            </a:graphic>
          </wp:inline>
        </w:drawing>
      </w:r>
      <w:r w:rsidR="009061E6" w:rsidRPr="00C53A20">
        <w:rPr>
          <w:rFonts w:ascii="Arial" w:hAnsi="Arial" w:cs="Arial"/>
          <w:sz w:val="22"/>
        </w:rPr>
        <w:t xml:space="preserve"> </w:t>
      </w:r>
      <w:r w:rsidR="009061E6" w:rsidRPr="00C53A20">
        <w:rPr>
          <w:rFonts w:ascii="Arial" w:hAnsi="Arial" w:cs="Arial"/>
          <w:sz w:val="22"/>
        </w:rPr>
        <w:tab/>
      </w:r>
      <w:r w:rsidR="00E1372B" w:rsidRPr="00C53A20">
        <w:rPr>
          <w:rFonts w:ascii="Arial" w:hAnsi="Arial" w:cs="Arial"/>
          <w:sz w:val="22"/>
        </w:rPr>
        <w:tab/>
      </w:r>
      <w:r w:rsidR="00C33D92">
        <w:rPr>
          <w:rFonts w:ascii="Arial" w:hAnsi="Arial" w:cs="Arial"/>
          <w:sz w:val="22"/>
        </w:rPr>
        <w:t xml:space="preserve">is </w:t>
      </w:r>
      <w:r w:rsidR="009061E6" w:rsidRPr="00C53A20">
        <w:rPr>
          <w:rFonts w:ascii="Arial" w:hAnsi="Arial" w:cs="Arial"/>
          <w:sz w:val="22"/>
        </w:rPr>
        <w:t>t</w:t>
      </w:r>
      <w:r w:rsidR="00E1372B" w:rsidRPr="00C53A20">
        <w:rPr>
          <w:rFonts w:ascii="Arial" w:hAnsi="Arial" w:cs="Arial"/>
          <w:sz w:val="22"/>
        </w:rPr>
        <w:t>he summation over</w:t>
      </w:r>
      <w:r w:rsidR="009061E6" w:rsidRPr="00C53A20">
        <w:rPr>
          <w:rFonts w:ascii="Arial" w:hAnsi="Arial" w:cs="Arial"/>
          <w:sz w:val="22"/>
        </w:rPr>
        <w:t xml:space="preserve">all </w:t>
      </w:r>
      <w:r w:rsidR="00B30AA3" w:rsidRPr="00C53A20">
        <w:rPr>
          <w:rFonts w:ascii="Arial" w:hAnsi="Arial" w:cs="Arial"/>
          <w:b/>
          <w:sz w:val="22"/>
        </w:rPr>
        <w:t>Settlement Periods</w:t>
      </w:r>
      <w:r w:rsidR="009061E6" w:rsidRPr="00C53A20">
        <w:rPr>
          <w:rFonts w:ascii="Arial" w:hAnsi="Arial" w:cs="Arial"/>
          <w:sz w:val="22"/>
        </w:rPr>
        <w:t xml:space="preserve"> j in </w:t>
      </w:r>
      <w:r w:rsidR="000D2442" w:rsidRPr="00C53A20">
        <w:rPr>
          <w:rFonts w:ascii="Arial" w:hAnsi="Arial" w:cs="Arial"/>
          <w:b/>
          <w:sz w:val="22"/>
        </w:rPr>
        <w:t>Assessment Period</w:t>
      </w:r>
      <w:r w:rsidR="009061E6" w:rsidRPr="00C53A20">
        <w:rPr>
          <w:rFonts w:ascii="Arial" w:hAnsi="Arial" w:cs="Arial"/>
          <w:sz w:val="22"/>
        </w:rPr>
        <w:t xml:space="preserve"> y</w:t>
      </w:r>
      <w:r w:rsidR="0047014D">
        <w:rPr>
          <w:rFonts w:ascii="Arial" w:hAnsi="Arial" w:cs="Arial"/>
          <w:sz w:val="22"/>
        </w:rPr>
        <w:t>;</w:t>
      </w:r>
    </w:p>
    <w:p w14:paraId="6D41C869" w14:textId="121F1624" w:rsidR="009061E6" w:rsidRPr="00C53A20" w:rsidRDefault="00E1372B" w:rsidP="00456754">
      <w:pPr>
        <w:pStyle w:val="Bodytextnormalpicture"/>
        <w:rPr>
          <w:rFonts w:ascii="Arial" w:hAnsi="Arial" w:cs="Arial"/>
          <w:sz w:val="22"/>
        </w:rPr>
      </w:pPr>
      <w:r w:rsidRPr="00C53A20">
        <w:rPr>
          <w:rFonts w:ascii="Arial" w:hAnsi="Arial" w:cs="Arial"/>
          <w:sz w:val="22"/>
        </w:rPr>
        <w:t xml:space="preserve"> </w:t>
      </w:r>
      <w:r w:rsidR="00FF280C" w:rsidRPr="00C53A20">
        <w:rPr>
          <w:rFonts w:ascii="Arial" w:hAnsi="Arial" w:cs="Arial"/>
          <w:noProof/>
          <w:position w:val="-14"/>
          <w:sz w:val="22"/>
          <w:lang w:eastAsia="en-GB"/>
        </w:rPr>
        <w:drawing>
          <wp:inline distT="0" distB="0" distL="0" distR="0" wp14:anchorId="6C64A214" wp14:editId="6BAAC310">
            <wp:extent cx="570230" cy="242570"/>
            <wp:effectExtent l="0" t="0" r="1270" b="5080"/>
            <wp:docPr id="35"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0230" cy="242570"/>
                    </a:xfrm>
                    <a:prstGeom prst="rect">
                      <a:avLst/>
                    </a:prstGeom>
                    <a:noFill/>
                    <a:ln>
                      <a:noFill/>
                    </a:ln>
                  </pic:spPr>
                </pic:pic>
              </a:graphicData>
            </a:graphic>
          </wp:inline>
        </w:drawing>
      </w:r>
      <w:r w:rsidRPr="00C53A20">
        <w:rPr>
          <w:rFonts w:ascii="Arial" w:hAnsi="Arial" w:cs="Arial"/>
          <w:sz w:val="22"/>
        </w:rPr>
        <w:tab/>
      </w:r>
      <w:r w:rsidRPr="00C53A20">
        <w:rPr>
          <w:rFonts w:ascii="Arial" w:hAnsi="Arial" w:cs="Arial"/>
          <w:sz w:val="22"/>
        </w:rPr>
        <w:tab/>
      </w:r>
      <w:r w:rsidR="00C33D92">
        <w:rPr>
          <w:rFonts w:ascii="Arial" w:hAnsi="Arial" w:cs="Arial"/>
          <w:sz w:val="22"/>
        </w:rPr>
        <w:t xml:space="preserve">is </w:t>
      </w:r>
      <w:r w:rsidR="009061E6" w:rsidRPr="00C53A20">
        <w:rPr>
          <w:rFonts w:ascii="Arial" w:hAnsi="Arial" w:cs="Arial"/>
          <w:sz w:val="22"/>
        </w:rPr>
        <w:t xml:space="preserve">0 in respect of each </w:t>
      </w:r>
      <w:r w:rsidR="00913479" w:rsidRPr="00C53A20">
        <w:rPr>
          <w:rFonts w:ascii="Arial" w:hAnsi="Arial" w:cs="Arial"/>
          <w:b/>
          <w:sz w:val="22"/>
        </w:rPr>
        <w:t>Settlement Period</w:t>
      </w:r>
      <w:r w:rsidR="009061E6" w:rsidRPr="00C53A20">
        <w:rPr>
          <w:rFonts w:ascii="Arial" w:hAnsi="Arial" w:cs="Arial"/>
          <w:sz w:val="22"/>
        </w:rPr>
        <w:t xml:space="preserve"> j in which the </w:t>
      </w:r>
      <w:r w:rsidR="00DA37F7" w:rsidRPr="00C53A20">
        <w:rPr>
          <w:rFonts w:ascii="Arial" w:hAnsi="Arial" w:cs="Arial"/>
          <w:b/>
          <w:sz w:val="22"/>
        </w:rPr>
        <w:t xml:space="preserve">Black Start </w:t>
      </w:r>
      <w:r w:rsidR="00913479" w:rsidRPr="00C53A20">
        <w:rPr>
          <w:rFonts w:ascii="Arial" w:hAnsi="Arial" w:cs="Arial"/>
          <w:b/>
          <w:sz w:val="22"/>
        </w:rPr>
        <w:t>Plant</w:t>
      </w:r>
      <w:r w:rsidR="009061E6" w:rsidRPr="00C53A20">
        <w:rPr>
          <w:rFonts w:ascii="Arial" w:hAnsi="Arial" w:cs="Arial"/>
          <w:sz w:val="22"/>
        </w:rPr>
        <w:t xml:space="preserve"> does not have </w:t>
      </w:r>
      <w:r w:rsidR="00DA37F7" w:rsidRPr="00C53A20">
        <w:rPr>
          <w:rFonts w:ascii="Arial" w:hAnsi="Arial" w:cs="Arial"/>
          <w:b/>
          <w:sz w:val="22"/>
        </w:rPr>
        <w:t>Black Start Capability</w:t>
      </w:r>
      <w:r w:rsidR="009061E6" w:rsidRPr="00C53A20">
        <w:rPr>
          <w:rFonts w:ascii="Arial" w:hAnsi="Arial" w:cs="Arial"/>
          <w:sz w:val="22"/>
        </w:rPr>
        <w:t xml:space="preserve"> as provided in Sub-Clause</w:t>
      </w:r>
      <w:r w:rsidR="00AC6ADC" w:rsidRPr="00C53A20">
        <w:rPr>
          <w:rFonts w:ascii="Arial" w:hAnsi="Arial" w:cs="Arial"/>
          <w:sz w:val="22"/>
        </w:rPr>
        <w:t> </w:t>
      </w:r>
      <w:r w:rsidR="001C5C5F" w:rsidRPr="00C53A20">
        <w:rPr>
          <w:rFonts w:ascii="Arial" w:hAnsi="Arial" w:cs="Arial"/>
          <w:sz w:val="22"/>
        </w:rPr>
        <w:fldChar w:fldCharType="begin"/>
      </w:r>
      <w:r w:rsidR="00AC6ADC" w:rsidRPr="00C53A20">
        <w:rPr>
          <w:rFonts w:ascii="Arial" w:hAnsi="Arial" w:cs="Arial"/>
          <w:sz w:val="22"/>
        </w:rPr>
        <w:instrText xml:space="preserve"> REF _Ref353280702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4.9</w:t>
      </w:r>
      <w:r w:rsidR="001C5C5F" w:rsidRPr="00C53A20">
        <w:rPr>
          <w:rFonts w:ascii="Arial" w:hAnsi="Arial" w:cs="Arial"/>
          <w:sz w:val="22"/>
        </w:rPr>
        <w:fldChar w:fldCharType="end"/>
      </w:r>
      <w:r w:rsidR="009061E6" w:rsidRPr="00C53A20">
        <w:rPr>
          <w:rFonts w:ascii="Arial" w:hAnsi="Arial" w:cs="Arial"/>
          <w:sz w:val="22"/>
        </w:rPr>
        <w:t xml:space="preserve"> (excluding where due to events or circumstances of </w:t>
      </w:r>
      <w:r w:rsidR="0000246B" w:rsidRPr="00C53A20">
        <w:rPr>
          <w:rFonts w:ascii="Arial" w:hAnsi="Arial" w:cs="Arial"/>
          <w:b/>
          <w:sz w:val="22"/>
        </w:rPr>
        <w:t>Force Majeure</w:t>
      </w:r>
      <w:r w:rsidR="00FE4753" w:rsidRPr="00C53A20">
        <w:rPr>
          <w:rFonts w:ascii="Arial" w:hAnsi="Arial" w:cs="Arial"/>
          <w:b/>
          <w:sz w:val="22"/>
        </w:rPr>
        <w:t xml:space="preserve"> </w:t>
      </w:r>
      <w:r w:rsidR="009061E6" w:rsidRPr="00C53A20">
        <w:rPr>
          <w:rFonts w:ascii="Arial" w:hAnsi="Arial" w:cs="Arial"/>
          <w:sz w:val="22"/>
        </w:rPr>
        <w:t xml:space="preserve">or where </w:t>
      </w:r>
      <w:r w:rsidR="00DA37F7" w:rsidRPr="00C53A20">
        <w:rPr>
          <w:rFonts w:ascii="Arial" w:hAnsi="Arial" w:cs="Arial"/>
          <w:b/>
          <w:sz w:val="22"/>
        </w:rPr>
        <w:t>The Company</w:t>
      </w:r>
      <w:r w:rsidR="009061E6" w:rsidRPr="00C53A20">
        <w:rPr>
          <w:rFonts w:ascii="Arial" w:hAnsi="Arial" w:cs="Arial"/>
          <w:sz w:val="22"/>
        </w:rPr>
        <w:t xml:space="preserve"> has approved a period of withdrawal of </w:t>
      </w:r>
      <w:r w:rsidR="00DA37F7" w:rsidRPr="00C53A20">
        <w:rPr>
          <w:rFonts w:ascii="Arial" w:hAnsi="Arial" w:cs="Arial"/>
          <w:b/>
          <w:sz w:val="22"/>
        </w:rPr>
        <w:t>Black Start Capability</w:t>
      </w:r>
      <w:r w:rsidR="009061E6" w:rsidRPr="00C53A20">
        <w:rPr>
          <w:rFonts w:ascii="Arial" w:hAnsi="Arial" w:cs="Arial"/>
          <w:sz w:val="22"/>
        </w:rPr>
        <w:t xml:space="preserve"> pursuant to Sub-Clause</w:t>
      </w:r>
      <w:r w:rsidR="003542F3" w:rsidRPr="00C53A20">
        <w:rPr>
          <w:rFonts w:ascii="Arial" w:hAnsi="Arial" w:cs="Arial"/>
          <w:sz w:val="22"/>
        </w:rPr>
        <w:t> </w:t>
      </w:r>
      <w:r w:rsidR="001C5C5F" w:rsidRPr="00C53A20">
        <w:rPr>
          <w:rFonts w:ascii="Arial" w:hAnsi="Arial" w:cs="Arial"/>
          <w:sz w:val="22"/>
        </w:rPr>
        <w:fldChar w:fldCharType="begin"/>
      </w:r>
      <w:r w:rsidR="003542F3" w:rsidRPr="00C53A20">
        <w:rPr>
          <w:rFonts w:ascii="Arial" w:hAnsi="Arial" w:cs="Arial"/>
          <w:sz w:val="22"/>
        </w:rPr>
        <w:instrText xml:space="preserve"> REF _Ref353280585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4.15.4</w:t>
      </w:r>
      <w:r w:rsidR="001C5C5F" w:rsidRPr="00C53A20">
        <w:rPr>
          <w:rFonts w:ascii="Arial" w:hAnsi="Arial" w:cs="Arial"/>
          <w:sz w:val="22"/>
        </w:rPr>
        <w:fldChar w:fldCharType="end"/>
      </w:r>
      <w:r w:rsidR="009061E6" w:rsidRPr="00C53A20">
        <w:rPr>
          <w:rFonts w:ascii="Arial" w:hAnsi="Arial" w:cs="Arial"/>
          <w:sz w:val="22"/>
        </w:rPr>
        <w:t>), otherwise 1</w:t>
      </w:r>
      <w:r w:rsidR="0047014D">
        <w:rPr>
          <w:rFonts w:ascii="Arial" w:hAnsi="Arial" w:cs="Arial"/>
          <w:sz w:val="22"/>
        </w:rPr>
        <w:t>; and</w:t>
      </w:r>
    </w:p>
    <w:p w14:paraId="0FB24807" w14:textId="317EEEB1" w:rsidR="009061E6" w:rsidRPr="00C53A20" w:rsidRDefault="00FF280C" w:rsidP="00456754">
      <w:pPr>
        <w:pStyle w:val="Bodytextnormalpicture"/>
        <w:rPr>
          <w:rFonts w:ascii="Arial" w:hAnsi="Arial" w:cs="Arial"/>
          <w:sz w:val="22"/>
        </w:rPr>
      </w:pPr>
      <w:r w:rsidRPr="00C53A20">
        <w:rPr>
          <w:rFonts w:ascii="Arial" w:hAnsi="Arial" w:cs="Arial"/>
          <w:noProof/>
          <w:position w:val="-6"/>
          <w:sz w:val="22"/>
          <w:lang w:eastAsia="en-GB"/>
        </w:rPr>
        <w:drawing>
          <wp:inline distT="0" distB="0" distL="0" distR="0" wp14:anchorId="110A28F0" wp14:editId="4DD136DC">
            <wp:extent cx="219075" cy="179705"/>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19075" cy="179705"/>
                    </a:xfrm>
                    <a:prstGeom prst="rect">
                      <a:avLst/>
                    </a:prstGeom>
                    <a:noFill/>
                    <a:ln>
                      <a:noFill/>
                    </a:ln>
                  </pic:spPr>
                </pic:pic>
              </a:graphicData>
            </a:graphic>
          </wp:inline>
        </w:drawing>
      </w:r>
      <w:r w:rsidR="00E1372B" w:rsidRPr="00C53A20">
        <w:rPr>
          <w:rFonts w:ascii="Arial" w:hAnsi="Arial" w:cs="Arial"/>
          <w:noProof/>
          <w:position w:val="-6"/>
          <w:sz w:val="22"/>
          <w:lang w:eastAsia="en-GB"/>
        </w:rPr>
        <w:tab/>
      </w:r>
      <w:r w:rsidR="00E1372B" w:rsidRPr="00C53A20">
        <w:rPr>
          <w:rFonts w:ascii="Arial" w:hAnsi="Arial" w:cs="Arial"/>
          <w:sz w:val="22"/>
        </w:rPr>
        <w:tab/>
      </w:r>
      <w:r w:rsidR="00C33D92">
        <w:rPr>
          <w:rFonts w:ascii="Arial" w:hAnsi="Arial" w:cs="Arial"/>
          <w:sz w:val="22"/>
        </w:rPr>
        <w:t xml:space="preserve">is </w:t>
      </w:r>
      <w:r w:rsidR="009061E6" w:rsidRPr="00C53A20">
        <w:rPr>
          <w:rFonts w:ascii="Arial" w:hAnsi="Arial" w:cs="Arial"/>
          <w:sz w:val="22"/>
        </w:rPr>
        <w:t xml:space="preserve">the number of </w:t>
      </w:r>
      <w:r w:rsidR="00B30AA3" w:rsidRPr="00C53A20">
        <w:rPr>
          <w:rFonts w:ascii="Arial" w:hAnsi="Arial" w:cs="Arial"/>
          <w:b/>
          <w:sz w:val="22"/>
        </w:rPr>
        <w:t>Settlement Periods</w:t>
      </w:r>
      <w:r w:rsidR="009061E6" w:rsidRPr="00C53A20">
        <w:rPr>
          <w:rFonts w:ascii="Arial" w:hAnsi="Arial" w:cs="Arial"/>
          <w:sz w:val="22"/>
        </w:rPr>
        <w:t xml:space="preserve"> j in </w:t>
      </w:r>
      <w:r w:rsidR="000D2442" w:rsidRPr="00C53A20">
        <w:rPr>
          <w:rFonts w:ascii="Arial" w:hAnsi="Arial" w:cs="Arial"/>
          <w:b/>
          <w:sz w:val="22"/>
        </w:rPr>
        <w:t>Assessment Period</w:t>
      </w:r>
      <w:r w:rsidR="009061E6" w:rsidRPr="00C53A20">
        <w:rPr>
          <w:rFonts w:ascii="Arial" w:hAnsi="Arial" w:cs="Arial"/>
          <w:sz w:val="22"/>
        </w:rPr>
        <w:t xml:space="preserve"> y</w:t>
      </w:r>
      <w:r w:rsidR="0047014D">
        <w:rPr>
          <w:rFonts w:ascii="Arial" w:hAnsi="Arial" w:cs="Arial"/>
          <w:sz w:val="22"/>
        </w:rPr>
        <w:t>.</w:t>
      </w:r>
    </w:p>
    <w:p w14:paraId="4581ECF7" w14:textId="77777777" w:rsidR="00E1372B" w:rsidRPr="00C53A20" w:rsidRDefault="00E1372B" w:rsidP="00456754">
      <w:pPr>
        <w:spacing w:after="240"/>
        <w:rPr>
          <w:rFonts w:ascii="Arial" w:hAnsi="Arial" w:cs="Arial"/>
          <w:sz w:val="22"/>
        </w:rPr>
      </w:pPr>
      <w:r w:rsidRPr="00C53A20">
        <w:rPr>
          <w:rFonts w:ascii="Arial" w:hAnsi="Arial" w:cs="Arial"/>
          <w:sz w:val="22"/>
        </w:rPr>
        <w:br w:type="page"/>
      </w:r>
    </w:p>
    <w:p w14:paraId="246C90F4" w14:textId="77777777" w:rsidR="00D83DA9" w:rsidRPr="00C53A20" w:rsidRDefault="00E1372B" w:rsidP="00456754">
      <w:pPr>
        <w:pStyle w:val="Part"/>
        <w:rPr>
          <w:rFonts w:ascii="Arial" w:hAnsi="Arial" w:cs="Arial"/>
          <w:sz w:val="22"/>
        </w:rPr>
      </w:pPr>
      <w:r w:rsidRPr="00C53A20">
        <w:rPr>
          <w:rFonts w:ascii="Arial" w:hAnsi="Arial" w:cs="Arial"/>
          <w:sz w:val="22"/>
        </w:rPr>
        <w:lastRenderedPageBreak/>
        <w:br/>
      </w:r>
      <w:r w:rsidRPr="00C53A20">
        <w:rPr>
          <w:rFonts w:ascii="Arial" w:hAnsi="Arial" w:cs="Arial"/>
          <w:sz w:val="22"/>
        </w:rPr>
        <w:br/>
      </w:r>
      <w:bookmarkStart w:id="226" w:name="_Ref353356014"/>
      <w:bookmarkStart w:id="227" w:name="_Toc32249523"/>
      <w:r w:rsidR="00591F31" w:rsidRPr="00C53A20">
        <w:rPr>
          <w:rFonts w:ascii="Arial" w:hAnsi="Arial" w:cs="Arial"/>
          <w:sz w:val="22"/>
        </w:rPr>
        <w:t>Works Contribution Refund Payment</w:t>
      </w:r>
      <w:bookmarkEnd w:id="226"/>
      <w:bookmarkEnd w:id="227"/>
    </w:p>
    <w:p w14:paraId="7401B695" w14:textId="1D4B189E" w:rsidR="00D83DA9" w:rsidRPr="00C53A20" w:rsidRDefault="009061E6" w:rsidP="00456754">
      <w:pPr>
        <w:pStyle w:val="BodyText"/>
        <w:rPr>
          <w:rFonts w:ascii="Arial" w:hAnsi="Arial" w:cs="Arial"/>
          <w:sz w:val="22"/>
        </w:rPr>
      </w:pPr>
      <w:r w:rsidRPr="00C53A20">
        <w:rPr>
          <w:rFonts w:ascii="Arial" w:hAnsi="Arial" w:cs="Arial"/>
          <w:sz w:val="22"/>
        </w:rPr>
        <w:t xml:space="preserve">The </w:t>
      </w:r>
      <w:r w:rsidR="00B30AA3" w:rsidRPr="00C53A20">
        <w:rPr>
          <w:rFonts w:ascii="Arial" w:hAnsi="Arial" w:cs="Arial"/>
          <w:b/>
          <w:sz w:val="22"/>
        </w:rPr>
        <w:t>Works</w:t>
      </w:r>
      <w:r w:rsidR="00CC3A23" w:rsidRPr="00C53A20">
        <w:rPr>
          <w:rFonts w:ascii="Arial" w:hAnsi="Arial" w:cs="Arial"/>
          <w:b/>
          <w:sz w:val="22"/>
        </w:rPr>
        <w:t xml:space="preserve"> Contribution Refund Payment</w:t>
      </w:r>
      <w:r w:rsidR="0092273B" w:rsidRPr="00C53A20">
        <w:rPr>
          <w:rFonts w:ascii="Arial" w:hAnsi="Arial" w:cs="Arial"/>
          <w:sz w:val="22"/>
        </w:rPr>
        <w:t xml:space="preserve"> </w:t>
      </w:r>
      <w:r w:rsidR="00FF280C" w:rsidRPr="00C53A20">
        <w:rPr>
          <w:rFonts w:ascii="Arial" w:hAnsi="Arial" w:cs="Arial"/>
          <w:noProof/>
          <w:position w:val="-12"/>
          <w:sz w:val="22"/>
          <w:lang w:eastAsia="en-GB"/>
        </w:rPr>
        <w:drawing>
          <wp:inline distT="0" distB="0" distL="0" distR="0" wp14:anchorId="6E326E2F" wp14:editId="1FBA003B">
            <wp:extent cx="570230" cy="234315"/>
            <wp:effectExtent l="0" t="0" r="1270" b="0"/>
            <wp:docPr id="37"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0230" cy="234315"/>
                    </a:xfrm>
                    <a:prstGeom prst="rect">
                      <a:avLst/>
                    </a:prstGeom>
                    <a:noFill/>
                    <a:ln>
                      <a:noFill/>
                    </a:ln>
                  </pic:spPr>
                </pic:pic>
              </a:graphicData>
            </a:graphic>
          </wp:inline>
        </w:drawing>
      </w:r>
      <w:r w:rsidR="0092273B" w:rsidRPr="00C53A20">
        <w:rPr>
          <w:rFonts w:ascii="Arial" w:hAnsi="Arial" w:cs="Arial"/>
          <w:sz w:val="22"/>
        </w:rPr>
        <w:t xml:space="preserve"> </w:t>
      </w:r>
      <w:r w:rsidR="005D4C88" w:rsidRPr="00C53A20">
        <w:rPr>
          <w:rFonts w:ascii="Arial" w:hAnsi="Arial" w:cs="Arial"/>
          <w:sz w:val="22"/>
        </w:rPr>
        <w:t>referred</w:t>
      </w:r>
      <w:r w:rsidRPr="00C53A20">
        <w:rPr>
          <w:rFonts w:ascii="Arial" w:hAnsi="Arial" w:cs="Arial"/>
          <w:sz w:val="22"/>
        </w:rPr>
        <w:t xml:space="preserve"> to </w:t>
      </w:r>
      <w:r w:rsidR="005D4C88" w:rsidRPr="00C53A20">
        <w:rPr>
          <w:rFonts w:ascii="Arial" w:hAnsi="Arial" w:cs="Arial"/>
          <w:sz w:val="22"/>
        </w:rPr>
        <w:t xml:space="preserve">in </w:t>
      </w:r>
      <w:r w:rsidR="00DC3631" w:rsidRPr="00C53A20">
        <w:rPr>
          <w:rFonts w:ascii="Arial" w:hAnsi="Arial" w:cs="Arial"/>
          <w:sz w:val="22"/>
        </w:rPr>
        <w:t>Sub-Clause</w:t>
      </w:r>
      <w:r w:rsidR="007921E4" w:rsidRPr="00C53A20">
        <w:rPr>
          <w:rFonts w:ascii="Arial" w:hAnsi="Arial" w:cs="Arial"/>
          <w:sz w:val="22"/>
        </w:rPr>
        <w:t>s</w:t>
      </w:r>
      <w:r w:rsidR="00DC3631" w:rsidRPr="00C53A20">
        <w:rPr>
          <w:rFonts w:ascii="Arial" w:hAnsi="Arial" w:cs="Arial"/>
          <w:sz w:val="22"/>
        </w:rPr>
        <w:t> </w:t>
      </w:r>
      <w:r w:rsidR="007921E4" w:rsidRPr="00C53A20">
        <w:rPr>
          <w:rFonts w:ascii="Arial" w:hAnsi="Arial" w:cs="Arial"/>
          <w:sz w:val="22"/>
        </w:rPr>
        <w:t> </w:t>
      </w:r>
      <w:r w:rsidR="001C5C5F" w:rsidRPr="00C53A20">
        <w:rPr>
          <w:rFonts w:ascii="Arial" w:hAnsi="Arial" w:cs="Arial"/>
          <w:sz w:val="22"/>
        </w:rPr>
        <w:fldChar w:fldCharType="begin"/>
      </w:r>
      <w:r w:rsidR="00FE4753" w:rsidRPr="00C53A20">
        <w:rPr>
          <w:rFonts w:ascii="Arial" w:hAnsi="Arial" w:cs="Arial"/>
          <w:sz w:val="22"/>
        </w:rPr>
        <w:instrText xml:space="preserve"> REF _Ref353551816 \w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4.5.3</w:t>
      </w:r>
      <w:r w:rsidR="001C5C5F" w:rsidRPr="00C53A20">
        <w:rPr>
          <w:rFonts w:ascii="Arial" w:hAnsi="Arial" w:cs="Arial"/>
          <w:sz w:val="22"/>
        </w:rPr>
        <w:fldChar w:fldCharType="end"/>
      </w:r>
      <w:r w:rsidR="007921E4" w:rsidRPr="00C53A20">
        <w:rPr>
          <w:rFonts w:ascii="Arial" w:hAnsi="Arial" w:cs="Arial"/>
          <w:sz w:val="22"/>
        </w:rPr>
        <w:t>, </w:t>
      </w:r>
      <w:r w:rsidR="001C5C5F" w:rsidRPr="00C53A20">
        <w:rPr>
          <w:rFonts w:ascii="Arial" w:hAnsi="Arial" w:cs="Arial"/>
          <w:sz w:val="22"/>
        </w:rPr>
        <w:fldChar w:fldCharType="begin"/>
      </w:r>
      <w:r w:rsidR="007921E4" w:rsidRPr="00C53A20">
        <w:rPr>
          <w:rFonts w:ascii="Arial" w:hAnsi="Arial" w:cs="Arial"/>
          <w:sz w:val="22"/>
        </w:rPr>
        <w:instrText xml:space="preserve"> REF _Ref353280925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4.15.8</w:t>
      </w:r>
      <w:r w:rsidR="001C5C5F" w:rsidRPr="00C53A20">
        <w:rPr>
          <w:rFonts w:ascii="Arial" w:hAnsi="Arial" w:cs="Arial"/>
          <w:sz w:val="22"/>
        </w:rPr>
        <w:fldChar w:fldCharType="end"/>
      </w:r>
      <w:r w:rsidR="005D4C88" w:rsidRPr="00C53A20">
        <w:rPr>
          <w:rFonts w:ascii="Arial" w:hAnsi="Arial" w:cs="Arial"/>
          <w:sz w:val="22"/>
        </w:rPr>
        <w:t>,</w:t>
      </w:r>
      <w:r w:rsidR="007921E4" w:rsidRPr="00C53A20">
        <w:rPr>
          <w:rFonts w:ascii="Arial" w:hAnsi="Arial" w:cs="Arial"/>
          <w:sz w:val="22"/>
        </w:rPr>
        <w:t> </w:t>
      </w:r>
      <w:r w:rsidR="001C5C5F" w:rsidRPr="00C53A20">
        <w:rPr>
          <w:rFonts w:ascii="Arial" w:hAnsi="Arial" w:cs="Arial"/>
          <w:sz w:val="22"/>
        </w:rPr>
        <w:fldChar w:fldCharType="begin"/>
      </w:r>
      <w:r w:rsidR="00DC3631" w:rsidRPr="00C53A20">
        <w:rPr>
          <w:rFonts w:ascii="Arial" w:hAnsi="Arial" w:cs="Arial"/>
          <w:sz w:val="22"/>
        </w:rPr>
        <w:instrText xml:space="preserve"> REF _Ref353289461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4.17.2</w:t>
      </w:r>
      <w:r w:rsidR="001C5C5F" w:rsidRPr="00C53A20">
        <w:rPr>
          <w:rFonts w:ascii="Arial" w:hAnsi="Arial" w:cs="Arial"/>
          <w:sz w:val="22"/>
        </w:rPr>
        <w:fldChar w:fldCharType="end"/>
      </w:r>
      <w:r w:rsidR="005D4C88" w:rsidRPr="00C53A20">
        <w:rPr>
          <w:rFonts w:ascii="Arial" w:hAnsi="Arial" w:cs="Arial"/>
          <w:sz w:val="22"/>
        </w:rPr>
        <w:t xml:space="preserve"> and paragraph </w:t>
      </w:r>
      <w:r w:rsidR="001C5C5F" w:rsidRPr="00C53A20">
        <w:rPr>
          <w:rFonts w:ascii="Arial" w:hAnsi="Arial" w:cs="Arial"/>
          <w:sz w:val="22"/>
        </w:rPr>
        <w:fldChar w:fldCharType="begin"/>
      </w:r>
      <w:r w:rsidR="005D4C88" w:rsidRPr="00C53A20">
        <w:rPr>
          <w:rFonts w:ascii="Arial" w:hAnsi="Arial" w:cs="Arial"/>
          <w:sz w:val="22"/>
        </w:rPr>
        <w:instrText xml:space="preserve"> REF _Ref353787502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15.1</w:t>
      </w:r>
      <w:r w:rsidR="001C5C5F" w:rsidRPr="00C53A20">
        <w:rPr>
          <w:rFonts w:ascii="Arial" w:hAnsi="Arial" w:cs="Arial"/>
          <w:sz w:val="22"/>
        </w:rPr>
        <w:fldChar w:fldCharType="end"/>
      </w:r>
      <w:r w:rsidR="005D4C88" w:rsidRPr="00C53A20">
        <w:rPr>
          <w:rFonts w:ascii="Arial" w:hAnsi="Arial" w:cs="Arial"/>
          <w:sz w:val="22"/>
        </w:rPr>
        <w:t> of </w:t>
      </w:r>
      <w:r w:rsidR="001C5C5F" w:rsidRPr="00C53A20">
        <w:rPr>
          <w:rFonts w:ascii="Arial" w:hAnsi="Arial" w:cs="Arial"/>
          <w:sz w:val="22"/>
        </w:rPr>
        <w:fldChar w:fldCharType="begin"/>
      </w:r>
      <w:r w:rsidR="005D4C88" w:rsidRPr="00C53A20">
        <w:rPr>
          <w:rFonts w:ascii="Arial" w:hAnsi="Arial" w:cs="Arial"/>
          <w:sz w:val="22"/>
        </w:rPr>
        <w:instrText xml:space="preserve"> REF  _Ref353784832 \* Caps \h \n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Annexure A</w:t>
      </w:r>
      <w:r w:rsidR="001C5C5F" w:rsidRPr="00C53A20">
        <w:rPr>
          <w:rFonts w:ascii="Arial" w:hAnsi="Arial" w:cs="Arial"/>
          <w:sz w:val="22"/>
        </w:rPr>
        <w:fldChar w:fldCharType="end"/>
      </w:r>
      <w:r w:rsidRPr="00C53A20">
        <w:rPr>
          <w:rFonts w:ascii="Arial" w:hAnsi="Arial" w:cs="Arial"/>
          <w:sz w:val="22"/>
        </w:rPr>
        <w:t xml:space="preserve"> shall be calculated in accordance with the following </w:t>
      </w:r>
      <w:r w:rsidR="005D4C88" w:rsidRPr="00C53A20">
        <w:rPr>
          <w:rFonts w:ascii="Arial" w:hAnsi="Arial" w:cs="Arial"/>
          <w:sz w:val="22"/>
        </w:rPr>
        <w:t xml:space="preserve">applicable </w:t>
      </w:r>
      <w:r w:rsidRPr="00C53A20">
        <w:rPr>
          <w:rFonts w:ascii="Arial" w:hAnsi="Arial" w:cs="Arial"/>
          <w:sz w:val="22"/>
        </w:rPr>
        <w:t>formulae:-</w:t>
      </w:r>
    </w:p>
    <w:p w14:paraId="00C65916" w14:textId="77777777" w:rsidR="009061E6" w:rsidRPr="00C53A20" w:rsidRDefault="009061E6" w:rsidP="00456754">
      <w:pPr>
        <w:pStyle w:val="BodyTextcentred"/>
        <w:rPr>
          <w:rFonts w:ascii="Arial" w:hAnsi="Arial" w:cs="Arial"/>
          <w:noProof/>
          <w:sz w:val="22"/>
          <w:lang w:eastAsia="en-GB"/>
        </w:rPr>
      </w:pPr>
    </w:p>
    <w:p w14:paraId="54544448" w14:textId="77777777" w:rsidR="00BC0EE6" w:rsidRPr="00C53A20" w:rsidRDefault="00BC0EE6" w:rsidP="00456754">
      <w:pPr>
        <w:pStyle w:val="BodyTextcentred"/>
        <w:rPr>
          <w:rFonts w:ascii="Arial" w:hAnsi="Arial" w:cs="Arial"/>
          <w:i/>
          <w:sz w:val="22"/>
        </w:rPr>
      </w:pPr>
      <w:proofErr w:type="spellStart"/>
      <w:r w:rsidRPr="00C53A20">
        <w:rPr>
          <w:rFonts w:ascii="Arial" w:hAnsi="Arial" w:cs="Arial"/>
          <w:i/>
          <w:sz w:val="22"/>
        </w:rPr>
        <w:t>WCRP</w:t>
      </w:r>
      <w:r w:rsidRPr="00C53A20">
        <w:rPr>
          <w:rFonts w:ascii="Arial" w:hAnsi="Arial" w:cs="Arial"/>
          <w:i/>
          <w:sz w:val="22"/>
          <w:vertAlign w:val="subscript"/>
        </w:rPr>
        <w:t>t</w:t>
      </w:r>
      <w:proofErr w:type="spellEnd"/>
      <w:r w:rsidRPr="00C53A20">
        <w:rPr>
          <w:rFonts w:ascii="Arial" w:hAnsi="Arial" w:cs="Arial"/>
          <w:i/>
          <w:sz w:val="22"/>
          <w:vertAlign w:val="subscript"/>
        </w:rPr>
        <w:t xml:space="preserve"> </w:t>
      </w:r>
      <w:r w:rsidRPr="00C53A20">
        <w:rPr>
          <w:rFonts w:ascii="Arial" w:hAnsi="Arial" w:cs="Arial"/>
          <w:i/>
          <w:sz w:val="22"/>
        </w:rPr>
        <w:t>= [(WCP</w:t>
      </w:r>
      <w:r w:rsidRPr="00C53A20">
        <w:rPr>
          <w:rFonts w:ascii="Arial" w:hAnsi="Arial" w:cs="Arial"/>
          <w:i/>
          <w:sz w:val="22"/>
          <w:vertAlign w:val="subscript"/>
        </w:rPr>
        <w:t>1</w:t>
      </w:r>
      <w:r w:rsidRPr="00C53A20">
        <w:rPr>
          <w:rFonts w:ascii="Arial" w:hAnsi="Arial" w:cs="Arial"/>
          <w:i/>
          <w:sz w:val="22"/>
        </w:rPr>
        <w:t xml:space="preserve"> + I</w:t>
      </w:r>
      <w:r w:rsidRPr="00C53A20">
        <w:rPr>
          <w:rFonts w:ascii="Arial" w:hAnsi="Arial" w:cs="Arial"/>
          <w:i/>
          <w:sz w:val="22"/>
          <w:vertAlign w:val="subscript"/>
        </w:rPr>
        <w:t>1</w:t>
      </w:r>
      <w:r w:rsidRPr="00C53A20">
        <w:rPr>
          <w:rFonts w:ascii="Arial" w:hAnsi="Arial" w:cs="Arial"/>
          <w:i/>
          <w:sz w:val="22"/>
        </w:rPr>
        <w:t>)*f</w:t>
      </w:r>
      <w:r w:rsidRPr="00C53A20">
        <w:rPr>
          <w:rFonts w:ascii="Arial" w:hAnsi="Arial" w:cs="Arial"/>
          <w:i/>
          <w:sz w:val="22"/>
          <w:vertAlign w:val="subscript"/>
        </w:rPr>
        <w:t>1</w:t>
      </w:r>
      <w:r w:rsidRPr="00C53A20">
        <w:rPr>
          <w:rFonts w:ascii="Arial" w:hAnsi="Arial" w:cs="Arial"/>
          <w:i/>
          <w:sz w:val="22"/>
        </w:rPr>
        <w:t xml:space="preserve">] - ∑ </w:t>
      </w:r>
      <w:proofErr w:type="spellStart"/>
      <w:r w:rsidRPr="00C53A20">
        <w:rPr>
          <w:rFonts w:ascii="Arial" w:hAnsi="Arial" w:cs="Arial"/>
          <w:i/>
          <w:sz w:val="22"/>
        </w:rPr>
        <w:t>AASP</w:t>
      </w:r>
      <w:r w:rsidRPr="00C53A20">
        <w:rPr>
          <w:rFonts w:ascii="Arial" w:hAnsi="Arial" w:cs="Arial"/>
          <w:i/>
          <w:sz w:val="22"/>
          <w:vertAlign w:val="subscript"/>
        </w:rPr>
        <w:t>y</w:t>
      </w:r>
      <w:proofErr w:type="spellEnd"/>
    </w:p>
    <w:p w14:paraId="3FCC6D34" w14:textId="77777777" w:rsidR="00D83DA9" w:rsidRPr="00C53A20" w:rsidRDefault="00F82EC1" w:rsidP="00456754">
      <w:pPr>
        <w:pStyle w:val="BodyText"/>
        <w:rPr>
          <w:rFonts w:ascii="Arial" w:hAnsi="Arial" w:cs="Arial"/>
          <w:sz w:val="22"/>
        </w:rPr>
      </w:pPr>
      <w:r w:rsidRPr="00C53A20">
        <w:rPr>
          <w:rFonts w:ascii="Arial" w:hAnsi="Arial" w:cs="Arial"/>
          <w:sz w:val="22"/>
        </w:rPr>
        <w:t>Where: -</w:t>
      </w:r>
    </w:p>
    <w:p w14:paraId="20862A2D" w14:textId="68A08869" w:rsidR="009061E6" w:rsidRPr="00C53A20" w:rsidRDefault="00FF280C" w:rsidP="00456754">
      <w:pPr>
        <w:pStyle w:val="Bodytextformula"/>
        <w:rPr>
          <w:rFonts w:ascii="Arial" w:hAnsi="Arial" w:cs="Arial"/>
          <w:sz w:val="22"/>
        </w:rPr>
      </w:pPr>
      <w:r w:rsidRPr="00C53A20">
        <w:rPr>
          <w:rFonts w:ascii="Arial" w:hAnsi="Arial" w:cs="Arial"/>
          <w:noProof/>
          <w:position w:val="-12"/>
          <w:sz w:val="22"/>
          <w:lang w:eastAsia="en-GB"/>
        </w:rPr>
        <w:drawing>
          <wp:inline distT="0" distB="0" distL="0" distR="0" wp14:anchorId="3DA7945A" wp14:editId="60F30E05">
            <wp:extent cx="461010" cy="234315"/>
            <wp:effectExtent l="0" t="0" r="0" b="0"/>
            <wp:docPr id="38"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1010" cy="234315"/>
                    </a:xfrm>
                    <a:prstGeom prst="rect">
                      <a:avLst/>
                    </a:prstGeom>
                    <a:noFill/>
                    <a:ln>
                      <a:noFill/>
                    </a:ln>
                  </pic:spPr>
                </pic:pic>
              </a:graphicData>
            </a:graphic>
          </wp:inline>
        </w:drawing>
      </w:r>
      <w:r w:rsidR="009061E6" w:rsidRPr="00C53A20">
        <w:rPr>
          <w:rFonts w:ascii="Arial" w:hAnsi="Arial" w:cs="Arial"/>
          <w:sz w:val="22"/>
        </w:rPr>
        <w:tab/>
      </w:r>
      <w:r w:rsidR="009061E6"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the </w:t>
      </w:r>
      <w:r w:rsidR="00B30AA3" w:rsidRPr="00C53A20">
        <w:rPr>
          <w:rFonts w:ascii="Arial" w:hAnsi="Arial" w:cs="Arial"/>
          <w:b/>
          <w:sz w:val="22"/>
        </w:rPr>
        <w:t>Works</w:t>
      </w:r>
      <w:r w:rsidR="00CC3A23" w:rsidRPr="00C53A20">
        <w:rPr>
          <w:rFonts w:ascii="Arial" w:hAnsi="Arial" w:cs="Arial"/>
          <w:b/>
          <w:sz w:val="22"/>
        </w:rPr>
        <w:t xml:space="preserve"> Contribution Refund Payment</w:t>
      </w:r>
      <w:r w:rsidR="009061E6" w:rsidRPr="00C53A20">
        <w:rPr>
          <w:rFonts w:ascii="Arial" w:hAnsi="Arial" w:cs="Arial"/>
          <w:sz w:val="22"/>
        </w:rPr>
        <w:t xml:space="preserve"> payable by the </w:t>
      </w:r>
      <w:r w:rsidR="00A261E0">
        <w:rPr>
          <w:rFonts w:ascii="Arial" w:hAnsi="Arial" w:cs="Arial"/>
          <w:b/>
          <w:sz w:val="22"/>
        </w:rPr>
        <w:t>BS Service Provider</w:t>
      </w:r>
      <w:r w:rsidR="009061E6" w:rsidRPr="00C53A20">
        <w:rPr>
          <w:rFonts w:ascii="Arial" w:hAnsi="Arial" w:cs="Arial"/>
          <w:sz w:val="22"/>
        </w:rPr>
        <w:t xml:space="preserve"> to </w:t>
      </w:r>
      <w:r w:rsidR="00DA37F7" w:rsidRPr="00C53A20">
        <w:rPr>
          <w:rFonts w:ascii="Arial" w:hAnsi="Arial" w:cs="Arial"/>
          <w:b/>
          <w:sz w:val="22"/>
        </w:rPr>
        <w:t>The Company</w:t>
      </w:r>
      <w:r w:rsidR="0047014D" w:rsidRPr="0047014D">
        <w:rPr>
          <w:rFonts w:ascii="Arial" w:hAnsi="Arial" w:cs="Arial"/>
          <w:sz w:val="22"/>
        </w:rPr>
        <w:t>;</w:t>
      </w:r>
    </w:p>
    <w:p w14:paraId="560CC25C" w14:textId="719E0074" w:rsidR="009061E6" w:rsidRPr="00C53A20" w:rsidRDefault="00FF280C" w:rsidP="00456754">
      <w:pPr>
        <w:pStyle w:val="Bodytextformula"/>
        <w:rPr>
          <w:rFonts w:ascii="Arial" w:hAnsi="Arial" w:cs="Arial"/>
          <w:sz w:val="22"/>
        </w:rPr>
      </w:pPr>
      <w:r w:rsidRPr="00C53A20">
        <w:rPr>
          <w:rFonts w:ascii="Arial" w:hAnsi="Arial" w:cs="Arial"/>
          <w:noProof/>
          <w:position w:val="-10"/>
          <w:sz w:val="22"/>
          <w:lang w:eastAsia="en-GB"/>
        </w:rPr>
        <w:drawing>
          <wp:inline distT="0" distB="0" distL="0" distR="0" wp14:anchorId="676DC109" wp14:editId="789373B2">
            <wp:extent cx="375285" cy="210820"/>
            <wp:effectExtent l="0" t="0" r="5715" b="0"/>
            <wp:docPr id="39"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5285" cy="210820"/>
                    </a:xfrm>
                    <a:prstGeom prst="rect">
                      <a:avLst/>
                    </a:prstGeom>
                    <a:noFill/>
                    <a:ln>
                      <a:noFill/>
                    </a:ln>
                  </pic:spPr>
                </pic:pic>
              </a:graphicData>
            </a:graphic>
          </wp:inline>
        </w:drawing>
      </w:r>
      <w:r w:rsidR="0092273B" w:rsidRPr="00C53A20">
        <w:rPr>
          <w:rFonts w:ascii="Arial" w:hAnsi="Arial" w:cs="Arial"/>
          <w:sz w:val="22"/>
        </w:rPr>
        <w:tab/>
      </w:r>
      <w:r w:rsidR="009061E6"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the sum of all </w:t>
      </w:r>
      <w:r w:rsidR="00B30AA3" w:rsidRPr="00C53A20">
        <w:rPr>
          <w:rFonts w:ascii="Arial" w:hAnsi="Arial" w:cs="Arial"/>
          <w:b/>
          <w:sz w:val="22"/>
        </w:rPr>
        <w:t>Works</w:t>
      </w:r>
      <w:r w:rsidR="00CC3A23" w:rsidRPr="00C53A20">
        <w:rPr>
          <w:rFonts w:ascii="Arial" w:hAnsi="Arial" w:cs="Arial"/>
          <w:b/>
          <w:sz w:val="22"/>
        </w:rPr>
        <w:t xml:space="preserve"> Contribution Payments</w:t>
      </w:r>
      <w:r w:rsidR="009061E6" w:rsidRPr="00C53A20">
        <w:rPr>
          <w:rFonts w:ascii="Arial" w:hAnsi="Arial" w:cs="Arial"/>
          <w:sz w:val="22"/>
        </w:rPr>
        <w:t xml:space="preserve"> (including VAT thereon) paid by </w:t>
      </w:r>
      <w:r w:rsidR="00DA37F7" w:rsidRPr="00C53A20">
        <w:rPr>
          <w:rFonts w:ascii="Arial" w:hAnsi="Arial" w:cs="Arial"/>
          <w:b/>
          <w:sz w:val="22"/>
        </w:rPr>
        <w:t>The Company</w:t>
      </w:r>
      <w:r w:rsidR="009061E6" w:rsidRPr="00C53A20">
        <w:rPr>
          <w:rFonts w:ascii="Arial" w:hAnsi="Arial" w:cs="Arial"/>
          <w:sz w:val="22"/>
        </w:rPr>
        <w:t xml:space="preserve"> to the </w:t>
      </w:r>
      <w:r w:rsidR="00A261E0">
        <w:rPr>
          <w:rFonts w:ascii="Arial" w:hAnsi="Arial" w:cs="Arial"/>
          <w:b/>
          <w:sz w:val="22"/>
        </w:rPr>
        <w:t>BS Service Provider</w:t>
      </w:r>
      <w:r w:rsidR="0047014D" w:rsidRPr="0047014D">
        <w:rPr>
          <w:rFonts w:ascii="Arial" w:hAnsi="Arial" w:cs="Arial"/>
          <w:sz w:val="22"/>
        </w:rPr>
        <w:t>;</w:t>
      </w:r>
    </w:p>
    <w:p w14:paraId="42891E3C" w14:textId="5584656A" w:rsidR="009061E6" w:rsidRPr="0047014D" w:rsidRDefault="00FF280C" w:rsidP="00456754">
      <w:pPr>
        <w:pStyle w:val="Bodytextformula"/>
        <w:rPr>
          <w:rFonts w:ascii="Arial" w:hAnsi="Arial" w:cs="Arial"/>
          <w:sz w:val="22"/>
        </w:rPr>
      </w:pPr>
      <w:r w:rsidRPr="00C53A20">
        <w:rPr>
          <w:rFonts w:ascii="Arial" w:hAnsi="Arial" w:cs="Arial"/>
          <w:noProof/>
          <w:position w:val="-10"/>
          <w:sz w:val="22"/>
          <w:lang w:eastAsia="en-GB"/>
        </w:rPr>
        <w:drawing>
          <wp:inline distT="0" distB="0" distL="0" distR="0" wp14:anchorId="4BCA766A" wp14:editId="312D9900">
            <wp:extent cx="148590" cy="210820"/>
            <wp:effectExtent l="0" t="0" r="3810" b="0"/>
            <wp:docPr id="40"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8590" cy="210820"/>
                    </a:xfrm>
                    <a:prstGeom prst="rect">
                      <a:avLst/>
                    </a:prstGeom>
                    <a:noFill/>
                    <a:ln>
                      <a:noFill/>
                    </a:ln>
                  </pic:spPr>
                </pic:pic>
              </a:graphicData>
            </a:graphic>
          </wp:inline>
        </w:drawing>
      </w:r>
      <w:r w:rsidR="0092273B" w:rsidRPr="00C53A20">
        <w:rPr>
          <w:rFonts w:ascii="Arial" w:hAnsi="Arial" w:cs="Arial"/>
          <w:sz w:val="22"/>
        </w:rPr>
        <w:tab/>
      </w:r>
      <w:r w:rsidR="009061E6"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Interest at the </w:t>
      </w:r>
      <w:r w:rsidR="00B3460D" w:rsidRPr="00C53A20">
        <w:rPr>
          <w:rFonts w:ascii="Arial" w:hAnsi="Arial" w:cs="Arial"/>
          <w:b/>
          <w:sz w:val="22"/>
        </w:rPr>
        <w:t>Base Rate</w:t>
      </w:r>
      <w:r w:rsidR="009061E6" w:rsidRPr="00C53A20">
        <w:rPr>
          <w:rFonts w:ascii="Arial" w:hAnsi="Arial" w:cs="Arial"/>
          <w:sz w:val="22"/>
        </w:rPr>
        <w:t xml:space="preserve"> calculated on</w:t>
      </w:r>
      <w:r w:rsidR="002E6A64" w:rsidRPr="00C53A20">
        <w:rPr>
          <w:rFonts w:ascii="Arial" w:hAnsi="Arial" w:cs="Arial"/>
          <w:sz w:val="22"/>
        </w:rPr>
        <w:t xml:space="preserve"> </w:t>
      </w:r>
      <w:r w:rsidRPr="00C53A20">
        <w:rPr>
          <w:rFonts w:ascii="Arial" w:hAnsi="Arial" w:cs="Arial"/>
          <w:noProof/>
          <w:position w:val="-10"/>
          <w:sz w:val="22"/>
          <w:lang w:eastAsia="en-GB"/>
        </w:rPr>
        <w:drawing>
          <wp:inline distT="0" distB="0" distL="0" distR="0" wp14:anchorId="3D535C55" wp14:editId="4209FFB9">
            <wp:extent cx="375285" cy="210820"/>
            <wp:effectExtent l="0" t="0" r="5715" b="0"/>
            <wp:docPr id="41"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5285" cy="210820"/>
                    </a:xfrm>
                    <a:prstGeom prst="rect">
                      <a:avLst/>
                    </a:prstGeom>
                    <a:noFill/>
                    <a:ln>
                      <a:noFill/>
                    </a:ln>
                  </pic:spPr>
                </pic:pic>
              </a:graphicData>
            </a:graphic>
          </wp:inline>
        </w:drawing>
      </w:r>
      <w:r w:rsidR="002E6A64" w:rsidRPr="00C53A20">
        <w:rPr>
          <w:rFonts w:ascii="Arial" w:hAnsi="Arial" w:cs="Arial"/>
          <w:sz w:val="22"/>
        </w:rPr>
        <w:t xml:space="preserve"> </w:t>
      </w:r>
      <w:r w:rsidR="009061E6" w:rsidRPr="00C53A20">
        <w:rPr>
          <w:rFonts w:ascii="Arial" w:hAnsi="Arial" w:cs="Arial"/>
          <w:sz w:val="22"/>
        </w:rPr>
        <w:t xml:space="preserve">accruing </w:t>
      </w:r>
      <w:proofErr w:type="gramStart"/>
      <w:r w:rsidR="009061E6" w:rsidRPr="00C53A20">
        <w:rPr>
          <w:rFonts w:ascii="Arial" w:hAnsi="Arial" w:cs="Arial"/>
          <w:sz w:val="22"/>
        </w:rPr>
        <w:t>on a daily basi</w:t>
      </w:r>
      <w:r w:rsidR="002E6A64" w:rsidRPr="00C53A20">
        <w:rPr>
          <w:rFonts w:ascii="Arial" w:hAnsi="Arial" w:cs="Arial"/>
          <w:sz w:val="22"/>
        </w:rPr>
        <w:t>s</w:t>
      </w:r>
      <w:proofErr w:type="gramEnd"/>
      <w:r w:rsidR="002E6A64" w:rsidRPr="00C53A20">
        <w:rPr>
          <w:rFonts w:ascii="Arial" w:hAnsi="Arial" w:cs="Arial"/>
          <w:sz w:val="22"/>
        </w:rPr>
        <w:t xml:space="preserve"> from the date of payment of </w:t>
      </w:r>
      <w:r w:rsidRPr="00C53A20">
        <w:rPr>
          <w:rFonts w:ascii="Arial" w:hAnsi="Arial" w:cs="Arial"/>
          <w:noProof/>
          <w:position w:val="-10"/>
          <w:sz w:val="22"/>
          <w:lang w:eastAsia="en-GB"/>
        </w:rPr>
        <w:drawing>
          <wp:inline distT="0" distB="0" distL="0" distR="0" wp14:anchorId="14A423B1" wp14:editId="77F9FBB7">
            <wp:extent cx="375285" cy="210820"/>
            <wp:effectExtent l="0" t="0" r="5715" b="0"/>
            <wp:docPr id="42"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5285" cy="210820"/>
                    </a:xfrm>
                    <a:prstGeom prst="rect">
                      <a:avLst/>
                    </a:prstGeom>
                    <a:noFill/>
                    <a:ln>
                      <a:noFill/>
                    </a:ln>
                  </pic:spPr>
                </pic:pic>
              </a:graphicData>
            </a:graphic>
          </wp:inline>
        </w:drawing>
      </w:r>
      <w:r w:rsidR="002E6A64" w:rsidRPr="00C53A20">
        <w:rPr>
          <w:rFonts w:ascii="Arial" w:hAnsi="Arial" w:cs="Arial"/>
          <w:sz w:val="22"/>
        </w:rPr>
        <w:t xml:space="preserve"> </w:t>
      </w:r>
      <w:r w:rsidR="009061E6" w:rsidRPr="00C53A20">
        <w:rPr>
          <w:rFonts w:ascii="Arial" w:hAnsi="Arial" w:cs="Arial"/>
          <w:sz w:val="22"/>
        </w:rPr>
        <w:t xml:space="preserve">by </w:t>
      </w:r>
      <w:r w:rsidR="00DA37F7" w:rsidRPr="00C53A20">
        <w:rPr>
          <w:rFonts w:ascii="Arial" w:hAnsi="Arial" w:cs="Arial"/>
          <w:b/>
          <w:sz w:val="22"/>
        </w:rPr>
        <w:t>The Company</w:t>
      </w:r>
      <w:r w:rsidR="009061E6" w:rsidRPr="00C53A20">
        <w:rPr>
          <w:rFonts w:ascii="Arial" w:hAnsi="Arial" w:cs="Arial"/>
          <w:sz w:val="22"/>
        </w:rPr>
        <w:t xml:space="preserve"> until the date of repayment by the </w:t>
      </w:r>
      <w:r w:rsidR="00A261E0">
        <w:rPr>
          <w:rFonts w:ascii="Arial" w:hAnsi="Arial" w:cs="Arial"/>
          <w:b/>
          <w:sz w:val="22"/>
        </w:rPr>
        <w:t>BS Service Provider</w:t>
      </w:r>
      <w:r w:rsidR="0047014D" w:rsidRPr="0047014D">
        <w:rPr>
          <w:rFonts w:ascii="Arial" w:hAnsi="Arial" w:cs="Arial"/>
          <w:sz w:val="22"/>
        </w:rPr>
        <w:t>;</w:t>
      </w:r>
    </w:p>
    <w:p w14:paraId="2159C355" w14:textId="7BBC7EBE" w:rsidR="009061E6" w:rsidRPr="00C53A20" w:rsidRDefault="00FF280C" w:rsidP="00456754">
      <w:pPr>
        <w:pStyle w:val="BodyText"/>
        <w:rPr>
          <w:rFonts w:ascii="Arial" w:hAnsi="Arial" w:cs="Arial"/>
          <w:sz w:val="22"/>
        </w:rPr>
      </w:pPr>
      <w:r w:rsidRPr="00C53A20">
        <w:rPr>
          <w:rFonts w:ascii="Arial" w:hAnsi="Arial" w:cs="Arial"/>
          <w:noProof/>
          <w:position w:val="-10"/>
          <w:sz w:val="22"/>
          <w:lang w:eastAsia="en-GB"/>
        </w:rPr>
        <w:drawing>
          <wp:inline distT="0" distB="0" distL="0" distR="0" wp14:anchorId="4C3A8115" wp14:editId="7B76E827">
            <wp:extent cx="172085" cy="210820"/>
            <wp:effectExtent l="0" t="0" r="0" b="0"/>
            <wp:docPr id="43"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2085" cy="210820"/>
                    </a:xfrm>
                    <a:prstGeom prst="rect">
                      <a:avLst/>
                    </a:prstGeom>
                    <a:noFill/>
                    <a:ln>
                      <a:noFill/>
                    </a:ln>
                  </pic:spPr>
                </pic:pic>
              </a:graphicData>
            </a:graphic>
          </wp:inline>
        </w:drawing>
      </w:r>
      <w:r w:rsidR="0092273B" w:rsidRPr="00C53A20">
        <w:rPr>
          <w:rFonts w:ascii="Arial" w:hAnsi="Arial" w:cs="Arial"/>
          <w:sz w:val="22"/>
        </w:rPr>
        <w:tab/>
      </w:r>
      <w:r w:rsidR="009061E6"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a factor equal to </w:t>
      </w:r>
      <w:proofErr w:type="gramStart"/>
      <w:r w:rsidR="009061E6" w:rsidRPr="00C53A20">
        <w:rPr>
          <w:rFonts w:ascii="Arial" w:hAnsi="Arial" w:cs="Arial"/>
          <w:sz w:val="22"/>
        </w:rPr>
        <w:t>either:</w:t>
      </w:r>
      <w:proofErr w:type="gramEnd"/>
    </w:p>
    <w:p w14:paraId="0BA75E10" w14:textId="77777777" w:rsidR="009061E6" w:rsidRPr="00C53A20" w:rsidRDefault="009061E6" w:rsidP="0047014D">
      <w:pPr>
        <w:pStyle w:val="Sch6Number"/>
        <w:ind w:left="2835" w:hanging="794"/>
        <w:rPr>
          <w:rFonts w:ascii="Arial" w:hAnsi="Arial" w:cs="Arial"/>
          <w:sz w:val="22"/>
        </w:rPr>
      </w:pPr>
      <w:r w:rsidRPr="00C53A20">
        <w:rPr>
          <w:rFonts w:ascii="Arial" w:hAnsi="Arial" w:cs="Arial"/>
          <w:sz w:val="22"/>
        </w:rPr>
        <w:t xml:space="preserve">prior to the date of successful completion of the </w:t>
      </w:r>
      <w:r w:rsidR="00B30AA3" w:rsidRPr="00C53A20">
        <w:rPr>
          <w:rFonts w:ascii="Arial" w:hAnsi="Arial" w:cs="Arial"/>
          <w:b/>
          <w:sz w:val="22"/>
        </w:rPr>
        <w:t>Works</w:t>
      </w:r>
      <w:r w:rsidRPr="00C53A20">
        <w:rPr>
          <w:rFonts w:ascii="Arial" w:hAnsi="Arial" w:cs="Arial"/>
          <w:sz w:val="22"/>
        </w:rPr>
        <w:t>, 1: or</w:t>
      </w:r>
    </w:p>
    <w:p w14:paraId="2ED0388C" w14:textId="0B4E5850" w:rsidR="009061E6" w:rsidRPr="00C53A20" w:rsidRDefault="009061E6" w:rsidP="00BC0EE6">
      <w:pPr>
        <w:pStyle w:val="Sch6Number"/>
        <w:ind w:left="2835" w:hanging="794"/>
        <w:rPr>
          <w:rFonts w:ascii="Arial" w:hAnsi="Arial" w:cs="Arial"/>
          <w:sz w:val="22"/>
        </w:rPr>
      </w:pPr>
      <w:r w:rsidRPr="00C53A20">
        <w:rPr>
          <w:rFonts w:ascii="Arial" w:hAnsi="Arial" w:cs="Arial"/>
          <w:sz w:val="22"/>
        </w:rPr>
        <w:t xml:space="preserve">from and including the date of successful completion of the </w:t>
      </w:r>
      <w:r w:rsidR="00B30AA3" w:rsidRPr="00C53A20">
        <w:rPr>
          <w:rFonts w:ascii="Arial" w:hAnsi="Arial" w:cs="Arial"/>
          <w:b/>
          <w:sz w:val="22"/>
        </w:rPr>
        <w:t>Works</w:t>
      </w:r>
      <w:r w:rsidR="0047014D" w:rsidRPr="0047014D">
        <w:rPr>
          <w:rFonts w:ascii="Arial" w:hAnsi="Arial" w:cs="Arial"/>
          <w:sz w:val="22"/>
        </w:rPr>
        <w:t>:</w:t>
      </w:r>
    </w:p>
    <w:p w14:paraId="05161733" w14:textId="77777777" w:rsidR="002E6A64"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1BB52518" wp14:editId="0F5CC630">
            <wp:extent cx="312420" cy="437515"/>
            <wp:effectExtent l="0" t="0" r="0" b="635"/>
            <wp:docPr id="44"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2420" cy="437515"/>
                    </a:xfrm>
                    <a:prstGeom prst="rect">
                      <a:avLst/>
                    </a:prstGeom>
                    <a:noFill/>
                    <a:ln>
                      <a:noFill/>
                    </a:ln>
                  </pic:spPr>
                </pic:pic>
              </a:graphicData>
            </a:graphic>
          </wp:inline>
        </w:drawing>
      </w:r>
    </w:p>
    <w:p w14:paraId="3B84A5D1" w14:textId="579E9F19" w:rsidR="009061E6" w:rsidRPr="00C53A20" w:rsidRDefault="00FF280C" w:rsidP="00456754">
      <w:pPr>
        <w:pStyle w:val="Bodytextformula"/>
        <w:rPr>
          <w:rFonts w:ascii="Arial" w:hAnsi="Arial" w:cs="Arial"/>
          <w:sz w:val="22"/>
        </w:rPr>
      </w:pPr>
      <w:r w:rsidRPr="00C53A20">
        <w:rPr>
          <w:rFonts w:ascii="Arial" w:hAnsi="Arial" w:cs="Arial"/>
          <w:noProof/>
          <w:position w:val="-10"/>
          <w:sz w:val="22"/>
          <w:lang w:eastAsia="en-GB"/>
        </w:rPr>
        <w:drawing>
          <wp:inline distT="0" distB="0" distL="0" distR="0" wp14:anchorId="752BE950" wp14:editId="30A2A603">
            <wp:extent cx="265430" cy="210820"/>
            <wp:effectExtent l="0" t="0" r="1270" b="0"/>
            <wp:docPr id="45"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65430" cy="210820"/>
                    </a:xfrm>
                    <a:prstGeom prst="rect">
                      <a:avLst/>
                    </a:prstGeom>
                    <a:noFill/>
                    <a:ln>
                      <a:noFill/>
                    </a:ln>
                  </pic:spPr>
                </pic:pic>
              </a:graphicData>
            </a:graphic>
          </wp:inline>
        </w:drawing>
      </w:r>
      <w:r w:rsidR="0092273B" w:rsidRPr="00C53A20">
        <w:rPr>
          <w:rFonts w:ascii="Arial" w:hAnsi="Arial" w:cs="Arial"/>
          <w:sz w:val="22"/>
        </w:rPr>
        <w:tab/>
      </w:r>
      <w:r w:rsidR="009061E6"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the number of whole calendar months remaining until the </w:t>
      </w:r>
      <w:r w:rsidR="00304F10" w:rsidRPr="00C53A20">
        <w:rPr>
          <w:rFonts w:ascii="Arial" w:hAnsi="Arial" w:cs="Arial"/>
          <w:b/>
          <w:sz w:val="22"/>
        </w:rPr>
        <w:t>Expiry Date</w:t>
      </w:r>
      <w:r w:rsidR="009061E6" w:rsidRPr="00C53A20">
        <w:rPr>
          <w:rFonts w:ascii="Arial" w:hAnsi="Arial" w:cs="Arial"/>
          <w:sz w:val="22"/>
        </w:rPr>
        <w:t xml:space="preserve"> as at the date of termination or (as the case may be) the date </w:t>
      </w:r>
      <w:r w:rsidR="0025672C" w:rsidRPr="00C53A20">
        <w:rPr>
          <w:rFonts w:ascii="Arial" w:hAnsi="Arial" w:cs="Arial"/>
          <w:sz w:val="22"/>
        </w:rPr>
        <w:t xml:space="preserve">on which the event </w:t>
      </w:r>
      <w:r w:rsidR="009061E6" w:rsidRPr="00C53A20">
        <w:rPr>
          <w:rFonts w:ascii="Arial" w:hAnsi="Arial" w:cs="Arial"/>
          <w:sz w:val="22"/>
        </w:rPr>
        <w:t xml:space="preserve">that </w:t>
      </w:r>
      <w:r w:rsidR="0025672C" w:rsidRPr="00C53A20">
        <w:rPr>
          <w:rFonts w:ascii="Arial" w:hAnsi="Arial" w:cs="Arial"/>
          <w:sz w:val="22"/>
        </w:rPr>
        <w:t xml:space="preserve">triggers </w:t>
      </w:r>
      <w:r w:rsidR="009061E6" w:rsidRPr="00C53A20">
        <w:rPr>
          <w:rFonts w:ascii="Arial" w:hAnsi="Arial" w:cs="Arial"/>
          <w:sz w:val="22"/>
        </w:rPr>
        <w:t xml:space="preserve">the </w:t>
      </w:r>
      <w:r w:rsidR="00B30AA3" w:rsidRPr="00C53A20">
        <w:rPr>
          <w:rFonts w:ascii="Arial" w:hAnsi="Arial" w:cs="Arial"/>
          <w:b/>
          <w:sz w:val="22"/>
        </w:rPr>
        <w:t>Works</w:t>
      </w:r>
      <w:r w:rsidR="00CC3A23" w:rsidRPr="00C53A20">
        <w:rPr>
          <w:rFonts w:ascii="Arial" w:hAnsi="Arial" w:cs="Arial"/>
          <w:b/>
          <w:sz w:val="22"/>
        </w:rPr>
        <w:t xml:space="preserve"> Contribution Refund </w:t>
      </w:r>
      <w:r w:rsidR="009061E6" w:rsidRPr="00C53A20">
        <w:rPr>
          <w:rFonts w:ascii="Arial" w:hAnsi="Arial" w:cs="Arial"/>
          <w:sz w:val="22"/>
        </w:rPr>
        <w:t>occurs</w:t>
      </w:r>
      <w:r w:rsidR="0047014D">
        <w:rPr>
          <w:rFonts w:ascii="Arial" w:hAnsi="Arial" w:cs="Arial"/>
          <w:sz w:val="22"/>
        </w:rPr>
        <w:t>;</w:t>
      </w:r>
    </w:p>
    <w:p w14:paraId="6ADA15CB" w14:textId="01C44CD1" w:rsidR="009061E6" w:rsidRPr="0047014D" w:rsidRDefault="00FF280C" w:rsidP="00456754">
      <w:pPr>
        <w:pStyle w:val="Bodytextformula"/>
        <w:rPr>
          <w:rFonts w:ascii="Arial" w:hAnsi="Arial" w:cs="Arial"/>
          <w:sz w:val="22"/>
        </w:rPr>
      </w:pPr>
      <w:r w:rsidRPr="00C53A20">
        <w:rPr>
          <w:rFonts w:ascii="Arial" w:hAnsi="Arial" w:cs="Arial"/>
          <w:noProof/>
          <w:position w:val="-10"/>
          <w:sz w:val="22"/>
          <w:lang w:eastAsia="en-GB"/>
        </w:rPr>
        <w:drawing>
          <wp:inline distT="0" distB="0" distL="0" distR="0" wp14:anchorId="6AC795FB" wp14:editId="05D1B6AC">
            <wp:extent cx="257810" cy="210820"/>
            <wp:effectExtent l="0" t="0" r="8890" b="0"/>
            <wp:docPr id="46"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7810" cy="210820"/>
                    </a:xfrm>
                    <a:prstGeom prst="rect">
                      <a:avLst/>
                    </a:prstGeom>
                    <a:noFill/>
                    <a:ln>
                      <a:noFill/>
                    </a:ln>
                  </pic:spPr>
                </pic:pic>
              </a:graphicData>
            </a:graphic>
          </wp:inline>
        </w:drawing>
      </w:r>
      <w:r w:rsidR="0092273B" w:rsidRPr="00C53A20">
        <w:rPr>
          <w:rFonts w:ascii="Arial" w:hAnsi="Arial" w:cs="Arial"/>
          <w:sz w:val="22"/>
        </w:rPr>
        <w:tab/>
      </w:r>
      <w:r w:rsidR="009061E6" w:rsidRPr="00C53A20">
        <w:rPr>
          <w:rFonts w:ascii="Arial" w:hAnsi="Arial" w:cs="Arial"/>
          <w:sz w:val="22"/>
        </w:rPr>
        <w:tab/>
        <w:t xml:space="preserve">in respect of </w:t>
      </w:r>
      <w:r w:rsidRPr="00C53A20">
        <w:rPr>
          <w:rFonts w:ascii="Arial" w:hAnsi="Arial" w:cs="Arial"/>
          <w:noProof/>
          <w:position w:val="-12"/>
          <w:sz w:val="22"/>
          <w:lang w:eastAsia="en-GB"/>
        </w:rPr>
        <w:drawing>
          <wp:inline distT="0" distB="0" distL="0" distR="0" wp14:anchorId="59599AF5" wp14:editId="5D9A84DD">
            <wp:extent cx="461010" cy="234315"/>
            <wp:effectExtent l="0" t="0" r="0" b="0"/>
            <wp:docPr id="47"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1010" cy="234315"/>
                    </a:xfrm>
                    <a:prstGeom prst="rect">
                      <a:avLst/>
                    </a:prstGeom>
                    <a:noFill/>
                    <a:ln>
                      <a:noFill/>
                    </a:ln>
                  </pic:spPr>
                </pic:pic>
              </a:graphicData>
            </a:graphic>
          </wp:inline>
        </w:drawing>
      </w:r>
      <w:r w:rsidR="0047014D">
        <w:rPr>
          <w:rFonts w:ascii="Arial" w:hAnsi="Arial" w:cs="Arial"/>
          <w:sz w:val="22"/>
        </w:rPr>
        <w:t>,</w:t>
      </w:r>
      <w:r w:rsidR="009061E6" w:rsidRPr="00C53A20">
        <w:rPr>
          <w:rFonts w:ascii="Arial" w:hAnsi="Arial" w:cs="Arial"/>
          <w:sz w:val="22"/>
        </w:rPr>
        <w:t xml:space="preserve"> </w:t>
      </w:r>
      <w:r w:rsidR="0047014D">
        <w:rPr>
          <w:rFonts w:ascii="Arial" w:hAnsi="Arial" w:cs="Arial"/>
          <w:sz w:val="22"/>
        </w:rPr>
        <w:t xml:space="preserve">is </w:t>
      </w:r>
      <w:r w:rsidR="009061E6" w:rsidRPr="00C53A20">
        <w:rPr>
          <w:rFonts w:ascii="Arial" w:hAnsi="Arial" w:cs="Arial"/>
          <w:sz w:val="22"/>
        </w:rPr>
        <w:t xml:space="preserve">the total number of whole calendar months in the period from the date of successful completion of the </w:t>
      </w:r>
      <w:r w:rsidR="00B30AA3" w:rsidRPr="00C53A20">
        <w:rPr>
          <w:rFonts w:ascii="Arial" w:hAnsi="Arial" w:cs="Arial"/>
          <w:b/>
          <w:sz w:val="22"/>
        </w:rPr>
        <w:t>Works</w:t>
      </w:r>
      <w:r w:rsidR="009061E6" w:rsidRPr="00C53A20">
        <w:rPr>
          <w:rFonts w:ascii="Arial" w:hAnsi="Arial" w:cs="Arial"/>
          <w:sz w:val="22"/>
        </w:rPr>
        <w:t xml:space="preserve"> until the </w:t>
      </w:r>
      <w:r w:rsidR="00304F10" w:rsidRPr="00C53A20">
        <w:rPr>
          <w:rFonts w:ascii="Arial" w:hAnsi="Arial" w:cs="Arial"/>
          <w:b/>
          <w:sz w:val="22"/>
        </w:rPr>
        <w:t>Expiry Date</w:t>
      </w:r>
      <w:r w:rsidR="0047014D" w:rsidRPr="0047014D">
        <w:rPr>
          <w:rFonts w:ascii="Arial" w:hAnsi="Arial" w:cs="Arial"/>
          <w:sz w:val="22"/>
        </w:rPr>
        <w:t>;</w:t>
      </w:r>
      <w:r w:rsidR="0047014D">
        <w:rPr>
          <w:rFonts w:ascii="Arial" w:hAnsi="Arial" w:cs="Arial"/>
          <w:sz w:val="22"/>
        </w:rPr>
        <w:t xml:space="preserve"> and</w:t>
      </w:r>
    </w:p>
    <w:p w14:paraId="4B8308E7" w14:textId="3976F54C" w:rsidR="009061E6" w:rsidRPr="00C53A20" w:rsidRDefault="00FF280C" w:rsidP="00456754">
      <w:pPr>
        <w:pStyle w:val="Bodytextformula"/>
        <w:rPr>
          <w:rFonts w:ascii="Arial" w:hAnsi="Arial" w:cs="Arial"/>
          <w:sz w:val="22"/>
        </w:rPr>
      </w:pPr>
      <w:r w:rsidRPr="00C53A20">
        <w:rPr>
          <w:rFonts w:ascii="Arial" w:hAnsi="Arial" w:cs="Arial"/>
          <w:noProof/>
          <w:position w:val="-14"/>
          <w:sz w:val="22"/>
          <w:lang w:eastAsia="en-GB"/>
        </w:rPr>
        <w:drawing>
          <wp:inline distT="0" distB="0" distL="0" distR="0" wp14:anchorId="0BE806A7" wp14:editId="5F53EB84">
            <wp:extent cx="445770" cy="242570"/>
            <wp:effectExtent l="0" t="0" r="0" b="5080"/>
            <wp:docPr id="48"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45770" cy="242570"/>
                    </a:xfrm>
                    <a:prstGeom prst="rect">
                      <a:avLst/>
                    </a:prstGeom>
                    <a:noFill/>
                    <a:ln>
                      <a:noFill/>
                    </a:ln>
                  </pic:spPr>
                </pic:pic>
              </a:graphicData>
            </a:graphic>
          </wp:inline>
        </w:drawing>
      </w:r>
      <w:r w:rsidR="0092273B" w:rsidRPr="00C53A20">
        <w:rPr>
          <w:rFonts w:ascii="Arial" w:hAnsi="Arial" w:cs="Arial"/>
          <w:sz w:val="22"/>
        </w:rPr>
        <w:tab/>
      </w:r>
      <w:r w:rsidR="009061E6" w:rsidRPr="00C53A20">
        <w:rPr>
          <w:rFonts w:ascii="Arial" w:hAnsi="Arial" w:cs="Arial"/>
          <w:sz w:val="22"/>
        </w:rPr>
        <w:tab/>
      </w:r>
      <w:r w:rsidR="0047014D">
        <w:rPr>
          <w:rFonts w:ascii="Arial" w:hAnsi="Arial" w:cs="Arial"/>
          <w:sz w:val="22"/>
        </w:rPr>
        <w:t xml:space="preserve">is </w:t>
      </w:r>
      <w:r w:rsidR="009061E6" w:rsidRPr="00C53A20">
        <w:rPr>
          <w:rFonts w:ascii="Arial" w:hAnsi="Arial" w:cs="Arial"/>
          <w:sz w:val="22"/>
        </w:rPr>
        <w:t xml:space="preserve">all </w:t>
      </w:r>
      <w:r w:rsidR="000D2442" w:rsidRPr="00C53A20">
        <w:rPr>
          <w:rFonts w:ascii="Arial" w:hAnsi="Arial" w:cs="Arial"/>
          <w:b/>
          <w:sz w:val="22"/>
        </w:rPr>
        <w:t>Annual Availability Shortfall Payments</w:t>
      </w:r>
      <w:r w:rsidR="009061E6" w:rsidRPr="00C53A20">
        <w:rPr>
          <w:rFonts w:ascii="Arial" w:hAnsi="Arial" w:cs="Arial"/>
          <w:sz w:val="22"/>
        </w:rPr>
        <w:t xml:space="preserve"> paid or payable by the </w:t>
      </w:r>
      <w:r w:rsidR="00A261E0">
        <w:rPr>
          <w:rFonts w:ascii="Arial" w:hAnsi="Arial" w:cs="Arial"/>
          <w:b/>
          <w:sz w:val="22"/>
        </w:rPr>
        <w:t>BS Service Provider</w:t>
      </w:r>
      <w:r w:rsidR="009061E6" w:rsidRPr="00C53A20">
        <w:rPr>
          <w:rFonts w:ascii="Arial" w:hAnsi="Arial" w:cs="Arial"/>
          <w:sz w:val="22"/>
        </w:rPr>
        <w:t xml:space="preserve"> to </w:t>
      </w:r>
      <w:r w:rsidR="00DA37F7" w:rsidRPr="00C53A20">
        <w:rPr>
          <w:rFonts w:ascii="Arial" w:hAnsi="Arial" w:cs="Arial"/>
          <w:b/>
          <w:sz w:val="22"/>
        </w:rPr>
        <w:t>The Company</w:t>
      </w:r>
      <w:r w:rsidR="009061E6" w:rsidRPr="00C53A20">
        <w:rPr>
          <w:rFonts w:ascii="Arial" w:hAnsi="Arial" w:cs="Arial"/>
          <w:sz w:val="22"/>
        </w:rPr>
        <w:t xml:space="preserve"> over the term of </w:t>
      </w:r>
      <w:r w:rsidR="00217B6C" w:rsidRPr="00C53A20">
        <w:rPr>
          <w:rFonts w:ascii="Arial" w:hAnsi="Arial" w:cs="Arial"/>
          <w:sz w:val="22"/>
        </w:rPr>
        <w:t>Clause</w:t>
      </w:r>
      <w:r w:rsidR="00DB4491">
        <w:rPr>
          <w:rFonts w:ascii="Arial" w:hAnsi="Arial" w:cs="Arial"/>
          <w:sz w:val="22"/>
        </w:rPr>
        <w:t xml:space="preserve"> </w:t>
      </w:r>
      <w:proofErr w:type="gramStart"/>
      <w:r w:rsidR="00DB4491">
        <w:rPr>
          <w:rFonts w:ascii="Arial" w:hAnsi="Arial" w:cs="Arial"/>
          <w:sz w:val="22"/>
        </w:rPr>
        <w:t>4</w:t>
      </w:r>
      <w:r w:rsidR="0047014D">
        <w:rPr>
          <w:rFonts w:ascii="Arial" w:hAnsi="Arial" w:cs="Arial"/>
          <w:sz w:val="22"/>
        </w:rPr>
        <w:t>.</w:t>
      </w:r>
      <w:proofErr w:type="gramEnd"/>
      <w:r w:rsidR="00217B6C" w:rsidRPr="00C53A20">
        <w:rPr>
          <w:rFonts w:ascii="Arial" w:hAnsi="Arial" w:cs="Arial"/>
          <w:sz w:val="22"/>
        </w:rPr>
        <w:t> </w:t>
      </w:r>
    </w:p>
    <w:p w14:paraId="7CF95F01" w14:textId="77777777" w:rsidR="007C5E8F" w:rsidRPr="00C53A20" w:rsidRDefault="0092273B" w:rsidP="007C5E8F">
      <w:pPr>
        <w:jc w:val="left"/>
        <w:rPr>
          <w:rFonts w:ascii="Arial" w:hAnsi="Arial" w:cs="Arial"/>
          <w:b/>
          <w:sz w:val="22"/>
        </w:rPr>
      </w:pPr>
      <w:r w:rsidRPr="00C53A20">
        <w:rPr>
          <w:rFonts w:ascii="Arial" w:hAnsi="Arial" w:cs="Arial"/>
          <w:sz w:val="22"/>
        </w:rPr>
        <w:br w:type="page"/>
      </w:r>
    </w:p>
    <w:p w14:paraId="05BEA872" w14:textId="77777777" w:rsidR="00B75CBF" w:rsidRDefault="00B75CBF" w:rsidP="007C5E8F">
      <w:pPr>
        <w:jc w:val="center"/>
        <w:rPr>
          <w:rFonts w:ascii="Arial" w:hAnsi="Arial" w:cs="Arial"/>
          <w:b/>
          <w:sz w:val="22"/>
        </w:rPr>
      </w:pPr>
      <w:r>
        <w:rPr>
          <w:rFonts w:ascii="Arial" w:hAnsi="Arial" w:cs="Arial"/>
          <w:b/>
          <w:sz w:val="22"/>
        </w:rPr>
        <w:lastRenderedPageBreak/>
        <w:t>Part IV</w:t>
      </w:r>
    </w:p>
    <w:p w14:paraId="7E50D349" w14:textId="34EA2F8D" w:rsidR="007C5E8F" w:rsidRPr="00C53A20" w:rsidRDefault="003876A7" w:rsidP="007C5E8F">
      <w:pPr>
        <w:jc w:val="center"/>
        <w:rPr>
          <w:rFonts w:ascii="Arial" w:hAnsi="Arial" w:cs="Arial"/>
          <w:b/>
          <w:sz w:val="22"/>
        </w:rPr>
      </w:pPr>
      <w:r>
        <w:rPr>
          <w:rFonts w:ascii="Arial" w:hAnsi="Arial" w:cs="Arial"/>
          <w:b/>
          <w:sz w:val="22"/>
        </w:rPr>
        <w:t>Not used</w:t>
      </w:r>
      <w:r w:rsidR="007C5E8F" w:rsidRPr="00C53A20">
        <w:rPr>
          <w:rFonts w:ascii="Arial" w:hAnsi="Arial" w:cs="Arial"/>
          <w:b/>
          <w:sz w:val="22"/>
        </w:rPr>
        <w:br/>
      </w:r>
    </w:p>
    <w:p w14:paraId="7DC6885C" w14:textId="77777777" w:rsidR="00EB7147" w:rsidRDefault="00EB7147" w:rsidP="00EB7147">
      <w:pPr>
        <w:jc w:val="center"/>
        <w:rPr>
          <w:rFonts w:ascii="Arial" w:hAnsi="Arial" w:cs="Arial"/>
          <w:sz w:val="22"/>
        </w:rPr>
      </w:pPr>
    </w:p>
    <w:p w14:paraId="425BD726" w14:textId="77A651DF" w:rsidR="007C5E8F" w:rsidRPr="00C53A20" w:rsidRDefault="007C5E8F" w:rsidP="007C5E8F">
      <w:pPr>
        <w:jc w:val="left"/>
        <w:rPr>
          <w:rFonts w:ascii="Arial" w:hAnsi="Arial" w:cs="Arial"/>
          <w:sz w:val="22"/>
        </w:rPr>
      </w:pPr>
      <w:r w:rsidRPr="00C53A20">
        <w:rPr>
          <w:rFonts w:ascii="Arial" w:hAnsi="Arial" w:cs="Arial"/>
          <w:sz w:val="22"/>
        </w:rPr>
        <w:br w:type="page"/>
      </w:r>
    </w:p>
    <w:p w14:paraId="585996FC" w14:textId="77777777" w:rsidR="0092273B" w:rsidRPr="00C53A20" w:rsidRDefault="0092273B" w:rsidP="00456754">
      <w:pPr>
        <w:spacing w:after="240"/>
        <w:rPr>
          <w:rFonts w:ascii="Arial" w:hAnsi="Arial" w:cs="Arial"/>
          <w:sz w:val="22"/>
        </w:rPr>
      </w:pPr>
    </w:p>
    <w:p w14:paraId="000214A6" w14:textId="77777777" w:rsidR="00D83DA9" w:rsidRPr="00C53A20" w:rsidRDefault="009061E6" w:rsidP="00456754">
      <w:pPr>
        <w:pStyle w:val="SECTION"/>
        <w:rPr>
          <w:rFonts w:ascii="Arial" w:hAnsi="Arial" w:cs="Arial"/>
          <w:sz w:val="22"/>
        </w:rPr>
      </w:pPr>
      <w:bookmarkStart w:id="228" w:name="_Ref353269546"/>
      <w:bookmarkStart w:id="229" w:name="_Toc32249524"/>
      <w:r w:rsidRPr="00C53A20">
        <w:rPr>
          <w:rFonts w:ascii="Arial" w:hAnsi="Arial" w:cs="Arial"/>
          <w:sz w:val="22"/>
        </w:rPr>
        <w:t>- PRICES</w:t>
      </w:r>
      <w:bookmarkEnd w:id="228"/>
      <w:bookmarkEnd w:id="229"/>
    </w:p>
    <w:p w14:paraId="6ADEC246" w14:textId="77777777" w:rsidR="00D83DA9" w:rsidRPr="00C53A20" w:rsidRDefault="0092273B" w:rsidP="00456754">
      <w:pPr>
        <w:pStyle w:val="Part"/>
        <w:rPr>
          <w:rFonts w:ascii="Arial" w:hAnsi="Arial" w:cs="Arial"/>
          <w:sz w:val="22"/>
        </w:rPr>
      </w:pPr>
      <w:r w:rsidRPr="00C53A20">
        <w:rPr>
          <w:rFonts w:ascii="Arial" w:hAnsi="Arial" w:cs="Arial"/>
          <w:sz w:val="22"/>
        </w:rPr>
        <w:br/>
      </w:r>
      <w:r w:rsidRPr="00C53A20">
        <w:rPr>
          <w:rFonts w:ascii="Arial" w:hAnsi="Arial" w:cs="Arial"/>
          <w:sz w:val="22"/>
        </w:rPr>
        <w:br/>
      </w:r>
      <w:bookmarkStart w:id="230" w:name="_Ref353269803"/>
      <w:bookmarkStart w:id="231" w:name="_Toc32249525"/>
      <w:r w:rsidR="009061E6" w:rsidRPr="00C53A20">
        <w:rPr>
          <w:rFonts w:ascii="Arial" w:hAnsi="Arial" w:cs="Arial"/>
          <w:sz w:val="22"/>
        </w:rPr>
        <w:t>Black Start Availability Price</w:t>
      </w:r>
      <w:bookmarkEnd w:id="230"/>
      <w:bookmarkEnd w:id="231"/>
    </w:p>
    <w:p w14:paraId="7ECFEA71" w14:textId="77777777" w:rsidR="00D83DA9" w:rsidRPr="00C53A20" w:rsidRDefault="009C0FC5" w:rsidP="00456754">
      <w:pPr>
        <w:pStyle w:val="BodyText"/>
        <w:rPr>
          <w:rFonts w:ascii="Arial" w:hAnsi="Arial" w:cs="Arial"/>
          <w:sz w:val="22"/>
        </w:rPr>
      </w:pPr>
      <w:proofErr w:type="gramStart"/>
      <w:r w:rsidRPr="00C53A20">
        <w:rPr>
          <w:rFonts w:ascii="Arial" w:hAnsi="Arial" w:cs="Arial"/>
          <w:sz w:val="22"/>
          <w:highlight w:val="yellow"/>
        </w:rPr>
        <w:t>£[</w:t>
      </w:r>
      <w:proofErr w:type="gramEnd"/>
      <w:r w:rsidRPr="00C53A20">
        <w:rPr>
          <w:rFonts w:ascii="Arial" w:hAnsi="Arial" w:cs="Arial"/>
          <w:sz w:val="22"/>
          <w:highlight w:val="yellow"/>
        </w:rPr>
        <w:t xml:space="preserve">    ]</w:t>
      </w:r>
      <w:r w:rsidR="00591F31" w:rsidRPr="00C53A20">
        <w:rPr>
          <w:rFonts w:ascii="Arial" w:hAnsi="Arial" w:cs="Arial"/>
          <w:sz w:val="22"/>
        </w:rPr>
        <w:t>/</w:t>
      </w:r>
      <w:r w:rsidR="00913479" w:rsidRPr="00C53A20">
        <w:rPr>
          <w:rFonts w:ascii="Arial" w:hAnsi="Arial" w:cs="Arial"/>
          <w:b/>
          <w:sz w:val="22"/>
        </w:rPr>
        <w:t>Settlement Period</w:t>
      </w:r>
    </w:p>
    <w:p w14:paraId="0961F826" w14:textId="77777777" w:rsidR="0092273B" w:rsidRPr="00C53A20" w:rsidRDefault="0092273B" w:rsidP="00456754">
      <w:pPr>
        <w:spacing w:after="240"/>
        <w:rPr>
          <w:rFonts w:ascii="Arial" w:hAnsi="Arial" w:cs="Arial"/>
          <w:sz w:val="22"/>
        </w:rPr>
      </w:pPr>
      <w:r w:rsidRPr="00C53A20">
        <w:rPr>
          <w:rFonts w:ascii="Arial" w:hAnsi="Arial" w:cs="Arial"/>
          <w:sz w:val="22"/>
        </w:rPr>
        <w:br w:type="page"/>
      </w:r>
    </w:p>
    <w:p w14:paraId="68A7E3B8" w14:textId="77777777" w:rsidR="00D83DA9" w:rsidRPr="00C53A20" w:rsidRDefault="0092273B" w:rsidP="00456754">
      <w:pPr>
        <w:pStyle w:val="Part"/>
        <w:rPr>
          <w:rFonts w:ascii="Arial" w:hAnsi="Arial" w:cs="Arial"/>
          <w:sz w:val="22"/>
        </w:rPr>
      </w:pPr>
      <w:r w:rsidRPr="00C53A20">
        <w:rPr>
          <w:rFonts w:ascii="Arial" w:hAnsi="Arial" w:cs="Arial"/>
          <w:sz w:val="22"/>
        </w:rPr>
        <w:lastRenderedPageBreak/>
        <w:br/>
      </w:r>
      <w:r w:rsidRPr="00C53A20">
        <w:rPr>
          <w:rFonts w:ascii="Arial" w:hAnsi="Arial" w:cs="Arial"/>
          <w:sz w:val="22"/>
        </w:rPr>
        <w:br/>
      </w:r>
      <w:bookmarkStart w:id="232" w:name="_Ref353274936"/>
      <w:bookmarkStart w:id="233" w:name="_Toc32249526"/>
      <w:r w:rsidR="009061E6" w:rsidRPr="00C53A20">
        <w:rPr>
          <w:rFonts w:ascii="Arial" w:hAnsi="Arial" w:cs="Arial"/>
          <w:sz w:val="22"/>
        </w:rPr>
        <w:t>Indexation Formulae</w:t>
      </w:r>
      <w:bookmarkEnd w:id="232"/>
      <w:bookmarkEnd w:id="233"/>
    </w:p>
    <w:p w14:paraId="0BD7F66B" w14:textId="2384C245" w:rsidR="00D83DA9" w:rsidRPr="00C53A20" w:rsidRDefault="009061E6" w:rsidP="00456754">
      <w:pPr>
        <w:pStyle w:val="BodyText"/>
        <w:rPr>
          <w:rFonts w:ascii="Arial" w:hAnsi="Arial" w:cs="Arial"/>
          <w:sz w:val="22"/>
        </w:rPr>
      </w:pPr>
      <w:r w:rsidRPr="00C53A20">
        <w:rPr>
          <w:rFonts w:ascii="Arial" w:hAnsi="Arial" w:cs="Arial"/>
          <w:sz w:val="22"/>
        </w:rPr>
        <w:t xml:space="preserve">The prices specified in </w:t>
      </w:r>
      <w:r w:rsidR="001C5C5F" w:rsidRPr="00C53A20">
        <w:rPr>
          <w:rFonts w:ascii="Arial" w:hAnsi="Arial" w:cs="Arial"/>
          <w:sz w:val="22"/>
        </w:rPr>
        <w:fldChar w:fldCharType="begin"/>
      </w:r>
      <w:r w:rsidR="001C5C5F" w:rsidRPr="00C53A20">
        <w:rPr>
          <w:rFonts w:ascii="Arial" w:hAnsi="Arial" w:cs="Arial"/>
          <w:sz w:val="22"/>
        </w:rPr>
        <w:instrText xml:space="preserve"> REF  _Ref353208851 \* Caps \h \r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Schedule E</w:t>
      </w:r>
      <w:r w:rsidR="001C5C5F" w:rsidRPr="00C53A20">
        <w:rPr>
          <w:rFonts w:ascii="Arial" w:hAnsi="Arial" w:cs="Arial"/>
          <w:sz w:val="22"/>
        </w:rPr>
        <w:fldChar w:fldCharType="end"/>
      </w:r>
      <w:r w:rsidRPr="00C53A20">
        <w:rPr>
          <w:rFonts w:ascii="Arial" w:hAnsi="Arial" w:cs="Arial"/>
          <w:sz w:val="22"/>
        </w:rPr>
        <w:t xml:space="preserve">, </w:t>
      </w:r>
      <w:r w:rsidR="001C5C5F" w:rsidRPr="00C53A20">
        <w:rPr>
          <w:rFonts w:ascii="Arial" w:hAnsi="Arial" w:cs="Arial"/>
          <w:sz w:val="22"/>
        </w:rPr>
        <w:fldChar w:fldCharType="begin"/>
      </w:r>
      <w:r w:rsidR="001C5C5F" w:rsidRPr="00C53A20">
        <w:rPr>
          <w:rFonts w:ascii="Arial" w:hAnsi="Arial" w:cs="Arial"/>
          <w:sz w:val="22"/>
        </w:rPr>
        <w:instrText xml:space="preserve"> REF  _Ref353269546 \* Caps \h \n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Section 3</w:t>
      </w:r>
      <w:r w:rsidR="001C5C5F" w:rsidRPr="00C53A20">
        <w:rPr>
          <w:rFonts w:ascii="Arial" w:hAnsi="Arial" w:cs="Arial"/>
          <w:sz w:val="22"/>
        </w:rPr>
        <w:fldChar w:fldCharType="end"/>
      </w:r>
      <w:r w:rsidR="00353A68" w:rsidRPr="00C53A20">
        <w:rPr>
          <w:rFonts w:ascii="Arial" w:hAnsi="Arial" w:cs="Arial"/>
          <w:sz w:val="22"/>
        </w:rPr>
        <w:t>,</w:t>
      </w:r>
      <w:r w:rsidRPr="00C53A20">
        <w:rPr>
          <w:rFonts w:ascii="Arial" w:hAnsi="Arial" w:cs="Arial"/>
          <w:sz w:val="22"/>
        </w:rPr>
        <w:t xml:space="preserve"> </w:t>
      </w:r>
      <w:r w:rsidR="001C5C5F" w:rsidRPr="00C53A20">
        <w:rPr>
          <w:rFonts w:ascii="Arial" w:hAnsi="Arial" w:cs="Arial"/>
          <w:sz w:val="22"/>
        </w:rPr>
        <w:fldChar w:fldCharType="begin"/>
      </w:r>
      <w:r w:rsidR="00353A68" w:rsidRPr="00C53A20">
        <w:rPr>
          <w:rFonts w:ascii="Arial" w:hAnsi="Arial" w:cs="Arial"/>
          <w:sz w:val="22"/>
        </w:rPr>
        <w:instrText xml:space="preserve"> REF _Ref353269803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w:t>
      </w:r>
      <w:r w:rsidR="001C5C5F" w:rsidRPr="00C53A20">
        <w:rPr>
          <w:rFonts w:ascii="Arial" w:hAnsi="Arial" w:cs="Arial"/>
          <w:sz w:val="22"/>
        </w:rPr>
        <w:fldChar w:fldCharType="end"/>
      </w:r>
      <w:r w:rsidRPr="00C53A20">
        <w:rPr>
          <w:rFonts w:ascii="Arial" w:hAnsi="Arial" w:cs="Arial"/>
          <w:sz w:val="22"/>
        </w:rPr>
        <w:t xml:space="preserve"> are specified at April 20</w:t>
      </w:r>
      <w:r w:rsidR="003876A7">
        <w:rPr>
          <w:rFonts w:ascii="Arial" w:hAnsi="Arial" w:cs="Arial"/>
          <w:sz w:val="22"/>
        </w:rPr>
        <w:t>22</w:t>
      </w:r>
      <w:r w:rsidRPr="00C53A20">
        <w:rPr>
          <w:rFonts w:ascii="Arial" w:hAnsi="Arial" w:cs="Arial"/>
          <w:sz w:val="22"/>
        </w:rPr>
        <w:t xml:space="preserve"> values and will be adjusted annually (commencing on 1st April </w:t>
      </w:r>
      <w:r w:rsidR="003876A7">
        <w:rPr>
          <w:rFonts w:ascii="Arial" w:hAnsi="Arial" w:cs="Arial"/>
          <w:sz w:val="22"/>
        </w:rPr>
        <w:t>2023</w:t>
      </w:r>
      <w:r w:rsidRPr="00C53A20">
        <w:rPr>
          <w:rFonts w:ascii="Arial" w:hAnsi="Arial" w:cs="Arial"/>
          <w:sz w:val="22"/>
        </w:rPr>
        <w:t>) to take account of general price inflation.  The index used will be the Retail Prices Index (RPI) with 1987 = 100 base.</w:t>
      </w:r>
    </w:p>
    <w:p w14:paraId="771521E9" w14:textId="77777777" w:rsidR="00D83DA9" w:rsidRPr="00C53A20" w:rsidRDefault="009061E6" w:rsidP="00456754">
      <w:pPr>
        <w:pStyle w:val="BodyText"/>
        <w:rPr>
          <w:rFonts w:ascii="Arial" w:hAnsi="Arial" w:cs="Arial"/>
          <w:sz w:val="22"/>
        </w:rPr>
      </w:pPr>
      <w:r w:rsidRPr="00C53A20">
        <w:rPr>
          <w:rFonts w:ascii="Arial" w:hAnsi="Arial" w:cs="Arial"/>
          <w:sz w:val="22"/>
        </w:rPr>
        <w:t>The source of the RPI index is to be the monthly Office for National Statistics “</w:t>
      </w:r>
      <w:r w:rsidR="00591F31" w:rsidRPr="00C53A20">
        <w:rPr>
          <w:rFonts w:ascii="Arial" w:hAnsi="Arial" w:cs="Arial"/>
          <w:sz w:val="22"/>
        </w:rPr>
        <w:t>Focus on Consumer Price Indices”.</w:t>
      </w:r>
    </w:p>
    <w:p w14:paraId="00C2ECF2" w14:textId="7F156F7D" w:rsidR="00D83DA9" w:rsidRPr="00C53A20" w:rsidRDefault="009061E6" w:rsidP="00456754">
      <w:pPr>
        <w:pStyle w:val="BodyText"/>
        <w:rPr>
          <w:rFonts w:ascii="Arial" w:hAnsi="Arial" w:cs="Arial"/>
          <w:sz w:val="22"/>
        </w:rPr>
      </w:pPr>
      <w:r w:rsidRPr="00C53A20">
        <w:rPr>
          <w:rFonts w:ascii="Arial" w:hAnsi="Arial" w:cs="Arial"/>
          <w:sz w:val="22"/>
        </w:rPr>
        <w:t>The relevant price will therefore be increased (or reduced as appropriate) for the period April 20</w:t>
      </w:r>
      <w:r w:rsidR="003876A7">
        <w:rPr>
          <w:rFonts w:ascii="Arial" w:hAnsi="Arial" w:cs="Arial"/>
          <w:sz w:val="22"/>
        </w:rPr>
        <w:t>23</w:t>
      </w:r>
      <w:r w:rsidRPr="00C53A20">
        <w:rPr>
          <w:rFonts w:ascii="Arial" w:hAnsi="Arial" w:cs="Arial"/>
          <w:sz w:val="22"/>
        </w:rPr>
        <w:t xml:space="preserve"> to March 20</w:t>
      </w:r>
      <w:r w:rsidR="003876A7">
        <w:rPr>
          <w:rFonts w:ascii="Arial" w:hAnsi="Arial" w:cs="Arial"/>
          <w:sz w:val="22"/>
        </w:rPr>
        <w:t>24</w:t>
      </w:r>
      <w:r w:rsidRPr="00C53A20">
        <w:rPr>
          <w:rFonts w:ascii="Arial" w:hAnsi="Arial" w:cs="Arial"/>
          <w:sz w:val="22"/>
        </w:rPr>
        <w:t xml:space="preserve"> by the following factor:-</w:t>
      </w:r>
    </w:p>
    <w:p w14:paraId="5108B8C9" w14:textId="77777777" w:rsidR="009061E6"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317EFF4B" wp14:editId="7014C000">
            <wp:extent cx="382905" cy="414020"/>
            <wp:effectExtent l="0" t="0" r="0" b="5080"/>
            <wp:docPr id="49"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82905" cy="414020"/>
                    </a:xfrm>
                    <a:prstGeom prst="rect">
                      <a:avLst/>
                    </a:prstGeom>
                    <a:noFill/>
                    <a:ln>
                      <a:noFill/>
                    </a:ln>
                  </pic:spPr>
                </pic:pic>
              </a:graphicData>
            </a:graphic>
          </wp:inline>
        </w:drawing>
      </w:r>
    </w:p>
    <w:p w14:paraId="56A5CBB0" w14:textId="77777777" w:rsidR="00D83DA9" w:rsidRPr="00C53A20" w:rsidRDefault="009061E6" w:rsidP="00456754">
      <w:pPr>
        <w:pStyle w:val="BodyText"/>
        <w:rPr>
          <w:rFonts w:ascii="Arial" w:hAnsi="Arial" w:cs="Arial"/>
          <w:sz w:val="22"/>
        </w:rPr>
      </w:pPr>
      <w:r w:rsidRPr="00C53A20">
        <w:rPr>
          <w:rFonts w:ascii="Arial" w:hAnsi="Arial" w:cs="Arial"/>
          <w:sz w:val="22"/>
        </w:rPr>
        <w:t>Where</w:t>
      </w:r>
    </w:p>
    <w:p w14:paraId="31840DFC" w14:textId="4B565691" w:rsidR="00D83DA9" w:rsidRPr="00C53A20" w:rsidRDefault="009061E6" w:rsidP="00456754">
      <w:pPr>
        <w:pStyle w:val="BodyText1"/>
        <w:rPr>
          <w:rFonts w:ascii="Arial" w:hAnsi="Arial" w:cs="Arial"/>
          <w:sz w:val="22"/>
        </w:rPr>
      </w:pPr>
      <w:r w:rsidRPr="00C53A20">
        <w:rPr>
          <w:rFonts w:ascii="Arial" w:hAnsi="Arial" w:cs="Arial"/>
          <w:i/>
          <w:sz w:val="22"/>
        </w:rPr>
        <w:t>RPI</w:t>
      </w:r>
      <w:r w:rsidR="000C0D0D" w:rsidRPr="00C53A20">
        <w:rPr>
          <w:rFonts w:ascii="Arial" w:hAnsi="Arial" w:cs="Arial"/>
          <w:i/>
          <w:sz w:val="22"/>
          <w:vertAlign w:val="subscript"/>
        </w:rPr>
        <w:t>2</w:t>
      </w:r>
      <w:r w:rsidRPr="00C53A20">
        <w:rPr>
          <w:rFonts w:ascii="Arial" w:hAnsi="Arial" w:cs="Arial"/>
          <w:sz w:val="22"/>
        </w:rPr>
        <w:t xml:space="preserve"> is the RPI for March 20</w:t>
      </w:r>
      <w:r w:rsidR="003876A7">
        <w:rPr>
          <w:rFonts w:ascii="Arial" w:hAnsi="Arial" w:cs="Arial"/>
          <w:sz w:val="22"/>
        </w:rPr>
        <w:t>23</w:t>
      </w:r>
    </w:p>
    <w:p w14:paraId="3219375E" w14:textId="2D00A8CF" w:rsidR="00D83DA9" w:rsidRPr="00C53A20" w:rsidRDefault="00591F31" w:rsidP="00456754">
      <w:pPr>
        <w:pStyle w:val="BodyText1"/>
        <w:rPr>
          <w:rFonts w:ascii="Arial" w:hAnsi="Arial" w:cs="Arial"/>
          <w:sz w:val="22"/>
        </w:rPr>
      </w:pPr>
      <w:r w:rsidRPr="00C53A20">
        <w:rPr>
          <w:rFonts w:ascii="Arial" w:hAnsi="Arial" w:cs="Arial"/>
          <w:i/>
          <w:sz w:val="22"/>
        </w:rPr>
        <w:t>RPI</w:t>
      </w:r>
      <w:r w:rsidRPr="00C53A20">
        <w:rPr>
          <w:rFonts w:ascii="Arial" w:hAnsi="Arial" w:cs="Arial"/>
          <w:i/>
          <w:sz w:val="22"/>
          <w:vertAlign w:val="subscript"/>
        </w:rPr>
        <w:t>1</w:t>
      </w:r>
      <w:r w:rsidR="009061E6" w:rsidRPr="00C53A20">
        <w:rPr>
          <w:rFonts w:ascii="Arial" w:hAnsi="Arial" w:cs="Arial"/>
          <w:sz w:val="22"/>
        </w:rPr>
        <w:t xml:space="preserve"> is the RPI for March 20</w:t>
      </w:r>
      <w:r w:rsidR="003876A7">
        <w:rPr>
          <w:rFonts w:ascii="Arial" w:hAnsi="Arial" w:cs="Arial"/>
          <w:sz w:val="22"/>
        </w:rPr>
        <w:t>22</w:t>
      </w:r>
    </w:p>
    <w:p w14:paraId="0C6DDB2E" w14:textId="74DE885B" w:rsidR="00D83DA9" w:rsidRPr="00C53A20" w:rsidRDefault="009061E6" w:rsidP="00456754">
      <w:pPr>
        <w:pStyle w:val="BodyText"/>
        <w:rPr>
          <w:rFonts w:ascii="Arial" w:hAnsi="Arial" w:cs="Arial"/>
          <w:sz w:val="22"/>
        </w:rPr>
      </w:pPr>
      <w:r w:rsidRPr="00C53A20">
        <w:rPr>
          <w:rFonts w:ascii="Arial" w:hAnsi="Arial" w:cs="Arial"/>
          <w:sz w:val="22"/>
        </w:rPr>
        <w:t>The relevant price will then be increased (or reduced as appropriate) for the period April 20</w:t>
      </w:r>
      <w:r w:rsidR="003876A7">
        <w:rPr>
          <w:rFonts w:ascii="Arial" w:hAnsi="Arial" w:cs="Arial"/>
          <w:sz w:val="22"/>
        </w:rPr>
        <w:t>24</w:t>
      </w:r>
      <w:r w:rsidRPr="00C53A20">
        <w:rPr>
          <w:rFonts w:ascii="Arial" w:hAnsi="Arial" w:cs="Arial"/>
          <w:sz w:val="22"/>
        </w:rPr>
        <w:t xml:space="preserve"> to March 2</w:t>
      </w:r>
      <w:r w:rsidRPr="003876A7">
        <w:rPr>
          <w:rFonts w:ascii="Arial" w:hAnsi="Arial" w:cs="Arial"/>
          <w:sz w:val="22"/>
        </w:rPr>
        <w:t>0</w:t>
      </w:r>
      <w:r w:rsidR="003876A7" w:rsidRPr="003876A7">
        <w:rPr>
          <w:rFonts w:ascii="Arial" w:hAnsi="Arial" w:cs="Arial"/>
          <w:sz w:val="22"/>
        </w:rPr>
        <w:t>25</w:t>
      </w:r>
      <w:r w:rsidRPr="00C53A20">
        <w:rPr>
          <w:rFonts w:ascii="Arial" w:hAnsi="Arial" w:cs="Arial"/>
          <w:sz w:val="22"/>
        </w:rPr>
        <w:t xml:space="preserve"> by the following factor:-</w:t>
      </w:r>
    </w:p>
    <w:p w14:paraId="6D7E38DE" w14:textId="77777777" w:rsidR="009061E6" w:rsidRPr="00C53A20" w:rsidRDefault="00FF280C" w:rsidP="00456754">
      <w:pPr>
        <w:pStyle w:val="BodyTextcentred"/>
        <w:rPr>
          <w:rFonts w:ascii="Arial" w:hAnsi="Arial" w:cs="Arial"/>
          <w:sz w:val="22"/>
        </w:rPr>
      </w:pPr>
      <w:r w:rsidRPr="00C53A20">
        <w:rPr>
          <w:rFonts w:ascii="Arial" w:hAnsi="Arial" w:cs="Arial"/>
          <w:noProof/>
          <w:sz w:val="22"/>
          <w:lang w:eastAsia="en-GB"/>
        </w:rPr>
        <w:drawing>
          <wp:inline distT="0" distB="0" distL="0" distR="0" wp14:anchorId="6716C572" wp14:editId="6FA19395">
            <wp:extent cx="382905" cy="414020"/>
            <wp:effectExtent l="0" t="0" r="0" b="5080"/>
            <wp:docPr id="50"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82905" cy="414020"/>
                    </a:xfrm>
                    <a:prstGeom prst="rect">
                      <a:avLst/>
                    </a:prstGeom>
                    <a:noFill/>
                    <a:ln>
                      <a:noFill/>
                    </a:ln>
                  </pic:spPr>
                </pic:pic>
              </a:graphicData>
            </a:graphic>
          </wp:inline>
        </w:drawing>
      </w:r>
    </w:p>
    <w:p w14:paraId="1E588F97" w14:textId="77777777" w:rsidR="00D83DA9" w:rsidRPr="00C53A20" w:rsidRDefault="009061E6" w:rsidP="00456754">
      <w:pPr>
        <w:pStyle w:val="BodyText"/>
        <w:rPr>
          <w:rFonts w:ascii="Arial" w:hAnsi="Arial" w:cs="Arial"/>
          <w:sz w:val="22"/>
        </w:rPr>
      </w:pPr>
      <w:r w:rsidRPr="00C53A20">
        <w:rPr>
          <w:rFonts w:ascii="Arial" w:hAnsi="Arial" w:cs="Arial"/>
          <w:sz w:val="22"/>
        </w:rPr>
        <w:t>Where</w:t>
      </w:r>
    </w:p>
    <w:p w14:paraId="46895FE8" w14:textId="5444B6B8" w:rsidR="00D83DA9" w:rsidRPr="00C53A20" w:rsidRDefault="00591F31" w:rsidP="00456754">
      <w:pPr>
        <w:pStyle w:val="BodyText1"/>
        <w:rPr>
          <w:rFonts w:ascii="Arial" w:hAnsi="Arial" w:cs="Arial"/>
          <w:sz w:val="22"/>
        </w:rPr>
      </w:pPr>
      <w:r w:rsidRPr="00C53A20">
        <w:rPr>
          <w:rFonts w:ascii="Arial" w:hAnsi="Arial" w:cs="Arial"/>
          <w:i/>
          <w:sz w:val="22"/>
        </w:rPr>
        <w:t>RPI</w:t>
      </w:r>
      <w:r w:rsidRPr="00C53A20">
        <w:rPr>
          <w:rFonts w:ascii="Arial" w:hAnsi="Arial" w:cs="Arial"/>
          <w:i/>
          <w:sz w:val="22"/>
          <w:vertAlign w:val="subscript"/>
        </w:rPr>
        <w:t>3</w:t>
      </w:r>
      <w:r w:rsidR="009061E6" w:rsidRPr="00C53A20">
        <w:rPr>
          <w:rFonts w:ascii="Arial" w:hAnsi="Arial" w:cs="Arial"/>
          <w:sz w:val="22"/>
        </w:rPr>
        <w:t xml:space="preserve"> is the RPI for March 20</w:t>
      </w:r>
      <w:r w:rsidR="003876A7">
        <w:rPr>
          <w:rFonts w:ascii="Arial" w:hAnsi="Arial" w:cs="Arial"/>
          <w:sz w:val="22"/>
        </w:rPr>
        <w:t>24</w:t>
      </w:r>
    </w:p>
    <w:p w14:paraId="1F312F22" w14:textId="59521310" w:rsidR="00D83DA9" w:rsidRPr="00C53A20" w:rsidRDefault="00591F31" w:rsidP="00456754">
      <w:pPr>
        <w:pStyle w:val="BodyText1"/>
        <w:rPr>
          <w:rFonts w:ascii="Arial" w:hAnsi="Arial" w:cs="Arial"/>
          <w:sz w:val="22"/>
        </w:rPr>
      </w:pPr>
      <w:r w:rsidRPr="00C53A20">
        <w:rPr>
          <w:rFonts w:ascii="Arial" w:hAnsi="Arial" w:cs="Arial"/>
          <w:i/>
          <w:sz w:val="22"/>
        </w:rPr>
        <w:t>RPI</w:t>
      </w:r>
      <w:r w:rsidRPr="00C53A20">
        <w:rPr>
          <w:rFonts w:ascii="Arial" w:hAnsi="Arial" w:cs="Arial"/>
          <w:i/>
          <w:sz w:val="22"/>
          <w:vertAlign w:val="subscript"/>
        </w:rPr>
        <w:t>1</w:t>
      </w:r>
      <w:r w:rsidR="009061E6" w:rsidRPr="00C53A20">
        <w:rPr>
          <w:rFonts w:ascii="Arial" w:hAnsi="Arial" w:cs="Arial"/>
          <w:sz w:val="22"/>
        </w:rPr>
        <w:t xml:space="preserve"> is the RPI for March 20</w:t>
      </w:r>
      <w:r w:rsidR="003876A7">
        <w:rPr>
          <w:rFonts w:ascii="Arial" w:hAnsi="Arial" w:cs="Arial"/>
          <w:sz w:val="22"/>
        </w:rPr>
        <w:t>22</w:t>
      </w:r>
    </w:p>
    <w:p w14:paraId="3CE9FBC0" w14:textId="05FE05D1" w:rsidR="00D83DA9" w:rsidRPr="00C53A20" w:rsidRDefault="009061E6" w:rsidP="00456754">
      <w:pPr>
        <w:pStyle w:val="BodyText"/>
        <w:rPr>
          <w:rFonts w:ascii="Arial" w:hAnsi="Arial" w:cs="Arial"/>
          <w:sz w:val="22"/>
        </w:rPr>
      </w:pPr>
      <w:r w:rsidRPr="00C53A20">
        <w:rPr>
          <w:rFonts w:ascii="Arial" w:hAnsi="Arial" w:cs="Arial"/>
          <w:sz w:val="22"/>
        </w:rPr>
        <w:t>In subsequent years indexation will continue in accordance with the above, with always the numerator of the factor representing the RPI of the year under consideration and the denominator of the factor being RPI for March 20</w:t>
      </w:r>
      <w:r w:rsidR="003876A7">
        <w:rPr>
          <w:rFonts w:ascii="Arial" w:hAnsi="Arial" w:cs="Arial"/>
          <w:sz w:val="22"/>
        </w:rPr>
        <w:t>22</w:t>
      </w:r>
    </w:p>
    <w:p w14:paraId="776BCAC4" w14:textId="07D93BF7" w:rsidR="00D83DA9" w:rsidRPr="00C53A20" w:rsidRDefault="009061E6" w:rsidP="00456754">
      <w:pPr>
        <w:pStyle w:val="BodyText"/>
        <w:rPr>
          <w:rFonts w:ascii="Arial" w:hAnsi="Arial" w:cs="Arial"/>
          <w:sz w:val="22"/>
        </w:rPr>
      </w:pPr>
      <w:r w:rsidRPr="00C53A20">
        <w:rPr>
          <w:rFonts w:ascii="Arial" w:hAnsi="Arial" w:cs="Arial"/>
          <w:sz w:val="22"/>
        </w:rPr>
        <w:t>In the event that RPI ceases to be published or is not published in respect of any relevant month or it is not practicable to use RPI because of a change in the method of compilation or some other reason, indexation for the purpose of this</w:t>
      </w:r>
      <w:r w:rsidR="000C0D0D" w:rsidRPr="00C53A20">
        <w:rPr>
          <w:rFonts w:ascii="Arial" w:hAnsi="Arial" w:cs="Arial"/>
          <w:sz w:val="22"/>
        </w:rPr>
        <w:t> </w:t>
      </w:r>
      <w:r w:rsidR="001C5C5F" w:rsidRPr="00C53A20">
        <w:rPr>
          <w:rFonts w:ascii="Arial" w:hAnsi="Arial" w:cs="Arial"/>
          <w:sz w:val="22"/>
        </w:rPr>
        <w:fldChar w:fldCharType="begin"/>
      </w:r>
      <w:r w:rsidR="000C0D0D" w:rsidRPr="00C53A20">
        <w:rPr>
          <w:rFonts w:ascii="Arial" w:hAnsi="Arial" w:cs="Arial"/>
          <w:sz w:val="22"/>
        </w:rPr>
        <w:instrText xml:space="preserve"> REF _Ref353274936 \n \h </w:instrText>
      </w:r>
      <w:r w:rsidR="0095528E" w:rsidRPr="00C53A20">
        <w:rPr>
          <w:rFonts w:ascii="Arial" w:hAnsi="Arial" w:cs="Arial"/>
          <w:sz w:val="22"/>
        </w:rPr>
        <w:instrText xml:space="preserve"> \* MERGEFORMAT </w:instrText>
      </w:r>
      <w:r w:rsidR="001C5C5F" w:rsidRPr="00C53A20">
        <w:rPr>
          <w:rFonts w:ascii="Arial" w:hAnsi="Arial" w:cs="Arial"/>
          <w:sz w:val="22"/>
        </w:rPr>
      </w:r>
      <w:r w:rsidR="001C5C5F" w:rsidRPr="00C53A20">
        <w:rPr>
          <w:rFonts w:ascii="Arial" w:hAnsi="Arial" w:cs="Arial"/>
          <w:sz w:val="22"/>
        </w:rPr>
        <w:fldChar w:fldCharType="separate"/>
      </w:r>
      <w:r w:rsidR="00B64E7D">
        <w:rPr>
          <w:rFonts w:ascii="Arial" w:hAnsi="Arial" w:cs="Arial"/>
          <w:sz w:val="22"/>
        </w:rPr>
        <w:t>Part II</w:t>
      </w:r>
      <w:r w:rsidR="001C5C5F" w:rsidRPr="00C53A20">
        <w:rPr>
          <w:rFonts w:ascii="Arial" w:hAnsi="Arial" w:cs="Arial"/>
          <w:sz w:val="22"/>
        </w:rPr>
        <w:fldChar w:fldCharType="end"/>
      </w:r>
      <w:r w:rsidRPr="00C53A20">
        <w:rPr>
          <w:rFonts w:ascii="Arial" w:hAnsi="Arial" w:cs="Arial"/>
          <w:sz w:val="22"/>
        </w:rPr>
        <w:t xml:space="preserve"> shall be calculated by </w:t>
      </w:r>
      <w:r w:rsidR="00DA37F7" w:rsidRPr="00C53A20">
        <w:rPr>
          <w:rFonts w:ascii="Arial" w:hAnsi="Arial" w:cs="Arial"/>
          <w:b/>
          <w:sz w:val="22"/>
        </w:rPr>
        <w:t>The Company</w:t>
      </w:r>
      <w:r w:rsidRPr="00C53A20">
        <w:rPr>
          <w:rFonts w:ascii="Arial" w:hAnsi="Arial" w:cs="Arial"/>
          <w:sz w:val="22"/>
        </w:rPr>
        <w:t xml:space="preserve"> using an index agreed by the </w:t>
      </w:r>
      <w:r w:rsidR="00913479" w:rsidRPr="00C53A20">
        <w:rPr>
          <w:rFonts w:ascii="Arial" w:hAnsi="Arial" w:cs="Arial"/>
          <w:b/>
          <w:sz w:val="22"/>
        </w:rPr>
        <w:t>Parties</w:t>
      </w:r>
      <w:r w:rsidRPr="00C53A20">
        <w:rPr>
          <w:rFonts w:ascii="Arial" w:hAnsi="Arial" w:cs="Arial"/>
          <w:sz w:val="22"/>
        </w:rPr>
        <w:t xml:space="preserve"> with a view to determining the relevant price after indexation that would be closest to the relevant price after indexation if RPI had continued to be available.</w:t>
      </w:r>
    </w:p>
    <w:p w14:paraId="7D4EAF1F" w14:textId="0EFDC516" w:rsidR="0092273B" w:rsidRDefault="0092273B" w:rsidP="00456754">
      <w:pPr>
        <w:spacing w:after="240"/>
        <w:rPr>
          <w:rFonts w:ascii="Arial" w:hAnsi="Arial" w:cs="Arial"/>
          <w:sz w:val="22"/>
        </w:rPr>
      </w:pPr>
      <w:r w:rsidRPr="00C53A20">
        <w:rPr>
          <w:rFonts w:ascii="Arial" w:hAnsi="Arial" w:cs="Arial"/>
          <w:sz w:val="22"/>
        </w:rPr>
        <w:br w:type="page"/>
      </w:r>
    </w:p>
    <w:p w14:paraId="014E17E1" w14:textId="4EBAFBDB" w:rsidR="00CF6541" w:rsidRPr="00CF6541" w:rsidRDefault="00CF6541" w:rsidP="00CF6541">
      <w:pPr>
        <w:pStyle w:val="SECTION"/>
        <w:rPr>
          <w:rFonts w:ascii="Arial" w:hAnsi="Arial" w:cs="Arial"/>
          <w:sz w:val="22"/>
        </w:rPr>
      </w:pPr>
      <w:bookmarkStart w:id="234" w:name="_Toc32249527"/>
      <w:r w:rsidRPr="00CF6541">
        <w:rPr>
          <w:rFonts w:ascii="Arial" w:hAnsi="Arial" w:cs="Arial"/>
          <w:sz w:val="22"/>
        </w:rPr>
        <w:lastRenderedPageBreak/>
        <w:t xml:space="preserve">- </w:t>
      </w:r>
      <w:r w:rsidR="003876A7">
        <w:rPr>
          <w:rFonts w:ascii="Arial" w:hAnsi="Arial" w:cs="Arial"/>
          <w:sz w:val="22"/>
        </w:rPr>
        <w:t xml:space="preserve"> </w:t>
      </w:r>
      <w:r w:rsidR="007F4EB5">
        <w:rPr>
          <w:rFonts w:ascii="Arial" w:hAnsi="Arial" w:cs="Arial"/>
          <w:sz w:val="22"/>
        </w:rPr>
        <w:t>Target</w:t>
      </w:r>
      <w:r w:rsidR="003876A7">
        <w:rPr>
          <w:rFonts w:ascii="Arial" w:hAnsi="Arial" w:cs="Arial"/>
          <w:sz w:val="22"/>
        </w:rPr>
        <w:t xml:space="preserve"> </w:t>
      </w:r>
      <w:r w:rsidRPr="00CF6541">
        <w:rPr>
          <w:rFonts w:ascii="Arial" w:hAnsi="Arial" w:cs="Arial"/>
          <w:sz w:val="22"/>
        </w:rPr>
        <w:t>availability</w:t>
      </w:r>
      <w:bookmarkEnd w:id="234"/>
    </w:p>
    <w:p w14:paraId="2BF6B894" w14:textId="77777777" w:rsidR="00CF6541" w:rsidRPr="00CF6541" w:rsidRDefault="00CF6541" w:rsidP="00CF6541">
      <w:pPr>
        <w:spacing w:after="240"/>
        <w:rPr>
          <w:rFonts w:ascii="Arial" w:hAnsi="Arial" w:cs="Arial"/>
          <w:sz w:val="22"/>
        </w:rPr>
      </w:pPr>
    </w:p>
    <w:tbl>
      <w:tblPr>
        <w:tblStyle w:val="TableGrid"/>
        <w:tblpPr w:leftFromText="180" w:rightFromText="180" w:vertAnchor="text" w:horzAnchor="margin" w:tblpXSpec="center" w:tblpY="411"/>
        <w:tblW w:w="0" w:type="auto"/>
        <w:tblLook w:val="04A0" w:firstRow="1" w:lastRow="0" w:firstColumn="1" w:lastColumn="0" w:noHBand="0" w:noVBand="1"/>
      </w:tblPr>
      <w:tblGrid>
        <w:gridCol w:w="2481"/>
        <w:gridCol w:w="2308"/>
        <w:gridCol w:w="1818"/>
      </w:tblGrid>
      <w:tr w:rsidR="003876A7" w:rsidRPr="00CF6541" w14:paraId="58081CC2" w14:textId="77777777" w:rsidTr="003876A7">
        <w:tc>
          <w:tcPr>
            <w:tcW w:w="2481" w:type="dxa"/>
            <w:tcBorders>
              <w:bottom w:val="nil"/>
            </w:tcBorders>
            <w:shd w:val="solid" w:color="auto" w:fill="F79646" w:themeFill="accent6"/>
          </w:tcPr>
          <w:p w14:paraId="06221A5F" w14:textId="77777777" w:rsidR="003876A7" w:rsidRPr="00CF6541" w:rsidRDefault="003876A7" w:rsidP="003876A7">
            <w:pPr>
              <w:spacing w:after="240"/>
              <w:rPr>
                <w:rFonts w:ascii="Arial" w:hAnsi="Arial" w:cs="Arial"/>
                <w:b/>
                <w:sz w:val="22"/>
              </w:rPr>
            </w:pPr>
            <w:r w:rsidRPr="00CF6541">
              <w:rPr>
                <w:rFonts w:ascii="Arial" w:hAnsi="Arial" w:cs="Arial"/>
                <w:b/>
                <w:sz w:val="22"/>
              </w:rPr>
              <w:t>Assessment Period:</w:t>
            </w:r>
          </w:p>
        </w:tc>
        <w:tc>
          <w:tcPr>
            <w:tcW w:w="2308" w:type="dxa"/>
            <w:tcBorders>
              <w:bottom w:val="nil"/>
            </w:tcBorders>
            <w:shd w:val="solid" w:color="auto" w:fill="F79646" w:themeFill="accent6"/>
          </w:tcPr>
          <w:p w14:paraId="655A6C1A" w14:textId="7F581C0B" w:rsidR="003876A7" w:rsidRPr="00CF6541" w:rsidRDefault="003876A7" w:rsidP="00CB021F">
            <w:pPr>
              <w:spacing w:after="240"/>
              <w:rPr>
                <w:rFonts w:ascii="Arial" w:hAnsi="Arial" w:cs="Arial"/>
                <w:sz w:val="22"/>
              </w:rPr>
            </w:pPr>
            <w:r w:rsidRPr="00CF6541">
              <w:rPr>
                <w:rFonts w:ascii="Arial" w:hAnsi="Arial" w:cs="Arial"/>
                <w:b/>
                <w:sz w:val="22"/>
              </w:rPr>
              <w:t>Target Availability</w:t>
            </w:r>
            <w:r w:rsidRPr="00CF6541">
              <w:rPr>
                <w:rFonts w:ascii="Arial" w:hAnsi="Arial" w:cs="Arial"/>
                <w:sz w:val="22"/>
              </w:rPr>
              <w:t xml:space="preserve"> for </w:t>
            </w:r>
            <w:r w:rsidRPr="00CF6541">
              <w:rPr>
                <w:rFonts w:ascii="Arial" w:hAnsi="Arial" w:cs="Arial"/>
                <w:b/>
                <w:sz w:val="22"/>
              </w:rPr>
              <w:t>Assessment Period</w:t>
            </w:r>
            <w:r w:rsidRPr="00CF6541">
              <w:rPr>
                <w:rFonts w:ascii="Arial" w:hAnsi="Arial" w:cs="Arial"/>
                <w:sz w:val="22"/>
              </w:rPr>
              <w:t xml:space="preserve"> y </w:t>
            </w:r>
            <w:r>
              <w:rPr>
                <w:rFonts w:ascii="Arial" w:hAnsi="Arial" w:cs="Arial"/>
                <w:sz w:val="22"/>
              </w:rPr>
              <w:t>(</w:t>
            </w:r>
            <w:proofErr w:type="spellStart"/>
            <w:r w:rsidR="00CB021F">
              <w:rPr>
                <w:rFonts w:ascii="Arial" w:hAnsi="Arial" w:cs="Arial"/>
                <w:sz w:val="22"/>
              </w:rPr>
              <w:t>T</w:t>
            </w:r>
            <w:r w:rsidR="00CB021F" w:rsidRPr="00CF6541">
              <w:rPr>
                <w:rFonts w:ascii="Arial" w:hAnsi="Arial" w:cs="Arial"/>
                <w:sz w:val="22"/>
              </w:rPr>
              <w:t>A</w:t>
            </w:r>
            <w:r w:rsidR="00CB021F" w:rsidRPr="00CF6541">
              <w:rPr>
                <w:rFonts w:ascii="Arial" w:hAnsi="Arial" w:cs="Arial"/>
                <w:sz w:val="22"/>
                <w:vertAlign w:val="subscript"/>
              </w:rPr>
              <w:t>y</w:t>
            </w:r>
            <w:proofErr w:type="spellEnd"/>
            <w:r w:rsidRPr="00CF6541">
              <w:rPr>
                <w:rFonts w:ascii="Arial" w:hAnsi="Arial" w:cs="Arial"/>
                <w:sz w:val="22"/>
              </w:rPr>
              <w:t>):</w:t>
            </w:r>
          </w:p>
        </w:tc>
        <w:tc>
          <w:tcPr>
            <w:tcW w:w="1818" w:type="dxa"/>
            <w:tcBorders>
              <w:bottom w:val="nil"/>
            </w:tcBorders>
            <w:shd w:val="solid" w:color="auto" w:fill="F79646" w:themeFill="accent6"/>
          </w:tcPr>
          <w:p w14:paraId="58F2071F" w14:textId="77777777" w:rsidR="003876A7" w:rsidRPr="00CF6541" w:rsidRDefault="003876A7" w:rsidP="003876A7">
            <w:pPr>
              <w:spacing w:after="240"/>
              <w:rPr>
                <w:rFonts w:ascii="Arial" w:hAnsi="Arial" w:cs="Arial"/>
                <w:sz w:val="22"/>
              </w:rPr>
            </w:pPr>
            <w:r w:rsidRPr="00CF6541">
              <w:rPr>
                <w:rFonts w:ascii="Arial" w:hAnsi="Arial" w:cs="Arial"/>
                <w:sz w:val="22"/>
              </w:rPr>
              <w:t xml:space="preserve">Scheduled maintenance days in </w:t>
            </w:r>
            <w:r w:rsidRPr="00CF6541">
              <w:rPr>
                <w:rFonts w:ascii="Arial" w:hAnsi="Arial" w:cs="Arial"/>
                <w:b/>
                <w:sz w:val="22"/>
              </w:rPr>
              <w:t>Assessment Period</w:t>
            </w:r>
            <w:r w:rsidRPr="00CF6541">
              <w:rPr>
                <w:rFonts w:ascii="Arial" w:hAnsi="Arial" w:cs="Arial"/>
                <w:sz w:val="22"/>
              </w:rPr>
              <w:t xml:space="preserve"> y:</w:t>
            </w:r>
          </w:p>
        </w:tc>
      </w:tr>
      <w:tr w:rsidR="003876A7" w:rsidRPr="00CF6541" w14:paraId="6DA67ECD" w14:textId="77777777" w:rsidTr="003876A7">
        <w:tc>
          <w:tcPr>
            <w:tcW w:w="2481" w:type="dxa"/>
            <w:tcBorders>
              <w:top w:val="nil"/>
            </w:tcBorders>
          </w:tcPr>
          <w:p w14:paraId="4A4418EA" w14:textId="77777777" w:rsidR="003876A7" w:rsidRPr="00CF6541" w:rsidRDefault="003876A7" w:rsidP="003876A7">
            <w:pPr>
              <w:spacing w:after="240"/>
              <w:rPr>
                <w:rFonts w:ascii="Arial" w:hAnsi="Arial" w:cs="Arial"/>
                <w:sz w:val="22"/>
              </w:rPr>
            </w:pPr>
          </w:p>
        </w:tc>
        <w:tc>
          <w:tcPr>
            <w:tcW w:w="2308" w:type="dxa"/>
            <w:tcBorders>
              <w:top w:val="nil"/>
            </w:tcBorders>
          </w:tcPr>
          <w:p w14:paraId="317CAC10" w14:textId="77777777" w:rsidR="003876A7" w:rsidRPr="00CF6541" w:rsidRDefault="003876A7" w:rsidP="003876A7">
            <w:pPr>
              <w:spacing w:after="240"/>
              <w:rPr>
                <w:rFonts w:ascii="Arial" w:hAnsi="Arial" w:cs="Arial"/>
                <w:sz w:val="22"/>
              </w:rPr>
            </w:pPr>
          </w:p>
        </w:tc>
        <w:tc>
          <w:tcPr>
            <w:tcW w:w="1818" w:type="dxa"/>
            <w:tcBorders>
              <w:top w:val="nil"/>
            </w:tcBorders>
          </w:tcPr>
          <w:p w14:paraId="16E1C09A" w14:textId="77777777" w:rsidR="003876A7" w:rsidRPr="00CF6541" w:rsidRDefault="003876A7" w:rsidP="003876A7">
            <w:pPr>
              <w:spacing w:after="240"/>
              <w:rPr>
                <w:rFonts w:ascii="Arial" w:hAnsi="Arial" w:cs="Arial"/>
                <w:sz w:val="22"/>
              </w:rPr>
            </w:pPr>
          </w:p>
        </w:tc>
      </w:tr>
      <w:tr w:rsidR="003876A7" w:rsidRPr="00CF6541" w14:paraId="5D4AFC79" w14:textId="77777777" w:rsidTr="003876A7">
        <w:tc>
          <w:tcPr>
            <w:tcW w:w="2481" w:type="dxa"/>
          </w:tcPr>
          <w:p w14:paraId="275B7AC8" w14:textId="77777777" w:rsidR="003876A7" w:rsidRPr="00CF6541" w:rsidRDefault="003876A7" w:rsidP="003876A7">
            <w:pPr>
              <w:spacing w:after="240"/>
              <w:rPr>
                <w:rFonts w:ascii="Arial" w:hAnsi="Arial" w:cs="Arial"/>
                <w:sz w:val="22"/>
              </w:rPr>
            </w:pPr>
          </w:p>
        </w:tc>
        <w:tc>
          <w:tcPr>
            <w:tcW w:w="2308" w:type="dxa"/>
          </w:tcPr>
          <w:p w14:paraId="7B820B51" w14:textId="77777777" w:rsidR="003876A7" w:rsidRPr="00CF6541" w:rsidRDefault="003876A7" w:rsidP="003876A7">
            <w:pPr>
              <w:spacing w:after="240"/>
              <w:rPr>
                <w:rFonts w:ascii="Arial" w:hAnsi="Arial" w:cs="Arial"/>
                <w:sz w:val="22"/>
              </w:rPr>
            </w:pPr>
          </w:p>
        </w:tc>
        <w:tc>
          <w:tcPr>
            <w:tcW w:w="1818" w:type="dxa"/>
          </w:tcPr>
          <w:p w14:paraId="46F91943" w14:textId="77777777" w:rsidR="003876A7" w:rsidRPr="00CF6541" w:rsidRDefault="003876A7" w:rsidP="003876A7">
            <w:pPr>
              <w:spacing w:after="240"/>
              <w:rPr>
                <w:rFonts w:ascii="Arial" w:hAnsi="Arial" w:cs="Arial"/>
                <w:sz w:val="22"/>
              </w:rPr>
            </w:pPr>
          </w:p>
        </w:tc>
      </w:tr>
      <w:tr w:rsidR="003876A7" w:rsidRPr="00CF6541" w14:paraId="2530437E" w14:textId="77777777" w:rsidTr="003876A7">
        <w:tc>
          <w:tcPr>
            <w:tcW w:w="2481" w:type="dxa"/>
          </w:tcPr>
          <w:p w14:paraId="20C4A5B2" w14:textId="77777777" w:rsidR="003876A7" w:rsidRPr="00CF6541" w:rsidRDefault="003876A7" w:rsidP="003876A7">
            <w:pPr>
              <w:spacing w:after="240"/>
              <w:rPr>
                <w:rFonts w:ascii="Arial" w:hAnsi="Arial" w:cs="Arial"/>
                <w:sz w:val="22"/>
              </w:rPr>
            </w:pPr>
          </w:p>
        </w:tc>
        <w:tc>
          <w:tcPr>
            <w:tcW w:w="2308" w:type="dxa"/>
          </w:tcPr>
          <w:p w14:paraId="33155B2E" w14:textId="77777777" w:rsidR="003876A7" w:rsidRPr="00CF6541" w:rsidRDefault="003876A7" w:rsidP="003876A7">
            <w:pPr>
              <w:spacing w:after="240"/>
              <w:rPr>
                <w:rFonts w:ascii="Arial" w:hAnsi="Arial" w:cs="Arial"/>
                <w:sz w:val="22"/>
              </w:rPr>
            </w:pPr>
          </w:p>
        </w:tc>
        <w:tc>
          <w:tcPr>
            <w:tcW w:w="1818" w:type="dxa"/>
          </w:tcPr>
          <w:p w14:paraId="5557D26B" w14:textId="77777777" w:rsidR="003876A7" w:rsidRPr="00CF6541" w:rsidRDefault="003876A7" w:rsidP="003876A7">
            <w:pPr>
              <w:spacing w:after="240"/>
              <w:rPr>
                <w:rFonts w:ascii="Arial" w:hAnsi="Arial" w:cs="Arial"/>
                <w:sz w:val="22"/>
              </w:rPr>
            </w:pPr>
          </w:p>
        </w:tc>
      </w:tr>
      <w:tr w:rsidR="003876A7" w:rsidRPr="00CF6541" w14:paraId="3F65C975" w14:textId="77777777" w:rsidTr="003876A7">
        <w:tc>
          <w:tcPr>
            <w:tcW w:w="2481" w:type="dxa"/>
          </w:tcPr>
          <w:p w14:paraId="4799EC79" w14:textId="77777777" w:rsidR="003876A7" w:rsidRPr="00CF6541" w:rsidRDefault="003876A7" w:rsidP="003876A7">
            <w:pPr>
              <w:spacing w:after="240"/>
              <w:rPr>
                <w:rFonts w:ascii="Arial" w:hAnsi="Arial" w:cs="Arial"/>
                <w:sz w:val="22"/>
              </w:rPr>
            </w:pPr>
          </w:p>
        </w:tc>
        <w:tc>
          <w:tcPr>
            <w:tcW w:w="2308" w:type="dxa"/>
          </w:tcPr>
          <w:p w14:paraId="7711C488" w14:textId="77777777" w:rsidR="003876A7" w:rsidRPr="00CF6541" w:rsidRDefault="003876A7" w:rsidP="003876A7">
            <w:pPr>
              <w:spacing w:after="240"/>
              <w:rPr>
                <w:rFonts w:ascii="Arial" w:hAnsi="Arial" w:cs="Arial"/>
                <w:sz w:val="22"/>
              </w:rPr>
            </w:pPr>
          </w:p>
        </w:tc>
        <w:tc>
          <w:tcPr>
            <w:tcW w:w="1818" w:type="dxa"/>
          </w:tcPr>
          <w:p w14:paraId="7FAD88CB" w14:textId="77777777" w:rsidR="003876A7" w:rsidRPr="00CF6541" w:rsidRDefault="003876A7" w:rsidP="003876A7">
            <w:pPr>
              <w:spacing w:after="240"/>
              <w:rPr>
                <w:rFonts w:ascii="Arial" w:hAnsi="Arial" w:cs="Arial"/>
                <w:sz w:val="22"/>
              </w:rPr>
            </w:pPr>
          </w:p>
        </w:tc>
      </w:tr>
      <w:tr w:rsidR="003876A7" w:rsidRPr="00CF6541" w14:paraId="7DF3A5A0" w14:textId="77777777" w:rsidTr="003876A7">
        <w:tc>
          <w:tcPr>
            <w:tcW w:w="2481" w:type="dxa"/>
          </w:tcPr>
          <w:p w14:paraId="3EEE7521" w14:textId="77777777" w:rsidR="003876A7" w:rsidRPr="00CF6541" w:rsidRDefault="003876A7" w:rsidP="003876A7">
            <w:pPr>
              <w:spacing w:after="240"/>
              <w:rPr>
                <w:rFonts w:ascii="Arial" w:hAnsi="Arial" w:cs="Arial"/>
                <w:sz w:val="22"/>
              </w:rPr>
            </w:pPr>
          </w:p>
        </w:tc>
        <w:tc>
          <w:tcPr>
            <w:tcW w:w="2308" w:type="dxa"/>
          </w:tcPr>
          <w:p w14:paraId="5D1054D8" w14:textId="77777777" w:rsidR="003876A7" w:rsidRPr="00CF6541" w:rsidRDefault="003876A7" w:rsidP="003876A7">
            <w:pPr>
              <w:spacing w:after="240"/>
              <w:rPr>
                <w:rFonts w:ascii="Arial" w:hAnsi="Arial" w:cs="Arial"/>
                <w:sz w:val="22"/>
              </w:rPr>
            </w:pPr>
          </w:p>
        </w:tc>
        <w:tc>
          <w:tcPr>
            <w:tcW w:w="1818" w:type="dxa"/>
          </w:tcPr>
          <w:p w14:paraId="5693C4D9" w14:textId="77777777" w:rsidR="003876A7" w:rsidRPr="00CF6541" w:rsidRDefault="003876A7" w:rsidP="003876A7">
            <w:pPr>
              <w:spacing w:after="240"/>
              <w:rPr>
                <w:rFonts w:ascii="Arial" w:hAnsi="Arial" w:cs="Arial"/>
                <w:sz w:val="22"/>
              </w:rPr>
            </w:pPr>
          </w:p>
        </w:tc>
      </w:tr>
    </w:tbl>
    <w:p w14:paraId="3313D531" w14:textId="77777777" w:rsidR="00CF6541" w:rsidRPr="00CF6541" w:rsidRDefault="00CF6541" w:rsidP="00CF6541">
      <w:pPr>
        <w:spacing w:after="240"/>
        <w:rPr>
          <w:rFonts w:ascii="Arial" w:hAnsi="Arial" w:cs="Arial"/>
          <w:sz w:val="22"/>
        </w:rPr>
      </w:pPr>
    </w:p>
    <w:p w14:paraId="387E9424" w14:textId="7D5FB3BC" w:rsidR="00CF6541" w:rsidRDefault="00CF6541" w:rsidP="00456754">
      <w:pPr>
        <w:spacing w:after="240"/>
        <w:rPr>
          <w:rFonts w:ascii="Arial" w:hAnsi="Arial" w:cs="Arial"/>
          <w:sz w:val="22"/>
        </w:rPr>
      </w:pPr>
    </w:p>
    <w:p w14:paraId="5B7F32E6" w14:textId="77777777" w:rsidR="00CF6541" w:rsidRDefault="00CF6541">
      <w:pPr>
        <w:jc w:val="left"/>
        <w:rPr>
          <w:rFonts w:ascii="Arial" w:hAnsi="Arial" w:cs="Arial"/>
          <w:sz w:val="22"/>
        </w:rPr>
      </w:pPr>
      <w:r>
        <w:rPr>
          <w:rFonts w:ascii="Arial" w:hAnsi="Arial" w:cs="Arial"/>
          <w:sz w:val="22"/>
        </w:rPr>
        <w:br w:type="page"/>
      </w:r>
    </w:p>
    <w:p w14:paraId="4EA12415" w14:textId="77777777" w:rsidR="00D83DA9" w:rsidRPr="00C53A20" w:rsidRDefault="00591F31" w:rsidP="00456754">
      <w:pPr>
        <w:pStyle w:val="SECTION"/>
        <w:rPr>
          <w:rFonts w:ascii="Arial" w:hAnsi="Arial" w:cs="Arial"/>
          <w:sz w:val="22"/>
        </w:rPr>
      </w:pPr>
      <w:bookmarkStart w:id="235" w:name="_Ref353275310"/>
      <w:bookmarkStart w:id="236" w:name="_Toc32249528"/>
      <w:r w:rsidRPr="00C53A20">
        <w:rPr>
          <w:rFonts w:ascii="Arial" w:hAnsi="Arial" w:cs="Arial"/>
          <w:sz w:val="22"/>
        </w:rPr>
        <w:lastRenderedPageBreak/>
        <w:t>- NOTIFICATION FORMATS</w:t>
      </w:r>
      <w:bookmarkEnd w:id="235"/>
      <w:bookmarkEnd w:id="236"/>
    </w:p>
    <w:p w14:paraId="62151AEA" w14:textId="597EB535" w:rsidR="00D83DA9" w:rsidRPr="00C53A20" w:rsidRDefault="009061E6" w:rsidP="007E7261">
      <w:pPr>
        <w:spacing w:after="240" w:line="276" w:lineRule="auto"/>
        <w:jc w:val="left"/>
        <w:rPr>
          <w:rFonts w:ascii="Arial" w:hAnsi="Arial" w:cs="Arial"/>
          <w:b/>
          <w:i/>
          <w:sz w:val="22"/>
        </w:rPr>
      </w:pPr>
      <w:r w:rsidRPr="00C53A20">
        <w:rPr>
          <w:rFonts w:ascii="Arial" w:hAnsi="Arial" w:cs="Arial"/>
          <w:b/>
          <w:i/>
          <w:sz w:val="22"/>
        </w:rPr>
        <w:t>NOTIFICATION OF NON-CAPABILITY AND RESTORATION OF CAPABILITY FOR BLACK START</w:t>
      </w:r>
    </w:p>
    <w:p w14:paraId="5EB680A9" w14:textId="77777777" w:rsidR="00D83DA9" w:rsidRPr="00C53A20" w:rsidRDefault="00D83DA9" w:rsidP="00456754">
      <w:pPr>
        <w:rPr>
          <w:rFonts w:ascii="Arial" w:hAnsi="Arial" w:cs="Arial"/>
          <w:b/>
          <w:i/>
          <w:sz w:val="22"/>
        </w:rPr>
      </w:pPr>
    </w:p>
    <w:p w14:paraId="1A72C4B0" w14:textId="2341F796" w:rsidR="00D83DA9" w:rsidRPr="00C53A20" w:rsidRDefault="00591F31" w:rsidP="00456754">
      <w:pPr>
        <w:rPr>
          <w:rFonts w:ascii="Arial" w:hAnsi="Arial" w:cs="Arial"/>
          <w:sz w:val="22"/>
        </w:rPr>
      </w:pPr>
      <w:r w:rsidRPr="00C53A20">
        <w:rPr>
          <w:rFonts w:ascii="Arial" w:hAnsi="Arial" w:cs="Arial"/>
          <w:b/>
          <w:i/>
          <w:sz w:val="22"/>
        </w:rPr>
        <w:t xml:space="preserve">[NAME OF </w:t>
      </w:r>
      <w:r w:rsidR="00A261E0">
        <w:rPr>
          <w:rFonts w:ascii="Arial" w:hAnsi="Arial" w:cs="Arial"/>
          <w:b/>
          <w:i/>
          <w:sz w:val="22"/>
        </w:rPr>
        <w:t>BS SERVICE PROVIDER</w:t>
      </w:r>
      <w:r w:rsidRPr="00C53A20">
        <w:rPr>
          <w:rFonts w:ascii="Arial" w:hAnsi="Arial" w:cs="Arial"/>
          <w:b/>
          <w:i/>
          <w:sz w:val="22"/>
        </w:rPr>
        <w:t>]</w:t>
      </w:r>
      <w:r w:rsidRPr="00C53A20">
        <w:rPr>
          <w:rFonts w:ascii="Arial" w:hAnsi="Arial" w:cs="Arial"/>
          <w:sz w:val="22"/>
        </w:rPr>
        <w:t xml:space="preserve">  </w:t>
      </w:r>
      <w:r w:rsidRPr="00C53A20">
        <w:rPr>
          <w:rFonts w:ascii="Arial" w:hAnsi="Arial" w:cs="Arial"/>
          <w:sz w:val="22"/>
        </w:rPr>
        <w:tab/>
      </w:r>
      <w:r w:rsidR="0092273B" w:rsidRPr="00C53A20">
        <w:rPr>
          <w:rFonts w:ascii="Arial" w:hAnsi="Arial" w:cs="Arial"/>
          <w:sz w:val="22"/>
        </w:rPr>
        <w:tab/>
      </w:r>
      <w:r w:rsidR="0092273B" w:rsidRPr="00C53A20">
        <w:rPr>
          <w:rFonts w:ascii="Arial" w:hAnsi="Arial" w:cs="Arial"/>
          <w:sz w:val="22"/>
        </w:rPr>
        <w:tab/>
      </w:r>
      <w:r w:rsidR="0092273B" w:rsidRPr="00C53A20">
        <w:rPr>
          <w:rFonts w:ascii="Arial" w:hAnsi="Arial" w:cs="Arial"/>
          <w:sz w:val="22"/>
        </w:rPr>
        <w:tab/>
      </w:r>
      <w:r w:rsidR="0092273B" w:rsidRPr="00C53A20">
        <w:rPr>
          <w:rFonts w:ascii="Arial" w:hAnsi="Arial" w:cs="Arial"/>
          <w:sz w:val="22"/>
        </w:rPr>
        <w:tab/>
      </w:r>
      <w:r w:rsidR="0092273B" w:rsidRPr="00C53A20">
        <w:rPr>
          <w:rFonts w:ascii="Arial" w:hAnsi="Arial" w:cs="Arial"/>
          <w:sz w:val="22"/>
        </w:rPr>
        <w:tab/>
      </w:r>
      <w:r w:rsidR="0092273B" w:rsidRPr="00C53A20">
        <w:rPr>
          <w:rFonts w:ascii="Arial" w:hAnsi="Arial" w:cs="Arial"/>
          <w:sz w:val="22"/>
        </w:rPr>
        <w:tab/>
        <w:t xml:space="preserve">             </w:t>
      </w:r>
      <w:r w:rsidRPr="00C53A20">
        <w:rPr>
          <w:rFonts w:ascii="Arial" w:hAnsi="Arial" w:cs="Arial"/>
          <w:i/>
          <w:sz w:val="22"/>
        </w:rPr>
        <w:t>Optional Logo</w:t>
      </w:r>
    </w:p>
    <w:p w14:paraId="3FF05FFD" w14:textId="77777777" w:rsidR="00D83DA9" w:rsidRPr="00C53A20" w:rsidRDefault="00D83DA9" w:rsidP="00456754">
      <w:pPr>
        <w:rPr>
          <w:rFonts w:ascii="Arial" w:hAnsi="Arial" w:cs="Arial"/>
          <w:sz w:val="22"/>
        </w:rPr>
      </w:pPr>
    </w:p>
    <w:p w14:paraId="039F54C4" w14:textId="77777777" w:rsidR="00D83DA9" w:rsidRPr="00C53A20" w:rsidRDefault="00591F31" w:rsidP="00456754">
      <w:pPr>
        <w:rPr>
          <w:rFonts w:ascii="Arial" w:hAnsi="Arial" w:cs="Arial"/>
          <w:i/>
          <w:sz w:val="22"/>
        </w:rPr>
      </w:pPr>
      <w:r w:rsidRPr="00C53A20">
        <w:rPr>
          <w:rFonts w:ascii="Arial" w:hAnsi="Arial" w:cs="Arial"/>
          <w:i/>
          <w:sz w:val="22"/>
        </w:rPr>
        <w:t>Station .......................</w:t>
      </w:r>
      <w:r w:rsidR="009061E6" w:rsidRPr="00C53A20">
        <w:rPr>
          <w:rFonts w:ascii="Arial" w:hAnsi="Arial" w:cs="Arial"/>
          <w:i/>
          <w:sz w:val="22"/>
        </w:rPr>
        <w:t>Telephone:</w:t>
      </w:r>
    </w:p>
    <w:p w14:paraId="12838D3E" w14:textId="77777777" w:rsidR="00D83DA9" w:rsidRPr="00C53A20" w:rsidRDefault="009061E6" w:rsidP="00456754">
      <w:pPr>
        <w:rPr>
          <w:rFonts w:ascii="Arial" w:hAnsi="Arial" w:cs="Arial"/>
          <w:i/>
          <w:sz w:val="22"/>
        </w:rPr>
      </w:pPr>
      <w:r w:rsidRPr="00C53A20">
        <w:rPr>
          <w:rFonts w:ascii="Arial" w:hAnsi="Arial" w:cs="Arial"/>
          <w:i/>
          <w:sz w:val="22"/>
        </w:rPr>
        <w:t>Standby Tel:</w:t>
      </w:r>
    </w:p>
    <w:p w14:paraId="5BCE332D" w14:textId="77777777" w:rsidR="00D83DA9" w:rsidRPr="00C53A20" w:rsidRDefault="009061E6" w:rsidP="00456754">
      <w:pPr>
        <w:rPr>
          <w:rFonts w:ascii="Arial" w:hAnsi="Arial" w:cs="Arial"/>
          <w:i/>
          <w:sz w:val="22"/>
        </w:rPr>
      </w:pPr>
      <w:r w:rsidRPr="00C53A20">
        <w:rPr>
          <w:rFonts w:ascii="Arial" w:hAnsi="Arial" w:cs="Arial"/>
          <w:i/>
          <w:sz w:val="22"/>
        </w:rPr>
        <w:t>Fax:</w:t>
      </w:r>
    </w:p>
    <w:p w14:paraId="108E3345" w14:textId="77777777" w:rsidR="00D83DA9" w:rsidRPr="00C53A20" w:rsidRDefault="009061E6" w:rsidP="00456754">
      <w:pPr>
        <w:rPr>
          <w:rFonts w:ascii="Arial" w:hAnsi="Arial" w:cs="Arial"/>
          <w:i/>
          <w:sz w:val="22"/>
        </w:rPr>
      </w:pPr>
      <w:r w:rsidRPr="00C53A20">
        <w:rPr>
          <w:rFonts w:ascii="Arial" w:hAnsi="Arial" w:cs="Arial"/>
          <w:i/>
          <w:sz w:val="22"/>
        </w:rPr>
        <w:t>Standby Fax:</w:t>
      </w:r>
    </w:p>
    <w:p w14:paraId="3A51A373" w14:textId="77777777" w:rsidR="000900FB" w:rsidRPr="00C53A20" w:rsidRDefault="00FF280C" w:rsidP="00456754">
      <w:pPr>
        <w:pStyle w:val="BodyText"/>
        <w:rPr>
          <w:rFonts w:ascii="Arial" w:hAnsi="Arial" w:cs="Arial"/>
          <w:sz w:val="22"/>
        </w:rPr>
      </w:pPr>
      <w:r w:rsidRPr="00C53A20">
        <w:rPr>
          <w:rFonts w:ascii="Arial" w:hAnsi="Arial" w:cs="Arial"/>
          <w:noProof/>
          <w:sz w:val="22"/>
          <w:lang w:eastAsia="en-GB"/>
        </w:rPr>
        <mc:AlternateContent>
          <mc:Choice Requires="wps">
            <w:drawing>
              <wp:anchor distT="0" distB="0" distL="114300" distR="114300" simplePos="0" relativeHeight="251661312" behindDoc="0" locked="0" layoutInCell="0" allowOverlap="1" wp14:anchorId="24A7ADEC" wp14:editId="4FC7F4B3">
                <wp:simplePos x="0" y="0"/>
                <wp:positionH relativeFrom="margin">
                  <wp:posOffset>8890</wp:posOffset>
                </wp:positionH>
                <wp:positionV relativeFrom="paragraph">
                  <wp:posOffset>42545</wp:posOffset>
                </wp:positionV>
                <wp:extent cx="5734685" cy="0"/>
                <wp:effectExtent l="8890" t="13970" r="9525" b="1460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8758E"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pt,3.35pt" to="45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pP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" o:allowincell="f" strokeweight="1pt">
                <w10:wrap anchorx="margin"/>
              </v:line>
            </w:pict>
          </mc:Fallback>
        </mc:AlternateContent>
      </w:r>
    </w:p>
    <w:p w14:paraId="68F85442" w14:textId="77777777" w:rsidR="00D83DA9" w:rsidRPr="00C53A20" w:rsidRDefault="0092273B" w:rsidP="00456754">
      <w:pPr>
        <w:pStyle w:val="PrescribedClauseBold"/>
        <w:spacing w:after="0"/>
        <w:rPr>
          <w:rFonts w:ascii="Arial" w:hAnsi="Arial" w:cs="Arial"/>
          <w:sz w:val="22"/>
        </w:rPr>
      </w:pPr>
      <w:r w:rsidRPr="00C53A20">
        <w:rPr>
          <w:rFonts w:ascii="Arial" w:hAnsi="Arial" w:cs="Arial"/>
          <w:sz w:val="22"/>
        </w:rPr>
        <w:t>NOTIFICATION TIME</w:t>
      </w:r>
    </w:p>
    <w:p w14:paraId="19C54DE2" w14:textId="77777777" w:rsidR="00D83DA9" w:rsidRPr="00C53A20" w:rsidRDefault="00D83DA9" w:rsidP="00456754">
      <w:pPr>
        <w:pStyle w:val="PrescribedClauseBold"/>
        <w:spacing w:after="0"/>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1276"/>
        <w:gridCol w:w="1418"/>
        <w:gridCol w:w="425"/>
        <w:gridCol w:w="5528"/>
        <w:gridCol w:w="425"/>
      </w:tblGrid>
      <w:tr w:rsidR="0092273B" w:rsidRPr="00C53A20" w14:paraId="1B321E9A" w14:textId="77777777" w:rsidTr="00C74DAA">
        <w:tc>
          <w:tcPr>
            <w:tcW w:w="1276" w:type="dxa"/>
            <w:tcBorders>
              <w:top w:val="double" w:sz="7" w:space="0" w:color="000000"/>
              <w:left w:val="double" w:sz="7" w:space="0" w:color="000000"/>
              <w:bottom w:val="single" w:sz="7" w:space="0" w:color="000000"/>
              <w:right w:val="single" w:sz="7" w:space="0" w:color="000000"/>
            </w:tcBorders>
          </w:tcPr>
          <w:p w14:paraId="41498BC7" w14:textId="77777777" w:rsidR="00D83DA9" w:rsidRPr="00C53A20" w:rsidRDefault="0092273B" w:rsidP="00456754">
            <w:pPr>
              <w:pStyle w:val="Definition1"/>
              <w:spacing w:after="0"/>
              <w:jc w:val="center"/>
              <w:rPr>
                <w:rFonts w:ascii="Arial" w:hAnsi="Arial" w:cs="Arial"/>
                <w:sz w:val="22"/>
              </w:rPr>
            </w:pPr>
            <w:r w:rsidRPr="00C53A20">
              <w:rPr>
                <w:rFonts w:ascii="Arial" w:hAnsi="Arial" w:cs="Arial"/>
                <w:sz w:val="22"/>
              </w:rPr>
              <w:t>HRS:MINS</w:t>
            </w:r>
          </w:p>
        </w:tc>
        <w:tc>
          <w:tcPr>
            <w:tcW w:w="1418" w:type="dxa"/>
            <w:tcBorders>
              <w:top w:val="double" w:sz="7" w:space="0" w:color="000000"/>
              <w:left w:val="single" w:sz="7" w:space="0" w:color="000000"/>
              <w:bottom w:val="single" w:sz="7" w:space="0" w:color="000000"/>
              <w:right w:val="double" w:sz="7" w:space="0" w:color="000000"/>
            </w:tcBorders>
          </w:tcPr>
          <w:p w14:paraId="3D841F5E" w14:textId="77777777" w:rsidR="00D83DA9" w:rsidRPr="00C53A20" w:rsidRDefault="0092273B" w:rsidP="00456754">
            <w:pPr>
              <w:pStyle w:val="Definition1"/>
              <w:spacing w:after="0"/>
              <w:jc w:val="center"/>
              <w:rPr>
                <w:rFonts w:ascii="Arial" w:hAnsi="Arial" w:cs="Arial"/>
                <w:sz w:val="22"/>
              </w:rPr>
            </w:pPr>
            <w:r w:rsidRPr="00C53A20">
              <w:rPr>
                <w:rFonts w:ascii="Arial" w:hAnsi="Arial" w:cs="Arial"/>
                <w:sz w:val="22"/>
              </w:rPr>
              <w:t>DD/MM/YY</w:t>
            </w:r>
          </w:p>
        </w:tc>
        <w:tc>
          <w:tcPr>
            <w:tcW w:w="425" w:type="dxa"/>
            <w:tcBorders>
              <w:left w:val="double" w:sz="7" w:space="0" w:color="000000"/>
            </w:tcBorders>
          </w:tcPr>
          <w:p w14:paraId="10B43D55" w14:textId="77777777" w:rsidR="00D83DA9" w:rsidRPr="00C53A20" w:rsidRDefault="00D83DA9" w:rsidP="00456754">
            <w:pPr>
              <w:spacing w:before="240"/>
              <w:rPr>
                <w:rFonts w:ascii="Arial" w:hAnsi="Arial" w:cs="Arial"/>
                <w:sz w:val="22"/>
              </w:rPr>
            </w:pPr>
          </w:p>
        </w:tc>
        <w:tc>
          <w:tcPr>
            <w:tcW w:w="5528" w:type="dxa"/>
            <w:tcBorders>
              <w:top w:val="double" w:sz="7" w:space="0" w:color="000000"/>
              <w:left w:val="double" w:sz="7" w:space="0" w:color="000000"/>
              <w:bottom w:val="double" w:sz="7" w:space="0" w:color="000000"/>
              <w:right w:val="double" w:sz="7" w:space="0" w:color="000000"/>
            </w:tcBorders>
          </w:tcPr>
          <w:p w14:paraId="6DA193BC" w14:textId="77777777" w:rsidR="00D83DA9" w:rsidRPr="00C53A20" w:rsidRDefault="0092273B" w:rsidP="00456754">
            <w:pPr>
              <w:pStyle w:val="Definition"/>
              <w:spacing w:after="0"/>
              <w:rPr>
                <w:rFonts w:ascii="Arial" w:hAnsi="Arial" w:cs="Arial"/>
                <w:b/>
                <w:sz w:val="22"/>
              </w:rPr>
            </w:pPr>
            <w:r w:rsidRPr="00C53A20">
              <w:rPr>
                <w:rFonts w:ascii="Arial" w:hAnsi="Arial" w:cs="Arial"/>
                <w:b/>
                <w:sz w:val="22"/>
              </w:rPr>
              <w:t xml:space="preserve">CONFIRMATION OF A TELEPHONE CONVERSATION? </w:t>
            </w:r>
            <w:r w:rsidRPr="00C53A20">
              <w:rPr>
                <w:rFonts w:ascii="Arial" w:hAnsi="Arial" w:cs="Arial"/>
                <w:b/>
                <w:sz w:val="22"/>
              </w:rPr>
              <w:sym w:font="Wingdings" w:char="F0FC"/>
            </w:r>
          </w:p>
        </w:tc>
        <w:tc>
          <w:tcPr>
            <w:tcW w:w="425" w:type="dxa"/>
            <w:tcBorders>
              <w:top w:val="double" w:sz="7" w:space="0" w:color="000000"/>
              <w:left w:val="double" w:sz="7" w:space="0" w:color="000000"/>
              <w:bottom w:val="double" w:sz="7" w:space="0" w:color="000000"/>
              <w:right w:val="double" w:sz="7" w:space="0" w:color="000000"/>
            </w:tcBorders>
          </w:tcPr>
          <w:p w14:paraId="6AAD736D" w14:textId="77777777" w:rsidR="00D83DA9" w:rsidRPr="00C53A20" w:rsidRDefault="00D83DA9" w:rsidP="00456754">
            <w:pPr>
              <w:spacing w:before="240"/>
              <w:rPr>
                <w:rFonts w:ascii="Arial" w:hAnsi="Arial" w:cs="Arial"/>
                <w:sz w:val="22"/>
              </w:rPr>
            </w:pPr>
          </w:p>
        </w:tc>
      </w:tr>
      <w:tr w:rsidR="0092273B" w:rsidRPr="00C53A20" w14:paraId="5788DABF" w14:textId="77777777" w:rsidTr="00C74DAA">
        <w:tc>
          <w:tcPr>
            <w:tcW w:w="1276" w:type="dxa"/>
            <w:tcBorders>
              <w:top w:val="single" w:sz="7" w:space="0" w:color="000000"/>
              <w:left w:val="double" w:sz="7" w:space="0" w:color="000000"/>
              <w:bottom w:val="double" w:sz="7" w:space="0" w:color="000000"/>
              <w:right w:val="single" w:sz="7" w:space="0" w:color="000000"/>
            </w:tcBorders>
          </w:tcPr>
          <w:p w14:paraId="6CCCB30A" w14:textId="77777777" w:rsidR="00D83DA9" w:rsidRPr="00C53A20" w:rsidRDefault="00D83DA9" w:rsidP="00456754">
            <w:pPr>
              <w:spacing w:before="240"/>
              <w:rPr>
                <w:rFonts w:ascii="Arial" w:hAnsi="Arial" w:cs="Arial"/>
                <w:sz w:val="22"/>
              </w:rPr>
            </w:pPr>
          </w:p>
        </w:tc>
        <w:tc>
          <w:tcPr>
            <w:tcW w:w="1418" w:type="dxa"/>
            <w:tcBorders>
              <w:top w:val="single" w:sz="7" w:space="0" w:color="000000"/>
              <w:left w:val="single" w:sz="7" w:space="0" w:color="000000"/>
              <w:bottom w:val="double" w:sz="7" w:space="0" w:color="000000"/>
              <w:right w:val="double" w:sz="7" w:space="0" w:color="000000"/>
            </w:tcBorders>
          </w:tcPr>
          <w:p w14:paraId="03FD7036" w14:textId="77777777" w:rsidR="00D83DA9" w:rsidRPr="00C53A20" w:rsidRDefault="00D83DA9" w:rsidP="00456754">
            <w:pPr>
              <w:spacing w:before="240"/>
              <w:rPr>
                <w:rFonts w:ascii="Arial" w:hAnsi="Arial" w:cs="Arial"/>
                <w:sz w:val="22"/>
              </w:rPr>
            </w:pPr>
          </w:p>
        </w:tc>
        <w:tc>
          <w:tcPr>
            <w:tcW w:w="425" w:type="dxa"/>
            <w:tcBorders>
              <w:left w:val="double" w:sz="7" w:space="0" w:color="000000"/>
            </w:tcBorders>
          </w:tcPr>
          <w:p w14:paraId="2CC6788C" w14:textId="77777777" w:rsidR="00D83DA9" w:rsidRPr="00C53A20" w:rsidRDefault="00D83DA9" w:rsidP="00456754">
            <w:pPr>
              <w:spacing w:before="240"/>
              <w:rPr>
                <w:rFonts w:ascii="Arial" w:hAnsi="Arial" w:cs="Arial"/>
                <w:sz w:val="22"/>
              </w:rPr>
            </w:pPr>
          </w:p>
        </w:tc>
        <w:tc>
          <w:tcPr>
            <w:tcW w:w="5528" w:type="dxa"/>
            <w:tcBorders>
              <w:left w:val="double" w:sz="7" w:space="0" w:color="000000"/>
              <w:bottom w:val="double" w:sz="7" w:space="0" w:color="000000"/>
            </w:tcBorders>
          </w:tcPr>
          <w:p w14:paraId="550B5DC9" w14:textId="77777777" w:rsidR="00D83DA9" w:rsidRPr="00C53A20" w:rsidRDefault="0092273B" w:rsidP="00456754">
            <w:pPr>
              <w:pStyle w:val="Definition"/>
              <w:spacing w:after="0"/>
              <w:rPr>
                <w:rFonts w:ascii="Arial" w:hAnsi="Arial" w:cs="Arial"/>
                <w:sz w:val="22"/>
              </w:rPr>
            </w:pPr>
            <w:r w:rsidRPr="00C53A20">
              <w:rPr>
                <w:rFonts w:ascii="Arial" w:hAnsi="Arial" w:cs="Arial"/>
                <w:sz w:val="22"/>
              </w:rPr>
              <w:t>BETWEEN</w:t>
            </w:r>
            <w:r w:rsidRPr="00C53A20">
              <w:rPr>
                <w:rFonts w:ascii="Arial" w:hAnsi="Arial" w:cs="Arial"/>
                <w:sz w:val="22"/>
              </w:rPr>
              <w:tab/>
            </w:r>
            <w:r w:rsidRPr="00C53A20">
              <w:rPr>
                <w:rFonts w:ascii="Arial" w:hAnsi="Arial" w:cs="Arial"/>
                <w:sz w:val="22"/>
              </w:rPr>
              <w:tab/>
              <w:t xml:space="preserve">OF </w:t>
            </w:r>
            <w:r w:rsidRPr="00C53A20">
              <w:rPr>
                <w:rFonts w:ascii="Arial" w:hAnsi="Arial" w:cs="Arial"/>
                <w:b/>
                <w:sz w:val="22"/>
              </w:rPr>
              <w:t>NATIONAL GRID</w:t>
            </w:r>
          </w:p>
          <w:p w14:paraId="3019DA70" w14:textId="34C40BA9" w:rsidR="00D83DA9" w:rsidRPr="00C53A20" w:rsidRDefault="0092273B" w:rsidP="00456754">
            <w:pPr>
              <w:pStyle w:val="Definition"/>
              <w:spacing w:after="0"/>
              <w:rPr>
                <w:rFonts w:ascii="Arial" w:hAnsi="Arial" w:cs="Arial"/>
                <w:sz w:val="22"/>
              </w:rPr>
            </w:pPr>
            <w:r w:rsidRPr="00C53A20">
              <w:rPr>
                <w:rFonts w:ascii="Arial" w:hAnsi="Arial" w:cs="Arial"/>
                <w:sz w:val="22"/>
              </w:rPr>
              <w:t>AND</w:t>
            </w:r>
            <w:r w:rsidRPr="00C53A20">
              <w:rPr>
                <w:rFonts w:ascii="Arial" w:hAnsi="Arial" w:cs="Arial"/>
                <w:sz w:val="22"/>
              </w:rPr>
              <w:tab/>
            </w:r>
            <w:r w:rsidRPr="00C53A20">
              <w:rPr>
                <w:rFonts w:ascii="Arial" w:hAnsi="Arial" w:cs="Arial"/>
                <w:sz w:val="22"/>
              </w:rPr>
              <w:tab/>
            </w:r>
            <w:r w:rsidRPr="00C53A20">
              <w:rPr>
                <w:rFonts w:ascii="Arial" w:hAnsi="Arial" w:cs="Arial"/>
                <w:sz w:val="22"/>
              </w:rPr>
              <w:tab/>
              <w:t xml:space="preserve">OF </w:t>
            </w:r>
            <w:r w:rsidR="00591F31" w:rsidRPr="00C53A20">
              <w:rPr>
                <w:rFonts w:ascii="Arial" w:hAnsi="Arial" w:cs="Arial"/>
                <w:sz w:val="22"/>
              </w:rPr>
              <w:t xml:space="preserve">[NAME OF </w:t>
            </w:r>
            <w:r w:rsidR="00A261E0">
              <w:rPr>
                <w:rFonts w:ascii="Arial" w:hAnsi="Arial" w:cs="Arial"/>
                <w:b/>
                <w:sz w:val="22"/>
              </w:rPr>
              <w:t>BS SERVICE PROVIDER</w:t>
            </w:r>
            <w:r w:rsidR="00591F31" w:rsidRPr="00C53A20">
              <w:rPr>
                <w:rFonts w:ascii="Arial" w:hAnsi="Arial" w:cs="Arial"/>
                <w:sz w:val="22"/>
              </w:rPr>
              <w:t>]</w:t>
            </w:r>
            <w:r w:rsidRPr="00C53A20">
              <w:rPr>
                <w:rFonts w:ascii="Arial" w:hAnsi="Arial" w:cs="Arial"/>
                <w:sz w:val="22"/>
              </w:rPr>
              <w:t xml:space="preserve"> </w:t>
            </w:r>
          </w:p>
        </w:tc>
        <w:tc>
          <w:tcPr>
            <w:tcW w:w="425" w:type="dxa"/>
            <w:tcBorders>
              <w:bottom w:val="double" w:sz="7" w:space="0" w:color="000000"/>
              <w:right w:val="double" w:sz="7" w:space="0" w:color="000000"/>
            </w:tcBorders>
          </w:tcPr>
          <w:p w14:paraId="6ADDBC2C" w14:textId="77777777" w:rsidR="00D83DA9" w:rsidRPr="00C53A20" w:rsidRDefault="00D83DA9" w:rsidP="00456754">
            <w:pPr>
              <w:spacing w:before="240"/>
              <w:rPr>
                <w:rFonts w:ascii="Arial" w:hAnsi="Arial" w:cs="Arial"/>
                <w:sz w:val="22"/>
              </w:rPr>
            </w:pPr>
          </w:p>
        </w:tc>
      </w:tr>
    </w:tbl>
    <w:p w14:paraId="383CA77B" w14:textId="77777777" w:rsidR="00D83DA9" w:rsidRPr="00C53A20" w:rsidRDefault="00D83DA9" w:rsidP="00456754">
      <w:pPr>
        <w:pStyle w:val="BodyText"/>
        <w:spacing w:after="0"/>
        <w:rPr>
          <w:rFonts w:ascii="Arial" w:hAnsi="Arial" w:cs="Arial"/>
          <w:sz w:val="22"/>
        </w:rPr>
      </w:pPr>
    </w:p>
    <w:p w14:paraId="09F1E836" w14:textId="77777777" w:rsidR="00D83DA9" w:rsidRPr="00C53A20" w:rsidRDefault="009061E6" w:rsidP="00456754">
      <w:pPr>
        <w:pStyle w:val="PrescribedClauseBold"/>
        <w:spacing w:after="0"/>
        <w:rPr>
          <w:rFonts w:ascii="Arial" w:hAnsi="Arial" w:cs="Arial"/>
          <w:sz w:val="22"/>
        </w:rPr>
      </w:pPr>
      <w:r w:rsidRPr="00C53A20">
        <w:rPr>
          <w:rFonts w:ascii="Arial" w:hAnsi="Arial" w:cs="Arial"/>
          <w:sz w:val="22"/>
        </w:rPr>
        <w:t>PERIOD OF NON-CAPABILITY</w:t>
      </w:r>
    </w:p>
    <w:p w14:paraId="206620E2" w14:textId="77777777" w:rsidR="00D83DA9" w:rsidRPr="00C53A20" w:rsidRDefault="00D83DA9" w:rsidP="00456754">
      <w:pPr>
        <w:pStyle w:val="PrescribedClauseBold"/>
        <w:spacing w:after="0"/>
        <w:rPr>
          <w:rFonts w:ascii="Arial" w:hAnsi="Arial" w:cs="Arial"/>
          <w:sz w:val="22"/>
        </w:rPr>
      </w:pPr>
    </w:p>
    <w:tbl>
      <w:tblPr>
        <w:tblW w:w="9089" w:type="dxa"/>
        <w:tblInd w:w="9" w:type="dxa"/>
        <w:tblLayout w:type="fixed"/>
        <w:tblCellMar>
          <w:left w:w="4" w:type="dxa"/>
          <w:right w:w="4" w:type="dxa"/>
        </w:tblCellMar>
        <w:tblLook w:val="0000" w:firstRow="0" w:lastRow="0" w:firstColumn="0" w:lastColumn="0" w:noHBand="0" w:noVBand="0"/>
      </w:tblPr>
      <w:tblGrid>
        <w:gridCol w:w="4553"/>
        <w:gridCol w:w="2268"/>
        <w:gridCol w:w="2268"/>
      </w:tblGrid>
      <w:tr w:rsidR="0092273B" w:rsidRPr="00C53A20" w14:paraId="47B361E1" w14:textId="77777777" w:rsidTr="00C74DAA">
        <w:tc>
          <w:tcPr>
            <w:tcW w:w="4553" w:type="dxa"/>
            <w:tcBorders>
              <w:top w:val="double" w:sz="7" w:space="0" w:color="000000"/>
              <w:left w:val="double" w:sz="7" w:space="0" w:color="000000"/>
              <w:bottom w:val="single" w:sz="7" w:space="0" w:color="000000"/>
              <w:right w:val="single" w:sz="7" w:space="0" w:color="000000"/>
            </w:tcBorders>
            <w:shd w:val="pct20" w:color="auto" w:fill="auto"/>
          </w:tcPr>
          <w:p w14:paraId="09083999" w14:textId="77777777" w:rsidR="00D83DA9" w:rsidRPr="00C53A20" w:rsidRDefault="00D83DA9" w:rsidP="00456754">
            <w:pPr>
              <w:jc w:val="center"/>
              <w:rPr>
                <w:rFonts w:ascii="Arial" w:hAnsi="Arial" w:cs="Arial"/>
                <w:b/>
                <w:sz w:val="22"/>
              </w:rPr>
            </w:pPr>
          </w:p>
        </w:tc>
        <w:tc>
          <w:tcPr>
            <w:tcW w:w="2268" w:type="dxa"/>
            <w:tcBorders>
              <w:top w:val="double" w:sz="7" w:space="0" w:color="000000"/>
              <w:left w:val="single" w:sz="7" w:space="0" w:color="000000"/>
              <w:bottom w:val="single" w:sz="7" w:space="0" w:color="000000"/>
              <w:right w:val="single" w:sz="7" w:space="0" w:color="000000"/>
            </w:tcBorders>
          </w:tcPr>
          <w:p w14:paraId="1B965E9A" w14:textId="77777777" w:rsidR="00D83DA9" w:rsidRPr="00C53A20" w:rsidRDefault="0092273B" w:rsidP="00456754">
            <w:pPr>
              <w:jc w:val="center"/>
              <w:rPr>
                <w:rFonts w:ascii="Arial" w:hAnsi="Arial" w:cs="Arial"/>
                <w:b/>
                <w:sz w:val="22"/>
              </w:rPr>
            </w:pPr>
            <w:r w:rsidRPr="00C53A20">
              <w:rPr>
                <w:rFonts w:ascii="Arial" w:hAnsi="Arial" w:cs="Arial"/>
                <w:b/>
                <w:sz w:val="22"/>
              </w:rPr>
              <w:t>TIME</w:t>
            </w:r>
          </w:p>
          <w:p w14:paraId="72B80060" w14:textId="77777777" w:rsidR="00D83DA9" w:rsidRPr="00C53A20" w:rsidRDefault="0092273B" w:rsidP="00456754">
            <w:pPr>
              <w:jc w:val="center"/>
              <w:rPr>
                <w:rFonts w:ascii="Arial" w:hAnsi="Arial" w:cs="Arial"/>
                <w:b/>
                <w:sz w:val="22"/>
              </w:rPr>
            </w:pPr>
            <w:r w:rsidRPr="00C53A20">
              <w:rPr>
                <w:rFonts w:ascii="Arial" w:hAnsi="Arial" w:cs="Arial"/>
                <w:b/>
                <w:sz w:val="22"/>
              </w:rPr>
              <w:t>(</w:t>
            </w:r>
            <w:proofErr w:type="spellStart"/>
            <w:r w:rsidRPr="00C53A20">
              <w:rPr>
                <w:rFonts w:ascii="Arial" w:hAnsi="Arial" w:cs="Arial"/>
                <w:b/>
                <w:sz w:val="22"/>
              </w:rPr>
              <w:t>hrs:mins</w:t>
            </w:r>
            <w:proofErr w:type="spellEnd"/>
            <w:r w:rsidRPr="00C53A20">
              <w:rPr>
                <w:rFonts w:ascii="Arial" w:hAnsi="Arial" w:cs="Arial"/>
                <w:b/>
                <w:sz w:val="22"/>
              </w:rPr>
              <w:t>)</w:t>
            </w:r>
          </w:p>
        </w:tc>
        <w:tc>
          <w:tcPr>
            <w:tcW w:w="2268" w:type="dxa"/>
            <w:tcBorders>
              <w:top w:val="double" w:sz="7" w:space="0" w:color="000000"/>
              <w:left w:val="single" w:sz="7" w:space="0" w:color="000000"/>
              <w:bottom w:val="single" w:sz="7" w:space="0" w:color="000000"/>
              <w:right w:val="double" w:sz="7" w:space="0" w:color="000000"/>
            </w:tcBorders>
          </w:tcPr>
          <w:p w14:paraId="17F35931" w14:textId="77777777" w:rsidR="00D83DA9" w:rsidRPr="00C53A20" w:rsidRDefault="0092273B" w:rsidP="00456754">
            <w:pPr>
              <w:jc w:val="center"/>
              <w:rPr>
                <w:rFonts w:ascii="Arial" w:hAnsi="Arial" w:cs="Arial"/>
                <w:b/>
                <w:sz w:val="22"/>
              </w:rPr>
            </w:pPr>
            <w:r w:rsidRPr="00C53A20">
              <w:rPr>
                <w:rFonts w:ascii="Arial" w:hAnsi="Arial" w:cs="Arial"/>
                <w:b/>
                <w:sz w:val="22"/>
              </w:rPr>
              <w:t>DATE</w:t>
            </w:r>
          </w:p>
          <w:p w14:paraId="6DB15915" w14:textId="77777777" w:rsidR="00D83DA9" w:rsidRPr="00C53A20" w:rsidRDefault="0092273B" w:rsidP="00456754">
            <w:pPr>
              <w:jc w:val="center"/>
              <w:rPr>
                <w:rFonts w:ascii="Arial" w:hAnsi="Arial" w:cs="Arial"/>
                <w:b/>
                <w:sz w:val="22"/>
              </w:rPr>
            </w:pPr>
            <w:r w:rsidRPr="00C53A20">
              <w:rPr>
                <w:rFonts w:ascii="Arial" w:hAnsi="Arial" w:cs="Arial"/>
                <w:b/>
                <w:sz w:val="22"/>
              </w:rPr>
              <w:t>(dd/mm/</w:t>
            </w:r>
            <w:proofErr w:type="spellStart"/>
            <w:r w:rsidRPr="00C53A20">
              <w:rPr>
                <w:rFonts w:ascii="Arial" w:hAnsi="Arial" w:cs="Arial"/>
                <w:b/>
                <w:sz w:val="22"/>
              </w:rPr>
              <w:t>yy</w:t>
            </w:r>
            <w:proofErr w:type="spellEnd"/>
            <w:r w:rsidRPr="00C53A20">
              <w:rPr>
                <w:rFonts w:ascii="Arial" w:hAnsi="Arial" w:cs="Arial"/>
                <w:b/>
                <w:sz w:val="22"/>
              </w:rPr>
              <w:t>)</w:t>
            </w:r>
          </w:p>
        </w:tc>
      </w:tr>
      <w:tr w:rsidR="0092273B" w:rsidRPr="00C53A20" w14:paraId="04C7C434" w14:textId="77777777" w:rsidTr="00C74DAA">
        <w:tc>
          <w:tcPr>
            <w:tcW w:w="4553" w:type="dxa"/>
            <w:tcBorders>
              <w:top w:val="single" w:sz="7" w:space="0" w:color="000000"/>
              <w:left w:val="double" w:sz="7" w:space="0" w:color="000000"/>
              <w:bottom w:val="single" w:sz="7" w:space="0" w:color="000000"/>
              <w:right w:val="single" w:sz="7" w:space="0" w:color="000000"/>
            </w:tcBorders>
          </w:tcPr>
          <w:p w14:paraId="47BEDA44" w14:textId="77777777" w:rsidR="00D83DA9" w:rsidRPr="00C53A20" w:rsidRDefault="00591F31" w:rsidP="00456754">
            <w:pPr>
              <w:jc w:val="center"/>
              <w:rPr>
                <w:rFonts w:ascii="Arial" w:hAnsi="Arial" w:cs="Arial"/>
                <w:b/>
                <w:sz w:val="22"/>
              </w:rPr>
            </w:pPr>
            <w:r w:rsidRPr="00C53A20">
              <w:rPr>
                <w:rFonts w:ascii="Arial" w:hAnsi="Arial" w:cs="Arial"/>
                <w:b/>
                <w:sz w:val="22"/>
              </w:rPr>
              <w:t>COMMENCEMENT OF NON-CAPABILITY</w:t>
            </w:r>
          </w:p>
        </w:tc>
        <w:tc>
          <w:tcPr>
            <w:tcW w:w="2268" w:type="dxa"/>
            <w:tcBorders>
              <w:top w:val="single" w:sz="7" w:space="0" w:color="000000"/>
              <w:left w:val="single" w:sz="7" w:space="0" w:color="000000"/>
              <w:bottom w:val="single" w:sz="7" w:space="0" w:color="000000"/>
              <w:right w:val="single" w:sz="7" w:space="0" w:color="000000"/>
            </w:tcBorders>
          </w:tcPr>
          <w:p w14:paraId="7FC84142" w14:textId="77777777" w:rsidR="00D83DA9" w:rsidRPr="00C53A20" w:rsidRDefault="00D83DA9" w:rsidP="00456754">
            <w:pPr>
              <w:jc w:val="center"/>
              <w:rPr>
                <w:rFonts w:ascii="Arial" w:hAnsi="Arial" w:cs="Arial"/>
                <w:b/>
                <w:sz w:val="22"/>
              </w:rPr>
            </w:pPr>
          </w:p>
        </w:tc>
        <w:tc>
          <w:tcPr>
            <w:tcW w:w="2268" w:type="dxa"/>
            <w:tcBorders>
              <w:top w:val="single" w:sz="7" w:space="0" w:color="000000"/>
              <w:left w:val="single" w:sz="7" w:space="0" w:color="000000"/>
              <w:bottom w:val="single" w:sz="7" w:space="0" w:color="000000"/>
              <w:right w:val="double" w:sz="7" w:space="0" w:color="000000"/>
            </w:tcBorders>
          </w:tcPr>
          <w:p w14:paraId="407C8A05" w14:textId="77777777" w:rsidR="00D83DA9" w:rsidRPr="00C53A20" w:rsidRDefault="00D83DA9" w:rsidP="00456754">
            <w:pPr>
              <w:jc w:val="center"/>
              <w:rPr>
                <w:rFonts w:ascii="Arial" w:hAnsi="Arial" w:cs="Arial"/>
                <w:b/>
                <w:sz w:val="22"/>
              </w:rPr>
            </w:pPr>
          </w:p>
        </w:tc>
      </w:tr>
      <w:tr w:rsidR="0092273B" w:rsidRPr="00C53A20" w14:paraId="6087E2DD" w14:textId="77777777" w:rsidTr="00C74DAA">
        <w:tc>
          <w:tcPr>
            <w:tcW w:w="4553" w:type="dxa"/>
            <w:tcBorders>
              <w:top w:val="single" w:sz="7" w:space="0" w:color="000000"/>
              <w:left w:val="double" w:sz="7" w:space="0" w:color="000000"/>
              <w:bottom w:val="double" w:sz="7" w:space="0" w:color="000000"/>
              <w:right w:val="single" w:sz="7" w:space="0" w:color="000000"/>
            </w:tcBorders>
          </w:tcPr>
          <w:p w14:paraId="7EBE9EF5" w14:textId="77777777" w:rsidR="00D83DA9" w:rsidRPr="00C53A20" w:rsidRDefault="00591F31" w:rsidP="00456754">
            <w:pPr>
              <w:jc w:val="center"/>
              <w:rPr>
                <w:rFonts w:ascii="Arial" w:hAnsi="Arial" w:cs="Arial"/>
                <w:b/>
                <w:sz w:val="22"/>
              </w:rPr>
            </w:pPr>
            <w:r w:rsidRPr="00C53A20">
              <w:rPr>
                <w:rFonts w:ascii="Arial" w:hAnsi="Arial" w:cs="Arial"/>
                <w:b/>
                <w:sz w:val="22"/>
              </w:rPr>
              <w:t>*ESTIMATED TIME/DATE OF RESTORATION</w:t>
            </w:r>
          </w:p>
        </w:tc>
        <w:tc>
          <w:tcPr>
            <w:tcW w:w="2268" w:type="dxa"/>
            <w:tcBorders>
              <w:top w:val="single" w:sz="7" w:space="0" w:color="000000"/>
              <w:left w:val="single" w:sz="7" w:space="0" w:color="000000"/>
              <w:bottom w:val="double" w:sz="7" w:space="0" w:color="000000"/>
              <w:right w:val="single" w:sz="7" w:space="0" w:color="000000"/>
            </w:tcBorders>
          </w:tcPr>
          <w:p w14:paraId="71E51350" w14:textId="77777777" w:rsidR="00D83DA9" w:rsidRPr="00C53A20" w:rsidRDefault="00D83DA9" w:rsidP="00456754">
            <w:pPr>
              <w:jc w:val="center"/>
              <w:rPr>
                <w:rFonts w:ascii="Arial" w:hAnsi="Arial" w:cs="Arial"/>
                <w:b/>
                <w:sz w:val="22"/>
              </w:rPr>
            </w:pPr>
          </w:p>
        </w:tc>
        <w:tc>
          <w:tcPr>
            <w:tcW w:w="2268" w:type="dxa"/>
            <w:tcBorders>
              <w:top w:val="single" w:sz="7" w:space="0" w:color="000000"/>
              <w:left w:val="single" w:sz="7" w:space="0" w:color="000000"/>
              <w:bottom w:val="double" w:sz="7" w:space="0" w:color="000000"/>
              <w:right w:val="double" w:sz="7" w:space="0" w:color="000000"/>
            </w:tcBorders>
          </w:tcPr>
          <w:p w14:paraId="7C22DD11" w14:textId="77777777" w:rsidR="00D83DA9" w:rsidRPr="00C53A20" w:rsidRDefault="00D83DA9" w:rsidP="00456754">
            <w:pPr>
              <w:jc w:val="center"/>
              <w:rPr>
                <w:rFonts w:ascii="Arial" w:hAnsi="Arial" w:cs="Arial"/>
                <w:b/>
                <w:sz w:val="22"/>
              </w:rPr>
            </w:pPr>
          </w:p>
        </w:tc>
      </w:tr>
    </w:tbl>
    <w:p w14:paraId="581724B5" w14:textId="77777777" w:rsidR="00D83DA9" w:rsidRPr="00C53A20" w:rsidRDefault="009061E6" w:rsidP="00456754">
      <w:pPr>
        <w:pStyle w:val="BodyText"/>
        <w:spacing w:after="0"/>
        <w:rPr>
          <w:rFonts w:ascii="Arial" w:hAnsi="Arial" w:cs="Arial"/>
          <w:sz w:val="22"/>
        </w:rPr>
      </w:pPr>
      <w:r w:rsidRPr="00C53A20">
        <w:rPr>
          <w:rFonts w:ascii="Arial" w:hAnsi="Arial" w:cs="Arial"/>
          <w:sz w:val="22"/>
        </w:rPr>
        <w:tab/>
      </w:r>
      <w:r w:rsidRPr="00C53A20">
        <w:rPr>
          <w:rFonts w:ascii="Arial" w:hAnsi="Arial" w:cs="Arial"/>
          <w:sz w:val="22"/>
        </w:rPr>
        <w:tab/>
      </w:r>
      <w:r w:rsidRPr="00C53A20">
        <w:rPr>
          <w:rFonts w:ascii="Arial" w:hAnsi="Arial" w:cs="Arial"/>
          <w:sz w:val="22"/>
        </w:rPr>
        <w:tab/>
      </w:r>
    </w:p>
    <w:p w14:paraId="0AE8073A" w14:textId="77777777" w:rsidR="00D83DA9" w:rsidRPr="00C53A20" w:rsidRDefault="009061E6" w:rsidP="00456754">
      <w:pPr>
        <w:pStyle w:val="BodyText"/>
        <w:spacing w:after="0"/>
        <w:rPr>
          <w:rFonts w:ascii="Arial" w:hAnsi="Arial" w:cs="Arial"/>
          <w:sz w:val="22"/>
        </w:rPr>
      </w:pPr>
      <w:r w:rsidRPr="00C53A20">
        <w:rPr>
          <w:rFonts w:ascii="Arial" w:hAnsi="Arial" w:cs="Arial"/>
          <w:sz w:val="22"/>
        </w:rPr>
        <w:t>* Indicate estimated time/date of restoration and re-notify actual time/date of restoration when known using table below.</w:t>
      </w:r>
    </w:p>
    <w:p w14:paraId="0269FCE3" w14:textId="77777777" w:rsidR="00D83DA9" w:rsidRPr="00C53A20" w:rsidRDefault="00D83DA9" w:rsidP="00456754">
      <w:pPr>
        <w:pStyle w:val="BodyText"/>
        <w:spacing w:after="0"/>
        <w:rPr>
          <w:rFonts w:ascii="Arial" w:hAnsi="Arial" w:cs="Arial"/>
          <w:sz w:val="22"/>
        </w:rPr>
      </w:pPr>
    </w:p>
    <w:p w14:paraId="37174883" w14:textId="77777777" w:rsidR="00D83DA9" w:rsidRPr="00C53A20" w:rsidRDefault="009061E6" w:rsidP="00456754">
      <w:pPr>
        <w:pStyle w:val="PrescribedClauseBold"/>
        <w:spacing w:after="0"/>
        <w:rPr>
          <w:rFonts w:ascii="Arial" w:hAnsi="Arial" w:cs="Arial"/>
          <w:sz w:val="22"/>
        </w:rPr>
      </w:pPr>
      <w:r w:rsidRPr="00C53A20">
        <w:rPr>
          <w:rFonts w:ascii="Arial" w:hAnsi="Arial" w:cs="Arial"/>
          <w:sz w:val="22"/>
        </w:rPr>
        <w:t>REASON FOR NON-CAPABILITY</w:t>
      </w:r>
    </w:p>
    <w:p w14:paraId="13459E57" w14:textId="77777777" w:rsidR="00D83DA9" w:rsidRPr="00C53A20" w:rsidRDefault="00D83DA9" w:rsidP="00456754">
      <w:pPr>
        <w:pStyle w:val="PrescribedClauseBold"/>
        <w:spacing w:after="0"/>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9072"/>
      </w:tblGrid>
      <w:tr w:rsidR="0092273B" w:rsidRPr="00C53A20" w14:paraId="2EFA6BF9" w14:textId="77777777" w:rsidTr="0092273B">
        <w:tc>
          <w:tcPr>
            <w:tcW w:w="9072" w:type="dxa"/>
            <w:tcBorders>
              <w:top w:val="double" w:sz="7" w:space="0" w:color="000000"/>
              <w:left w:val="double" w:sz="7" w:space="0" w:color="000000"/>
              <w:right w:val="double" w:sz="7" w:space="0" w:color="000000"/>
            </w:tcBorders>
          </w:tcPr>
          <w:p w14:paraId="70D8246D" w14:textId="77777777" w:rsidR="00D83DA9" w:rsidRPr="00C53A20" w:rsidRDefault="00D83DA9" w:rsidP="00456754">
            <w:pPr>
              <w:rPr>
                <w:rFonts w:ascii="Arial" w:hAnsi="Arial" w:cs="Arial"/>
                <w:sz w:val="22"/>
              </w:rPr>
            </w:pPr>
          </w:p>
        </w:tc>
      </w:tr>
      <w:tr w:rsidR="0092273B" w:rsidRPr="00C53A20" w14:paraId="077AF6AA" w14:textId="77777777" w:rsidTr="0092273B">
        <w:tc>
          <w:tcPr>
            <w:tcW w:w="9072" w:type="dxa"/>
            <w:tcBorders>
              <w:left w:val="double" w:sz="7" w:space="0" w:color="000000"/>
              <w:right w:val="double" w:sz="7" w:space="0" w:color="000000"/>
            </w:tcBorders>
          </w:tcPr>
          <w:p w14:paraId="580D0B65" w14:textId="77777777" w:rsidR="00D83DA9" w:rsidRPr="00C53A20" w:rsidRDefault="00D83DA9" w:rsidP="00456754">
            <w:pPr>
              <w:rPr>
                <w:rFonts w:ascii="Arial" w:hAnsi="Arial" w:cs="Arial"/>
                <w:sz w:val="22"/>
              </w:rPr>
            </w:pPr>
          </w:p>
        </w:tc>
      </w:tr>
      <w:tr w:rsidR="0092273B" w:rsidRPr="00C53A20" w14:paraId="53AE8FC3" w14:textId="77777777" w:rsidTr="0092273B">
        <w:tc>
          <w:tcPr>
            <w:tcW w:w="9072" w:type="dxa"/>
            <w:tcBorders>
              <w:left w:val="double" w:sz="7" w:space="0" w:color="000000"/>
              <w:right w:val="double" w:sz="7" w:space="0" w:color="000000"/>
            </w:tcBorders>
          </w:tcPr>
          <w:p w14:paraId="13558A7D" w14:textId="77777777" w:rsidR="00D83DA9" w:rsidRPr="00C53A20" w:rsidRDefault="00D83DA9" w:rsidP="00456754">
            <w:pPr>
              <w:rPr>
                <w:rFonts w:ascii="Arial" w:hAnsi="Arial" w:cs="Arial"/>
                <w:sz w:val="22"/>
              </w:rPr>
            </w:pPr>
          </w:p>
        </w:tc>
      </w:tr>
      <w:tr w:rsidR="0092273B" w:rsidRPr="00C53A20" w14:paraId="7D18B1BE" w14:textId="77777777" w:rsidTr="0092273B">
        <w:tc>
          <w:tcPr>
            <w:tcW w:w="9072" w:type="dxa"/>
            <w:tcBorders>
              <w:left w:val="double" w:sz="7" w:space="0" w:color="000000"/>
              <w:bottom w:val="double" w:sz="7" w:space="0" w:color="000000"/>
              <w:right w:val="double" w:sz="7" w:space="0" w:color="000000"/>
            </w:tcBorders>
          </w:tcPr>
          <w:p w14:paraId="6ACE0813" w14:textId="77777777" w:rsidR="00D83DA9" w:rsidRPr="00C53A20" w:rsidRDefault="00D83DA9" w:rsidP="00456754">
            <w:pPr>
              <w:rPr>
                <w:rFonts w:ascii="Arial" w:hAnsi="Arial" w:cs="Arial"/>
                <w:sz w:val="22"/>
              </w:rPr>
            </w:pPr>
          </w:p>
        </w:tc>
      </w:tr>
    </w:tbl>
    <w:p w14:paraId="3767B525" w14:textId="77777777" w:rsidR="00D83DA9" w:rsidRPr="00C53A20" w:rsidRDefault="00D83DA9" w:rsidP="00456754">
      <w:pPr>
        <w:pStyle w:val="BodyText"/>
        <w:spacing w:after="0"/>
        <w:rPr>
          <w:rFonts w:ascii="Arial" w:hAnsi="Arial" w:cs="Arial"/>
          <w:sz w:val="22"/>
        </w:rPr>
      </w:pPr>
    </w:p>
    <w:p w14:paraId="209D0E4E" w14:textId="77777777" w:rsidR="00D83DA9" w:rsidRPr="00C53A20" w:rsidRDefault="009061E6" w:rsidP="00456754">
      <w:pPr>
        <w:pStyle w:val="PrescribedClauseBold"/>
        <w:spacing w:after="0"/>
        <w:rPr>
          <w:rFonts w:ascii="Arial" w:hAnsi="Arial" w:cs="Arial"/>
          <w:sz w:val="22"/>
        </w:rPr>
      </w:pPr>
      <w:r w:rsidRPr="00C53A20">
        <w:rPr>
          <w:rFonts w:ascii="Arial" w:hAnsi="Arial" w:cs="Arial"/>
          <w:sz w:val="22"/>
        </w:rPr>
        <w:t>RESTORATION OF-CAPABILITY</w:t>
      </w:r>
    </w:p>
    <w:p w14:paraId="443A9336" w14:textId="77777777" w:rsidR="00D83DA9" w:rsidRPr="00C53A20" w:rsidRDefault="00D83DA9" w:rsidP="00456754">
      <w:pPr>
        <w:pStyle w:val="PrescribedClauseBold"/>
        <w:spacing w:after="0"/>
        <w:rPr>
          <w:rFonts w:ascii="Arial" w:hAnsi="Arial" w:cs="Arial"/>
          <w:sz w:val="22"/>
        </w:rPr>
      </w:pPr>
    </w:p>
    <w:tbl>
      <w:tblPr>
        <w:tblW w:w="9089" w:type="dxa"/>
        <w:tblInd w:w="9"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4" w:type="dxa"/>
          <w:right w:w="4" w:type="dxa"/>
        </w:tblCellMar>
        <w:tblLook w:val="0000" w:firstRow="0" w:lastRow="0" w:firstColumn="0" w:lastColumn="0" w:noHBand="0" w:noVBand="0"/>
      </w:tblPr>
      <w:tblGrid>
        <w:gridCol w:w="4270"/>
        <w:gridCol w:w="2300"/>
        <w:gridCol w:w="2519"/>
      </w:tblGrid>
      <w:tr w:rsidR="0092273B" w:rsidRPr="00C53A20" w14:paraId="5E0C61EB" w14:textId="77777777" w:rsidTr="00140205">
        <w:tc>
          <w:tcPr>
            <w:tcW w:w="4270" w:type="dxa"/>
            <w:shd w:val="pct20" w:color="auto" w:fill="auto"/>
          </w:tcPr>
          <w:p w14:paraId="162E6665" w14:textId="77777777" w:rsidR="00D83DA9" w:rsidRPr="00C53A20" w:rsidRDefault="00D83DA9" w:rsidP="00456754">
            <w:pPr>
              <w:pStyle w:val="Definition"/>
              <w:spacing w:after="0"/>
              <w:jc w:val="center"/>
              <w:rPr>
                <w:rFonts w:ascii="Arial" w:hAnsi="Arial" w:cs="Arial"/>
                <w:b/>
                <w:sz w:val="22"/>
              </w:rPr>
            </w:pPr>
          </w:p>
        </w:tc>
        <w:tc>
          <w:tcPr>
            <w:tcW w:w="2300" w:type="dxa"/>
          </w:tcPr>
          <w:p w14:paraId="0D1AFA20" w14:textId="77777777" w:rsidR="00D83DA9" w:rsidRPr="00C53A20" w:rsidRDefault="0092273B" w:rsidP="00456754">
            <w:pPr>
              <w:pStyle w:val="Definition2"/>
              <w:spacing w:after="0"/>
              <w:jc w:val="center"/>
              <w:rPr>
                <w:rFonts w:ascii="Arial" w:hAnsi="Arial" w:cs="Arial"/>
                <w:sz w:val="22"/>
              </w:rPr>
            </w:pPr>
            <w:r w:rsidRPr="00C53A20">
              <w:rPr>
                <w:rFonts w:ascii="Arial" w:hAnsi="Arial" w:cs="Arial"/>
                <w:sz w:val="22"/>
              </w:rPr>
              <w:t>TIME</w:t>
            </w:r>
          </w:p>
          <w:p w14:paraId="5EFA5166" w14:textId="77777777" w:rsidR="00D83DA9" w:rsidRPr="00C53A20" w:rsidRDefault="0092273B" w:rsidP="00456754">
            <w:pPr>
              <w:pStyle w:val="Definition2"/>
              <w:spacing w:after="0"/>
              <w:jc w:val="center"/>
              <w:rPr>
                <w:rFonts w:ascii="Arial" w:hAnsi="Arial" w:cs="Arial"/>
                <w:sz w:val="22"/>
              </w:rPr>
            </w:pPr>
            <w:r w:rsidRPr="00C53A20">
              <w:rPr>
                <w:rFonts w:ascii="Arial" w:hAnsi="Arial" w:cs="Arial"/>
                <w:sz w:val="22"/>
              </w:rPr>
              <w:t>(</w:t>
            </w:r>
            <w:proofErr w:type="spellStart"/>
            <w:r w:rsidRPr="00C53A20">
              <w:rPr>
                <w:rFonts w:ascii="Arial" w:hAnsi="Arial" w:cs="Arial"/>
                <w:sz w:val="22"/>
              </w:rPr>
              <w:t>hrs:mins</w:t>
            </w:r>
            <w:proofErr w:type="spellEnd"/>
            <w:r w:rsidRPr="00C53A20">
              <w:rPr>
                <w:rFonts w:ascii="Arial" w:hAnsi="Arial" w:cs="Arial"/>
                <w:sz w:val="22"/>
              </w:rPr>
              <w:t>)</w:t>
            </w:r>
          </w:p>
        </w:tc>
        <w:tc>
          <w:tcPr>
            <w:tcW w:w="2519" w:type="dxa"/>
          </w:tcPr>
          <w:p w14:paraId="4411A39A" w14:textId="77777777" w:rsidR="00D83DA9" w:rsidRPr="00C53A20" w:rsidRDefault="0092273B" w:rsidP="00456754">
            <w:pPr>
              <w:pStyle w:val="Definition2"/>
              <w:spacing w:after="0"/>
              <w:jc w:val="center"/>
              <w:rPr>
                <w:rFonts w:ascii="Arial" w:hAnsi="Arial" w:cs="Arial"/>
                <w:sz w:val="22"/>
              </w:rPr>
            </w:pPr>
            <w:r w:rsidRPr="00C53A20">
              <w:rPr>
                <w:rFonts w:ascii="Arial" w:hAnsi="Arial" w:cs="Arial"/>
                <w:sz w:val="22"/>
              </w:rPr>
              <w:t>DATE</w:t>
            </w:r>
          </w:p>
          <w:p w14:paraId="73BE13D9" w14:textId="77777777" w:rsidR="00D83DA9" w:rsidRPr="00C53A20" w:rsidRDefault="0092273B" w:rsidP="00456754">
            <w:pPr>
              <w:pStyle w:val="Definition2"/>
              <w:spacing w:after="0"/>
              <w:jc w:val="center"/>
              <w:rPr>
                <w:rFonts w:ascii="Arial" w:hAnsi="Arial" w:cs="Arial"/>
                <w:sz w:val="22"/>
              </w:rPr>
            </w:pPr>
            <w:r w:rsidRPr="00C53A20">
              <w:rPr>
                <w:rFonts w:ascii="Arial" w:hAnsi="Arial" w:cs="Arial"/>
                <w:sz w:val="22"/>
              </w:rPr>
              <w:t>(dd/mm/</w:t>
            </w:r>
            <w:proofErr w:type="spellStart"/>
            <w:r w:rsidRPr="00C53A20">
              <w:rPr>
                <w:rFonts w:ascii="Arial" w:hAnsi="Arial" w:cs="Arial"/>
                <w:sz w:val="22"/>
              </w:rPr>
              <w:t>yy</w:t>
            </w:r>
            <w:proofErr w:type="spellEnd"/>
            <w:r w:rsidRPr="00C53A20">
              <w:rPr>
                <w:rFonts w:ascii="Arial" w:hAnsi="Arial" w:cs="Arial"/>
                <w:sz w:val="22"/>
              </w:rPr>
              <w:t>)</w:t>
            </w:r>
          </w:p>
        </w:tc>
      </w:tr>
      <w:tr w:rsidR="0092273B" w:rsidRPr="00C53A20" w14:paraId="46BE8E4E" w14:textId="77777777" w:rsidTr="00140205">
        <w:tc>
          <w:tcPr>
            <w:tcW w:w="4270" w:type="dxa"/>
          </w:tcPr>
          <w:p w14:paraId="1C155867" w14:textId="77777777" w:rsidR="00D83DA9" w:rsidRPr="00C53A20" w:rsidRDefault="00591F31" w:rsidP="00456754">
            <w:pPr>
              <w:pStyle w:val="Definition"/>
              <w:spacing w:after="0"/>
              <w:jc w:val="center"/>
              <w:rPr>
                <w:rFonts w:ascii="Arial" w:hAnsi="Arial" w:cs="Arial"/>
                <w:b/>
                <w:sz w:val="22"/>
              </w:rPr>
            </w:pPr>
            <w:r w:rsidRPr="00C53A20">
              <w:rPr>
                <w:rFonts w:ascii="Arial" w:hAnsi="Arial" w:cs="Arial"/>
                <w:b/>
                <w:sz w:val="22"/>
              </w:rPr>
              <w:t>TIME/DATE OF RESTORATION</w:t>
            </w:r>
          </w:p>
        </w:tc>
        <w:tc>
          <w:tcPr>
            <w:tcW w:w="2300" w:type="dxa"/>
          </w:tcPr>
          <w:p w14:paraId="79ED2DB3" w14:textId="77777777" w:rsidR="00D83DA9" w:rsidRPr="00C53A20" w:rsidRDefault="00D83DA9" w:rsidP="00456754">
            <w:pPr>
              <w:pStyle w:val="Definition"/>
              <w:spacing w:after="0"/>
              <w:jc w:val="center"/>
              <w:rPr>
                <w:rFonts w:ascii="Arial" w:hAnsi="Arial" w:cs="Arial"/>
                <w:b/>
                <w:sz w:val="22"/>
              </w:rPr>
            </w:pPr>
          </w:p>
        </w:tc>
        <w:tc>
          <w:tcPr>
            <w:tcW w:w="2519" w:type="dxa"/>
          </w:tcPr>
          <w:p w14:paraId="1AFF1468" w14:textId="77777777" w:rsidR="00D83DA9" w:rsidRPr="00C53A20" w:rsidRDefault="00D83DA9" w:rsidP="00456754">
            <w:pPr>
              <w:pStyle w:val="Definition"/>
              <w:spacing w:after="0"/>
              <w:jc w:val="center"/>
              <w:rPr>
                <w:rFonts w:ascii="Arial" w:hAnsi="Arial" w:cs="Arial"/>
                <w:b/>
                <w:sz w:val="22"/>
              </w:rPr>
            </w:pPr>
          </w:p>
        </w:tc>
      </w:tr>
    </w:tbl>
    <w:p w14:paraId="17662CD7" w14:textId="77777777" w:rsidR="00D83DA9" w:rsidRPr="00C53A20" w:rsidRDefault="009061E6" w:rsidP="00456754">
      <w:pPr>
        <w:pStyle w:val="BodyText"/>
        <w:spacing w:after="0"/>
        <w:rPr>
          <w:rFonts w:ascii="Arial" w:hAnsi="Arial" w:cs="Arial"/>
          <w:sz w:val="22"/>
        </w:rPr>
      </w:pPr>
      <w:r w:rsidRPr="00C53A20">
        <w:rPr>
          <w:rFonts w:ascii="Arial" w:hAnsi="Arial" w:cs="Arial"/>
          <w:sz w:val="22"/>
        </w:rPr>
        <w:tab/>
      </w:r>
      <w:r w:rsidRPr="00C53A20">
        <w:rPr>
          <w:rFonts w:ascii="Arial" w:hAnsi="Arial" w:cs="Arial"/>
          <w:sz w:val="22"/>
        </w:rPr>
        <w:tab/>
      </w:r>
    </w:p>
    <w:p w14:paraId="45D2FA2A" w14:textId="77777777" w:rsidR="00D83DA9" w:rsidRPr="00C53A20" w:rsidRDefault="009061E6" w:rsidP="00456754">
      <w:pPr>
        <w:rPr>
          <w:rFonts w:ascii="Arial" w:hAnsi="Arial" w:cs="Arial"/>
          <w:sz w:val="22"/>
        </w:rPr>
      </w:pPr>
      <w:r w:rsidRPr="00C53A20">
        <w:rPr>
          <w:rFonts w:ascii="Arial" w:hAnsi="Arial" w:cs="Arial"/>
          <w:sz w:val="22"/>
        </w:rPr>
        <w:t>Fax Sent By (Print name):</w:t>
      </w:r>
    </w:p>
    <w:p w14:paraId="49D3F0BA" w14:textId="77777777" w:rsidR="00D83DA9" w:rsidRPr="00C53A20" w:rsidRDefault="00D83DA9" w:rsidP="00456754">
      <w:pPr>
        <w:rPr>
          <w:rFonts w:ascii="Arial" w:hAnsi="Arial" w:cs="Arial"/>
          <w:sz w:val="22"/>
        </w:rPr>
      </w:pPr>
    </w:p>
    <w:p w14:paraId="62C6F6BF" w14:textId="77777777" w:rsidR="00D83DA9" w:rsidRPr="00C53A20" w:rsidRDefault="009061E6" w:rsidP="00456754">
      <w:pPr>
        <w:rPr>
          <w:rFonts w:ascii="Arial" w:hAnsi="Arial" w:cs="Arial"/>
          <w:sz w:val="22"/>
        </w:rPr>
      </w:pPr>
      <w:r w:rsidRPr="00C53A20">
        <w:rPr>
          <w:rFonts w:ascii="Arial" w:hAnsi="Arial" w:cs="Arial"/>
          <w:sz w:val="22"/>
        </w:rPr>
        <w:t>Signature: ...............................</w:t>
      </w:r>
      <w:r w:rsidRPr="00C53A20">
        <w:rPr>
          <w:rFonts w:ascii="Arial" w:hAnsi="Arial" w:cs="Arial"/>
          <w:sz w:val="22"/>
        </w:rPr>
        <w:tab/>
      </w:r>
      <w:r w:rsidRPr="00C53A20">
        <w:rPr>
          <w:rFonts w:ascii="Arial" w:hAnsi="Arial" w:cs="Arial"/>
          <w:sz w:val="22"/>
        </w:rPr>
        <w:tab/>
        <w:t>Date: ....................</w:t>
      </w:r>
      <w:r w:rsidRPr="00C53A20">
        <w:rPr>
          <w:rFonts w:ascii="Arial" w:hAnsi="Arial" w:cs="Arial"/>
          <w:sz w:val="22"/>
        </w:rPr>
        <w:tab/>
      </w:r>
      <w:r w:rsidRPr="00C53A20">
        <w:rPr>
          <w:rFonts w:ascii="Arial" w:hAnsi="Arial" w:cs="Arial"/>
          <w:sz w:val="22"/>
        </w:rPr>
        <w:tab/>
        <w:t>Time: .............</w:t>
      </w:r>
    </w:p>
    <w:p w14:paraId="05F4DBCD" w14:textId="77777777" w:rsidR="00D83DA9" w:rsidRPr="00C53A20" w:rsidRDefault="00D83DA9" w:rsidP="00456754">
      <w:pPr>
        <w:rPr>
          <w:rFonts w:ascii="Arial" w:hAnsi="Arial" w:cs="Arial"/>
          <w:sz w:val="22"/>
        </w:rPr>
      </w:pPr>
    </w:p>
    <w:p w14:paraId="1DA0F5DB" w14:textId="1F6ABC13" w:rsidR="00D83DA9" w:rsidRPr="00C53A20" w:rsidRDefault="009061E6" w:rsidP="00456754">
      <w:pPr>
        <w:rPr>
          <w:rFonts w:ascii="Arial" w:hAnsi="Arial" w:cs="Arial"/>
          <w:sz w:val="22"/>
        </w:rPr>
      </w:pPr>
      <w:r w:rsidRPr="00C53A20">
        <w:rPr>
          <w:rFonts w:ascii="Arial" w:hAnsi="Arial" w:cs="Arial"/>
          <w:sz w:val="22"/>
        </w:rPr>
        <w:t xml:space="preserve">Acknowledged by </w:t>
      </w:r>
      <w:r w:rsidR="00591F31" w:rsidRPr="00C53A20">
        <w:rPr>
          <w:rFonts w:ascii="Arial" w:hAnsi="Arial" w:cs="Arial"/>
          <w:sz w:val="22"/>
        </w:rPr>
        <w:t xml:space="preserve">National Grid Electricity </w:t>
      </w:r>
      <w:r w:rsidR="001B4D10">
        <w:rPr>
          <w:rFonts w:ascii="Arial" w:hAnsi="Arial" w:cs="Arial"/>
          <w:sz w:val="22"/>
        </w:rPr>
        <w:t>System Operator Limited</w:t>
      </w:r>
      <w:r w:rsidRPr="00C53A20">
        <w:rPr>
          <w:rFonts w:ascii="Arial" w:hAnsi="Arial" w:cs="Arial"/>
          <w:sz w:val="22"/>
        </w:rPr>
        <w:t xml:space="preserve">: </w:t>
      </w:r>
    </w:p>
    <w:p w14:paraId="430496BE" w14:textId="77777777" w:rsidR="00D83DA9" w:rsidRPr="00C53A20" w:rsidRDefault="00D83DA9" w:rsidP="00456754">
      <w:pPr>
        <w:rPr>
          <w:rFonts w:ascii="Arial" w:hAnsi="Arial" w:cs="Arial"/>
          <w:sz w:val="22"/>
        </w:rPr>
      </w:pPr>
    </w:p>
    <w:p w14:paraId="2217DC1B" w14:textId="77777777" w:rsidR="00D83DA9" w:rsidRPr="00C53A20" w:rsidRDefault="009061E6" w:rsidP="00456754">
      <w:pPr>
        <w:rPr>
          <w:rFonts w:ascii="Arial" w:hAnsi="Arial" w:cs="Arial"/>
          <w:sz w:val="22"/>
        </w:rPr>
      </w:pPr>
      <w:r w:rsidRPr="00C53A20">
        <w:rPr>
          <w:rFonts w:ascii="Arial" w:hAnsi="Arial" w:cs="Arial"/>
          <w:sz w:val="22"/>
        </w:rPr>
        <w:t>Signature: ...............................</w:t>
      </w:r>
      <w:r w:rsidRPr="00C53A20">
        <w:rPr>
          <w:rFonts w:ascii="Arial" w:hAnsi="Arial" w:cs="Arial"/>
          <w:sz w:val="22"/>
        </w:rPr>
        <w:tab/>
      </w:r>
      <w:r w:rsidRPr="00C53A20">
        <w:rPr>
          <w:rFonts w:ascii="Arial" w:hAnsi="Arial" w:cs="Arial"/>
          <w:sz w:val="22"/>
        </w:rPr>
        <w:tab/>
        <w:t>Date: ....................</w:t>
      </w:r>
      <w:r w:rsidRPr="00C53A20">
        <w:rPr>
          <w:rFonts w:ascii="Arial" w:hAnsi="Arial" w:cs="Arial"/>
          <w:sz w:val="22"/>
        </w:rPr>
        <w:tab/>
      </w:r>
      <w:r w:rsidR="000900FB" w:rsidRPr="00C53A20">
        <w:rPr>
          <w:rFonts w:ascii="Arial" w:hAnsi="Arial" w:cs="Arial"/>
          <w:sz w:val="22"/>
        </w:rPr>
        <w:tab/>
        <w:t xml:space="preserve">Time: </w:t>
      </w:r>
      <w:r w:rsidRPr="00C53A20">
        <w:rPr>
          <w:rFonts w:ascii="Arial" w:hAnsi="Arial" w:cs="Arial"/>
          <w:sz w:val="22"/>
        </w:rPr>
        <w:t>.............</w:t>
      </w:r>
    </w:p>
    <w:p w14:paraId="0863AC90" w14:textId="77777777" w:rsidR="00D83DA9" w:rsidRPr="00C53A20" w:rsidRDefault="00D83DA9" w:rsidP="00456754">
      <w:pPr>
        <w:pStyle w:val="BodyText"/>
        <w:spacing w:after="0"/>
        <w:rPr>
          <w:rFonts w:ascii="Arial" w:hAnsi="Arial" w:cs="Arial"/>
          <w:sz w:val="22"/>
        </w:rPr>
      </w:pPr>
    </w:p>
    <w:tbl>
      <w:tblPr>
        <w:tblW w:w="9108" w:type="dxa"/>
        <w:tblInd w:w="9"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4" w:type="dxa"/>
          <w:right w:w="4" w:type="dxa"/>
        </w:tblCellMar>
        <w:tblLook w:val="0000" w:firstRow="0" w:lastRow="0" w:firstColumn="0" w:lastColumn="0" w:noHBand="0" w:noVBand="0"/>
      </w:tblPr>
      <w:tblGrid>
        <w:gridCol w:w="2588"/>
        <w:gridCol w:w="3982"/>
        <w:gridCol w:w="2538"/>
      </w:tblGrid>
      <w:tr w:rsidR="0092273B" w:rsidRPr="00C53A20" w14:paraId="69F1914F" w14:textId="77777777" w:rsidTr="00140205">
        <w:tc>
          <w:tcPr>
            <w:tcW w:w="2588" w:type="dxa"/>
            <w:shd w:val="pct20" w:color="auto" w:fill="auto"/>
          </w:tcPr>
          <w:p w14:paraId="72DFBEFD" w14:textId="77777777" w:rsidR="00D83DA9" w:rsidRPr="00C53A20" w:rsidRDefault="00591F31" w:rsidP="00456754">
            <w:pPr>
              <w:pStyle w:val="Definition2"/>
              <w:jc w:val="center"/>
              <w:rPr>
                <w:rFonts w:ascii="Arial" w:hAnsi="Arial" w:cs="Arial"/>
                <w:sz w:val="22"/>
              </w:rPr>
            </w:pPr>
            <w:r w:rsidRPr="00C53A20">
              <w:rPr>
                <w:rFonts w:ascii="Arial" w:hAnsi="Arial" w:cs="Arial"/>
                <w:b w:val="0"/>
                <w:sz w:val="22"/>
              </w:rPr>
              <w:t>NATIONAL GRID</w:t>
            </w:r>
            <w:r w:rsidR="0092273B" w:rsidRPr="00C53A20">
              <w:rPr>
                <w:rFonts w:ascii="Arial" w:hAnsi="Arial" w:cs="Arial"/>
                <w:sz w:val="22"/>
              </w:rPr>
              <w:t xml:space="preserve"> USE ONLY</w:t>
            </w:r>
          </w:p>
        </w:tc>
        <w:tc>
          <w:tcPr>
            <w:tcW w:w="3982" w:type="dxa"/>
          </w:tcPr>
          <w:p w14:paraId="0CAEF656" w14:textId="77777777" w:rsidR="00D83DA9" w:rsidRPr="00C53A20" w:rsidRDefault="0092273B" w:rsidP="00456754">
            <w:pPr>
              <w:pStyle w:val="Definition1"/>
              <w:jc w:val="center"/>
              <w:rPr>
                <w:rFonts w:ascii="Arial" w:hAnsi="Arial" w:cs="Arial"/>
                <w:sz w:val="22"/>
              </w:rPr>
            </w:pPr>
            <w:r w:rsidRPr="00C53A20">
              <w:rPr>
                <w:rFonts w:ascii="Arial" w:hAnsi="Arial" w:cs="Arial"/>
                <w:sz w:val="22"/>
              </w:rPr>
              <w:t xml:space="preserve">SENT TO O &amp; T SETTLEMENTS? </w:t>
            </w:r>
            <w:r w:rsidRPr="00C53A20">
              <w:rPr>
                <w:rFonts w:ascii="Arial" w:hAnsi="Arial" w:cs="Arial"/>
                <w:sz w:val="22"/>
              </w:rPr>
              <w:sym w:font="Wingdings" w:char="F0FC"/>
            </w:r>
          </w:p>
        </w:tc>
        <w:tc>
          <w:tcPr>
            <w:tcW w:w="2538" w:type="dxa"/>
          </w:tcPr>
          <w:p w14:paraId="2F2CEFA0" w14:textId="77777777" w:rsidR="00D83DA9" w:rsidRPr="00C53A20" w:rsidRDefault="00D83DA9" w:rsidP="00456754">
            <w:pPr>
              <w:pStyle w:val="Definition"/>
              <w:spacing w:after="0"/>
              <w:rPr>
                <w:rFonts w:ascii="Arial" w:hAnsi="Arial" w:cs="Arial"/>
                <w:sz w:val="22"/>
              </w:rPr>
            </w:pPr>
          </w:p>
        </w:tc>
      </w:tr>
    </w:tbl>
    <w:p w14:paraId="736068C6" w14:textId="77777777" w:rsidR="00D83DA9" w:rsidRPr="00C53A20" w:rsidRDefault="00591F31" w:rsidP="00456754">
      <w:pPr>
        <w:pStyle w:val="BodyText"/>
        <w:spacing w:after="0"/>
        <w:rPr>
          <w:rFonts w:ascii="Arial" w:hAnsi="Arial" w:cs="Arial"/>
          <w:sz w:val="22"/>
        </w:rPr>
      </w:pPr>
      <w:r w:rsidRPr="00C53A20">
        <w:rPr>
          <w:rFonts w:ascii="Arial" w:hAnsi="Arial" w:cs="Arial"/>
          <w:sz w:val="22"/>
        </w:rPr>
        <w:tab/>
      </w:r>
    </w:p>
    <w:p w14:paraId="54A07568" w14:textId="77777777" w:rsidR="00D83DA9" w:rsidRPr="00C53A20" w:rsidRDefault="009061E6" w:rsidP="00456754">
      <w:pPr>
        <w:rPr>
          <w:rFonts w:ascii="Arial" w:hAnsi="Arial" w:cs="Arial"/>
          <w:b/>
          <w:sz w:val="22"/>
        </w:rPr>
      </w:pPr>
      <w:r w:rsidRPr="00C53A20">
        <w:rPr>
          <w:rFonts w:ascii="Arial" w:hAnsi="Arial" w:cs="Arial"/>
          <w:b/>
          <w:sz w:val="22"/>
        </w:rPr>
        <w:t>National Grid Control Centre</w:t>
      </w:r>
      <w:r w:rsidRPr="00C53A20">
        <w:rPr>
          <w:rFonts w:ascii="Arial" w:hAnsi="Arial" w:cs="Arial"/>
          <w:b/>
          <w:sz w:val="22"/>
        </w:rPr>
        <w:tab/>
        <w:t>Fax:</w:t>
      </w:r>
      <w:r w:rsidRPr="00C53A20">
        <w:rPr>
          <w:rFonts w:ascii="Arial" w:hAnsi="Arial" w:cs="Arial"/>
          <w:b/>
          <w:sz w:val="22"/>
        </w:rPr>
        <w:tab/>
      </w:r>
      <w:r w:rsidR="000900FB" w:rsidRPr="00C53A20">
        <w:rPr>
          <w:rFonts w:ascii="Arial" w:hAnsi="Arial" w:cs="Arial"/>
          <w:b/>
          <w:sz w:val="22"/>
        </w:rPr>
        <w:tab/>
      </w:r>
      <w:r w:rsidRPr="00C53A20">
        <w:rPr>
          <w:rFonts w:ascii="Arial" w:hAnsi="Arial" w:cs="Arial"/>
          <w:b/>
          <w:sz w:val="22"/>
        </w:rPr>
        <w:t>0870 602 4809</w:t>
      </w:r>
    </w:p>
    <w:p w14:paraId="2AC4EBD4" w14:textId="77777777" w:rsidR="00D83DA9" w:rsidRPr="00C53A20" w:rsidRDefault="009061E6" w:rsidP="00456754">
      <w:pPr>
        <w:rPr>
          <w:rFonts w:ascii="Arial" w:hAnsi="Arial" w:cs="Arial"/>
          <w:b/>
          <w:sz w:val="22"/>
        </w:rPr>
      </w:pPr>
      <w:r w:rsidRPr="00C53A20">
        <w:rPr>
          <w:rFonts w:ascii="Arial" w:hAnsi="Arial" w:cs="Arial"/>
          <w:b/>
          <w:sz w:val="22"/>
        </w:rPr>
        <w:tab/>
      </w:r>
      <w:r w:rsidR="000900FB" w:rsidRPr="00C53A20">
        <w:rPr>
          <w:rFonts w:ascii="Arial" w:hAnsi="Arial" w:cs="Arial"/>
          <w:b/>
          <w:sz w:val="22"/>
        </w:rPr>
        <w:tab/>
      </w:r>
      <w:r w:rsidR="000900FB" w:rsidRPr="00C53A20">
        <w:rPr>
          <w:rFonts w:ascii="Arial" w:hAnsi="Arial" w:cs="Arial"/>
          <w:b/>
          <w:sz w:val="22"/>
        </w:rPr>
        <w:tab/>
      </w:r>
      <w:r w:rsidR="000900FB" w:rsidRPr="00C53A20">
        <w:rPr>
          <w:rFonts w:ascii="Arial" w:hAnsi="Arial" w:cs="Arial"/>
          <w:b/>
          <w:sz w:val="22"/>
        </w:rPr>
        <w:tab/>
      </w:r>
      <w:r w:rsidRPr="00C53A20">
        <w:rPr>
          <w:rFonts w:ascii="Arial" w:hAnsi="Arial" w:cs="Arial"/>
          <w:b/>
          <w:sz w:val="22"/>
        </w:rPr>
        <w:t>Standby Fax:</w:t>
      </w:r>
      <w:r w:rsidRPr="00C53A20">
        <w:rPr>
          <w:rFonts w:ascii="Arial" w:hAnsi="Arial" w:cs="Arial"/>
          <w:b/>
          <w:sz w:val="22"/>
        </w:rPr>
        <w:tab/>
        <w:t>0870 602 4802</w:t>
      </w:r>
    </w:p>
    <w:p w14:paraId="5F97DDB5" w14:textId="77777777" w:rsidR="0092273B" w:rsidRPr="00C53A20" w:rsidRDefault="00591F31" w:rsidP="00456754">
      <w:pPr>
        <w:rPr>
          <w:rFonts w:ascii="Arial" w:hAnsi="Arial" w:cs="Arial"/>
          <w:sz w:val="22"/>
        </w:rPr>
      </w:pPr>
      <w:r w:rsidRPr="00C53A20">
        <w:rPr>
          <w:rFonts w:ascii="Arial" w:hAnsi="Arial" w:cs="Arial"/>
          <w:sz w:val="22"/>
        </w:rPr>
        <w:br w:type="page"/>
      </w:r>
    </w:p>
    <w:p w14:paraId="602163B6" w14:textId="77777777" w:rsidR="00D83DA9" w:rsidRPr="00C53A20" w:rsidRDefault="009061E6" w:rsidP="00456754">
      <w:pPr>
        <w:jc w:val="center"/>
        <w:rPr>
          <w:rFonts w:ascii="Arial" w:hAnsi="Arial" w:cs="Arial"/>
          <w:b/>
          <w:i/>
          <w:sz w:val="22"/>
        </w:rPr>
      </w:pPr>
      <w:r w:rsidRPr="00C53A20">
        <w:rPr>
          <w:rFonts w:ascii="Arial" w:hAnsi="Arial" w:cs="Arial"/>
          <w:b/>
          <w:i/>
          <w:sz w:val="22"/>
        </w:rPr>
        <w:lastRenderedPageBreak/>
        <w:t>REQUEST TO REVISE CONTRACT DATA FOR BLACK START</w:t>
      </w:r>
    </w:p>
    <w:p w14:paraId="7BFB19BA" w14:textId="77777777" w:rsidR="00D57EE0" w:rsidRPr="00C53A20" w:rsidRDefault="00D57EE0" w:rsidP="00456754">
      <w:pPr>
        <w:rPr>
          <w:rFonts w:ascii="Arial" w:hAnsi="Arial" w:cs="Arial"/>
          <w:b/>
          <w:i/>
          <w:sz w:val="22"/>
        </w:rPr>
      </w:pPr>
    </w:p>
    <w:p w14:paraId="6B16E1E3" w14:textId="600027E3" w:rsidR="00D83DA9" w:rsidRPr="00C53A20" w:rsidRDefault="0092273B" w:rsidP="00456754">
      <w:pPr>
        <w:rPr>
          <w:rFonts w:ascii="Arial" w:hAnsi="Arial" w:cs="Arial"/>
          <w:i/>
          <w:sz w:val="22"/>
        </w:rPr>
      </w:pPr>
      <w:r w:rsidRPr="00C53A20">
        <w:rPr>
          <w:rFonts w:ascii="Arial" w:hAnsi="Arial" w:cs="Arial"/>
          <w:b/>
          <w:i/>
          <w:sz w:val="22"/>
        </w:rPr>
        <w:t xml:space="preserve">[NAME OF </w:t>
      </w:r>
      <w:r w:rsidR="00A261E0">
        <w:rPr>
          <w:rFonts w:ascii="Arial" w:hAnsi="Arial" w:cs="Arial"/>
          <w:b/>
          <w:i/>
          <w:sz w:val="22"/>
        </w:rPr>
        <w:t>BS SERVICE PROVIDER</w:t>
      </w:r>
      <w:r w:rsidRPr="00C53A20">
        <w:rPr>
          <w:rFonts w:ascii="Arial" w:hAnsi="Arial" w:cs="Arial"/>
          <w:b/>
          <w:i/>
          <w:sz w:val="22"/>
        </w:rPr>
        <w:t>]</w:t>
      </w:r>
      <w:r w:rsidR="00591F31" w:rsidRPr="00C53A20">
        <w:rPr>
          <w:rFonts w:ascii="Arial" w:hAnsi="Arial" w:cs="Arial"/>
          <w:b/>
          <w:i/>
          <w:sz w:val="22"/>
        </w:rPr>
        <w:t xml:space="preserve">  </w:t>
      </w:r>
      <w:r w:rsidR="00591F31" w:rsidRPr="00C53A20">
        <w:rPr>
          <w:rFonts w:ascii="Arial" w:hAnsi="Arial" w:cs="Arial"/>
          <w:b/>
          <w:i/>
          <w:sz w:val="22"/>
        </w:rPr>
        <w:tab/>
      </w:r>
      <w:r w:rsidRPr="00C53A20">
        <w:rPr>
          <w:rFonts w:ascii="Arial" w:hAnsi="Arial" w:cs="Arial"/>
          <w:b/>
          <w:i/>
          <w:sz w:val="22"/>
        </w:rPr>
        <w:tab/>
      </w:r>
      <w:r w:rsidRPr="00C53A20">
        <w:rPr>
          <w:rFonts w:ascii="Arial" w:hAnsi="Arial" w:cs="Arial"/>
          <w:i/>
          <w:sz w:val="22"/>
        </w:rPr>
        <w:tab/>
      </w:r>
      <w:r w:rsidRPr="00C53A20">
        <w:rPr>
          <w:rFonts w:ascii="Arial" w:hAnsi="Arial" w:cs="Arial"/>
          <w:i/>
          <w:sz w:val="22"/>
        </w:rPr>
        <w:tab/>
      </w:r>
      <w:r w:rsidRPr="00C53A20">
        <w:rPr>
          <w:rFonts w:ascii="Arial" w:hAnsi="Arial" w:cs="Arial"/>
          <w:i/>
          <w:sz w:val="22"/>
        </w:rPr>
        <w:tab/>
      </w:r>
      <w:r w:rsidRPr="00C53A20">
        <w:rPr>
          <w:rFonts w:ascii="Arial" w:hAnsi="Arial" w:cs="Arial"/>
          <w:i/>
          <w:sz w:val="22"/>
        </w:rPr>
        <w:tab/>
      </w:r>
      <w:r w:rsidRPr="00C53A20">
        <w:rPr>
          <w:rFonts w:ascii="Arial" w:hAnsi="Arial" w:cs="Arial"/>
          <w:i/>
          <w:sz w:val="22"/>
        </w:rPr>
        <w:tab/>
        <w:t xml:space="preserve">             Optional Logo</w:t>
      </w:r>
    </w:p>
    <w:p w14:paraId="67E4C244" w14:textId="77777777" w:rsidR="00D57EE0" w:rsidRPr="00C53A20" w:rsidRDefault="00D57EE0" w:rsidP="00456754">
      <w:pPr>
        <w:rPr>
          <w:rFonts w:ascii="Arial" w:hAnsi="Arial" w:cs="Arial"/>
          <w:i/>
          <w:sz w:val="22"/>
        </w:rPr>
      </w:pPr>
    </w:p>
    <w:p w14:paraId="4DFD8DD5" w14:textId="77777777" w:rsidR="00D83DA9" w:rsidRPr="00C53A20" w:rsidRDefault="00591F31" w:rsidP="00456754">
      <w:pPr>
        <w:rPr>
          <w:rFonts w:ascii="Arial" w:hAnsi="Arial" w:cs="Arial"/>
          <w:i/>
          <w:sz w:val="22"/>
        </w:rPr>
      </w:pPr>
      <w:r w:rsidRPr="00C53A20">
        <w:rPr>
          <w:rFonts w:ascii="Arial" w:hAnsi="Arial" w:cs="Arial"/>
          <w:i/>
          <w:sz w:val="22"/>
        </w:rPr>
        <w:t>Station .......................</w:t>
      </w:r>
      <w:r w:rsidR="0092273B" w:rsidRPr="00C53A20">
        <w:rPr>
          <w:rFonts w:ascii="Arial" w:hAnsi="Arial" w:cs="Arial"/>
          <w:i/>
          <w:sz w:val="22"/>
        </w:rPr>
        <w:t>Telephone:</w:t>
      </w:r>
    </w:p>
    <w:p w14:paraId="13370A22" w14:textId="77777777" w:rsidR="00D83DA9" w:rsidRPr="00C53A20" w:rsidRDefault="0092273B" w:rsidP="00456754">
      <w:pPr>
        <w:rPr>
          <w:rFonts w:ascii="Arial" w:hAnsi="Arial" w:cs="Arial"/>
          <w:i/>
          <w:sz w:val="22"/>
        </w:rPr>
      </w:pPr>
      <w:r w:rsidRPr="00C53A20">
        <w:rPr>
          <w:rFonts w:ascii="Arial" w:hAnsi="Arial" w:cs="Arial"/>
          <w:i/>
          <w:sz w:val="22"/>
        </w:rPr>
        <w:t>Standby Tel:</w:t>
      </w:r>
    </w:p>
    <w:p w14:paraId="418C8774" w14:textId="77777777" w:rsidR="00D83DA9" w:rsidRPr="00C53A20" w:rsidRDefault="0092273B" w:rsidP="00456754">
      <w:pPr>
        <w:rPr>
          <w:rFonts w:ascii="Arial" w:hAnsi="Arial" w:cs="Arial"/>
          <w:i/>
          <w:sz w:val="22"/>
        </w:rPr>
      </w:pPr>
      <w:r w:rsidRPr="00C53A20">
        <w:rPr>
          <w:rFonts w:ascii="Arial" w:hAnsi="Arial" w:cs="Arial"/>
          <w:i/>
          <w:sz w:val="22"/>
        </w:rPr>
        <w:t>Fax:</w:t>
      </w:r>
    </w:p>
    <w:p w14:paraId="47354375" w14:textId="77777777" w:rsidR="00D83DA9" w:rsidRPr="00C53A20" w:rsidRDefault="00FF280C" w:rsidP="00456754">
      <w:pPr>
        <w:rPr>
          <w:rFonts w:ascii="Arial" w:hAnsi="Arial" w:cs="Arial"/>
          <w:i/>
          <w:sz w:val="22"/>
        </w:rPr>
      </w:pPr>
      <w:r w:rsidRPr="00C53A20">
        <w:rPr>
          <w:rFonts w:ascii="Arial" w:hAnsi="Arial" w:cs="Arial"/>
          <w:i/>
          <w:noProof/>
          <w:sz w:val="22"/>
          <w:lang w:eastAsia="en-GB"/>
        </w:rPr>
        <mc:AlternateContent>
          <mc:Choice Requires="wps">
            <w:drawing>
              <wp:anchor distT="0" distB="0" distL="114300" distR="114300" simplePos="0" relativeHeight="251660288" behindDoc="0" locked="0" layoutInCell="0" allowOverlap="1" wp14:anchorId="4503592F" wp14:editId="2C8137F7">
                <wp:simplePos x="0" y="0"/>
                <wp:positionH relativeFrom="margin">
                  <wp:posOffset>7620</wp:posOffset>
                </wp:positionH>
                <wp:positionV relativeFrom="paragraph">
                  <wp:posOffset>163830</wp:posOffset>
                </wp:positionV>
                <wp:extent cx="5734685" cy="0"/>
                <wp:effectExtent l="7620" t="11430" r="10795"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B94C0" id="Line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12.9pt" to="452.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y8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" o:allowincell="f" strokeweight="1pt">
                <w10:wrap anchorx="margin"/>
              </v:line>
            </w:pict>
          </mc:Fallback>
        </mc:AlternateContent>
      </w:r>
      <w:r w:rsidR="0092273B" w:rsidRPr="00C53A20">
        <w:rPr>
          <w:rFonts w:ascii="Arial" w:hAnsi="Arial" w:cs="Arial"/>
          <w:i/>
          <w:sz w:val="22"/>
        </w:rPr>
        <w:t>Standby Fax:</w:t>
      </w:r>
    </w:p>
    <w:p w14:paraId="6169C2EF" w14:textId="77777777" w:rsidR="00D83DA9" w:rsidRPr="00C53A20" w:rsidRDefault="00D83DA9" w:rsidP="00456754">
      <w:pPr>
        <w:rPr>
          <w:rFonts w:ascii="Arial" w:hAnsi="Arial" w:cs="Arial"/>
          <w:sz w:val="22"/>
        </w:rPr>
      </w:pPr>
    </w:p>
    <w:p w14:paraId="31682617" w14:textId="77777777" w:rsidR="00D83DA9" w:rsidRPr="00C53A20" w:rsidRDefault="000900FB" w:rsidP="00456754">
      <w:pPr>
        <w:rPr>
          <w:rFonts w:ascii="Arial" w:hAnsi="Arial" w:cs="Arial"/>
          <w:b/>
          <w:sz w:val="22"/>
        </w:rPr>
      </w:pPr>
      <w:r w:rsidRPr="00C53A20">
        <w:rPr>
          <w:rFonts w:ascii="Arial" w:hAnsi="Arial" w:cs="Arial"/>
          <w:b/>
          <w:sz w:val="22"/>
        </w:rPr>
        <w:t>NOTIFICATION TIME</w:t>
      </w:r>
    </w:p>
    <w:p w14:paraId="0389FCFA" w14:textId="77777777" w:rsidR="00D83DA9" w:rsidRPr="00C53A20" w:rsidRDefault="00D83DA9" w:rsidP="00456754">
      <w:pPr>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1276"/>
        <w:gridCol w:w="1418"/>
        <w:gridCol w:w="425"/>
        <w:gridCol w:w="5528"/>
        <w:gridCol w:w="425"/>
      </w:tblGrid>
      <w:tr w:rsidR="000900FB" w:rsidRPr="00C53A20" w14:paraId="2BF57AE4" w14:textId="77777777" w:rsidTr="00C74DAA">
        <w:tc>
          <w:tcPr>
            <w:tcW w:w="1276" w:type="dxa"/>
            <w:tcBorders>
              <w:top w:val="double" w:sz="7" w:space="0" w:color="000000"/>
              <w:left w:val="double" w:sz="7" w:space="0" w:color="000000"/>
              <w:bottom w:val="single" w:sz="7" w:space="0" w:color="000000"/>
              <w:right w:val="single" w:sz="7" w:space="0" w:color="000000"/>
            </w:tcBorders>
          </w:tcPr>
          <w:p w14:paraId="5FBAB445" w14:textId="77777777" w:rsidR="00D83DA9" w:rsidRPr="00C53A20" w:rsidRDefault="000900FB" w:rsidP="00456754">
            <w:pPr>
              <w:rPr>
                <w:rFonts w:ascii="Arial" w:hAnsi="Arial" w:cs="Arial"/>
                <w:b/>
                <w:sz w:val="22"/>
              </w:rPr>
            </w:pPr>
            <w:r w:rsidRPr="00C53A20">
              <w:rPr>
                <w:rFonts w:ascii="Arial" w:hAnsi="Arial" w:cs="Arial"/>
                <w:b/>
                <w:sz w:val="22"/>
              </w:rPr>
              <w:t>HRS:MINS</w:t>
            </w:r>
          </w:p>
        </w:tc>
        <w:tc>
          <w:tcPr>
            <w:tcW w:w="1418" w:type="dxa"/>
            <w:tcBorders>
              <w:top w:val="double" w:sz="7" w:space="0" w:color="000000"/>
              <w:left w:val="single" w:sz="7" w:space="0" w:color="000000"/>
              <w:bottom w:val="single" w:sz="7" w:space="0" w:color="000000"/>
              <w:right w:val="double" w:sz="7" w:space="0" w:color="000000"/>
            </w:tcBorders>
          </w:tcPr>
          <w:p w14:paraId="18A2B6C7" w14:textId="77777777" w:rsidR="00D83DA9" w:rsidRPr="00C53A20" w:rsidRDefault="000900FB" w:rsidP="00456754">
            <w:pPr>
              <w:rPr>
                <w:rFonts w:ascii="Arial" w:hAnsi="Arial" w:cs="Arial"/>
                <w:b/>
                <w:sz w:val="22"/>
              </w:rPr>
            </w:pPr>
            <w:r w:rsidRPr="00C53A20">
              <w:rPr>
                <w:rFonts w:ascii="Arial" w:hAnsi="Arial" w:cs="Arial"/>
                <w:b/>
                <w:sz w:val="22"/>
              </w:rPr>
              <w:t>DD/MM/YY</w:t>
            </w:r>
          </w:p>
        </w:tc>
        <w:tc>
          <w:tcPr>
            <w:tcW w:w="425" w:type="dxa"/>
            <w:tcBorders>
              <w:left w:val="double" w:sz="7" w:space="0" w:color="000000"/>
            </w:tcBorders>
          </w:tcPr>
          <w:p w14:paraId="354A9F80" w14:textId="77777777" w:rsidR="00D83DA9" w:rsidRPr="00C53A20" w:rsidRDefault="00D83DA9" w:rsidP="00456754">
            <w:pPr>
              <w:rPr>
                <w:rFonts w:ascii="Arial" w:hAnsi="Arial" w:cs="Arial"/>
                <w:sz w:val="22"/>
              </w:rPr>
            </w:pPr>
          </w:p>
        </w:tc>
        <w:tc>
          <w:tcPr>
            <w:tcW w:w="5528" w:type="dxa"/>
            <w:tcBorders>
              <w:top w:val="double" w:sz="7" w:space="0" w:color="000000"/>
              <w:left w:val="double" w:sz="7" w:space="0" w:color="000000"/>
              <w:bottom w:val="double" w:sz="7" w:space="0" w:color="000000"/>
              <w:right w:val="double" w:sz="7" w:space="0" w:color="000000"/>
            </w:tcBorders>
          </w:tcPr>
          <w:p w14:paraId="0AD5B59D" w14:textId="77777777" w:rsidR="00D83DA9" w:rsidRPr="00C53A20" w:rsidRDefault="000900FB" w:rsidP="00456754">
            <w:pPr>
              <w:rPr>
                <w:rFonts w:ascii="Arial" w:hAnsi="Arial" w:cs="Arial"/>
                <w:sz w:val="22"/>
              </w:rPr>
            </w:pPr>
            <w:r w:rsidRPr="00C53A20">
              <w:rPr>
                <w:rFonts w:ascii="Arial" w:hAnsi="Arial" w:cs="Arial"/>
                <w:b/>
                <w:sz w:val="22"/>
              </w:rPr>
              <w:t>CONFIRMATION OF A TELEPHONE CONVERSATION</w:t>
            </w:r>
            <w:r w:rsidRPr="00C53A20">
              <w:rPr>
                <w:rFonts w:ascii="Arial" w:hAnsi="Arial" w:cs="Arial"/>
                <w:sz w:val="22"/>
              </w:rPr>
              <w:t xml:space="preserve">? </w:t>
            </w:r>
            <w:r w:rsidRPr="00C53A20">
              <w:rPr>
                <w:rFonts w:ascii="Arial" w:hAnsi="Arial" w:cs="Arial"/>
                <w:sz w:val="22"/>
              </w:rPr>
              <w:sym w:font="Wingdings" w:char="F0FC"/>
            </w:r>
          </w:p>
        </w:tc>
        <w:tc>
          <w:tcPr>
            <w:tcW w:w="425" w:type="dxa"/>
            <w:tcBorders>
              <w:top w:val="double" w:sz="7" w:space="0" w:color="000000"/>
              <w:left w:val="double" w:sz="7" w:space="0" w:color="000000"/>
              <w:bottom w:val="double" w:sz="7" w:space="0" w:color="000000"/>
              <w:right w:val="double" w:sz="7" w:space="0" w:color="000000"/>
            </w:tcBorders>
          </w:tcPr>
          <w:p w14:paraId="43A4FFC8" w14:textId="77777777" w:rsidR="00D83DA9" w:rsidRPr="00C53A20" w:rsidRDefault="00D83DA9" w:rsidP="00456754">
            <w:pPr>
              <w:rPr>
                <w:rFonts w:ascii="Arial" w:hAnsi="Arial" w:cs="Arial"/>
                <w:sz w:val="22"/>
              </w:rPr>
            </w:pPr>
          </w:p>
        </w:tc>
      </w:tr>
      <w:tr w:rsidR="000900FB" w:rsidRPr="00C53A20" w14:paraId="67436407" w14:textId="77777777" w:rsidTr="00C74DAA">
        <w:tc>
          <w:tcPr>
            <w:tcW w:w="1276" w:type="dxa"/>
            <w:tcBorders>
              <w:top w:val="single" w:sz="7" w:space="0" w:color="000000"/>
              <w:left w:val="double" w:sz="7" w:space="0" w:color="000000"/>
              <w:bottom w:val="double" w:sz="7" w:space="0" w:color="000000"/>
              <w:right w:val="single" w:sz="7" w:space="0" w:color="000000"/>
            </w:tcBorders>
          </w:tcPr>
          <w:p w14:paraId="03785180" w14:textId="77777777" w:rsidR="00D83DA9" w:rsidRPr="00C53A20" w:rsidRDefault="00D83DA9" w:rsidP="00456754">
            <w:pPr>
              <w:rPr>
                <w:rFonts w:ascii="Arial" w:hAnsi="Arial" w:cs="Arial"/>
                <w:sz w:val="22"/>
              </w:rPr>
            </w:pPr>
          </w:p>
        </w:tc>
        <w:tc>
          <w:tcPr>
            <w:tcW w:w="1418" w:type="dxa"/>
            <w:tcBorders>
              <w:top w:val="single" w:sz="7" w:space="0" w:color="000000"/>
              <w:left w:val="single" w:sz="7" w:space="0" w:color="000000"/>
              <w:bottom w:val="double" w:sz="7" w:space="0" w:color="000000"/>
              <w:right w:val="double" w:sz="7" w:space="0" w:color="000000"/>
            </w:tcBorders>
          </w:tcPr>
          <w:p w14:paraId="39DB58B8" w14:textId="77777777" w:rsidR="00D83DA9" w:rsidRPr="00C53A20" w:rsidRDefault="00D83DA9" w:rsidP="00456754">
            <w:pPr>
              <w:rPr>
                <w:rFonts w:ascii="Arial" w:hAnsi="Arial" w:cs="Arial"/>
                <w:sz w:val="22"/>
              </w:rPr>
            </w:pPr>
          </w:p>
        </w:tc>
        <w:tc>
          <w:tcPr>
            <w:tcW w:w="425" w:type="dxa"/>
            <w:tcBorders>
              <w:left w:val="double" w:sz="7" w:space="0" w:color="000000"/>
            </w:tcBorders>
          </w:tcPr>
          <w:p w14:paraId="2EE74DAE" w14:textId="77777777" w:rsidR="00D83DA9" w:rsidRPr="00C53A20" w:rsidRDefault="00D83DA9" w:rsidP="00456754">
            <w:pPr>
              <w:rPr>
                <w:rFonts w:ascii="Arial" w:hAnsi="Arial" w:cs="Arial"/>
                <w:sz w:val="22"/>
              </w:rPr>
            </w:pPr>
          </w:p>
        </w:tc>
        <w:tc>
          <w:tcPr>
            <w:tcW w:w="5528" w:type="dxa"/>
            <w:tcBorders>
              <w:left w:val="double" w:sz="7" w:space="0" w:color="000000"/>
              <w:bottom w:val="double" w:sz="7" w:space="0" w:color="000000"/>
            </w:tcBorders>
          </w:tcPr>
          <w:p w14:paraId="7A9BE6F2" w14:textId="77777777" w:rsidR="00D83DA9" w:rsidRPr="00C53A20" w:rsidRDefault="000900FB" w:rsidP="00456754">
            <w:pPr>
              <w:rPr>
                <w:rFonts w:ascii="Arial" w:hAnsi="Arial" w:cs="Arial"/>
                <w:sz w:val="22"/>
              </w:rPr>
            </w:pPr>
            <w:r w:rsidRPr="00C53A20">
              <w:rPr>
                <w:rFonts w:ascii="Arial" w:hAnsi="Arial" w:cs="Arial"/>
                <w:sz w:val="22"/>
              </w:rPr>
              <w:t>BETWEEN</w:t>
            </w:r>
            <w:r w:rsidRPr="00C53A20">
              <w:rPr>
                <w:rFonts w:ascii="Arial" w:hAnsi="Arial" w:cs="Arial"/>
                <w:sz w:val="22"/>
              </w:rPr>
              <w:tab/>
            </w:r>
            <w:r w:rsidRPr="00C53A20">
              <w:rPr>
                <w:rFonts w:ascii="Arial" w:hAnsi="Arial" w:cs="Arial"/>
                <w:sz w:val="22"/>
              </w:rPr>
              <w:tab/>
              <w:t xml:space="preserve">OF </w:t>
            </w:r>
            <w:r w:rsidRPr="00C53A20">
              <w:rPr>
                <w:rFonts w:ascii="Arial" w:hAnsi="Arial" w:cs="Arial"/>
                <w:b/>
                <w:sz w:val="22"/>
              </w:rPr>
              <w:t>NATIONAL GRID</w:t>
            </w:r>
          </w:p>
          <w:p w14:paraId="49F7D0D8" w14:textId="010712F9" w:rsidR="00D83DA9" w:rsidRPr="00C53A20" w:rsidRDefault="000900FB" w:rsidP="00456754">
            <w:pPr>
              <w:rPr>
                <w:rFonts w:ascii="Arial" w:hAnsi="Arial" w:cs="Arial"/>
                <w:sz w:val="22"/>
              </w:rPr>
            </w:pPr>
            <w:r w:rsidRPr="00C53A20">
              <w:rPr>
                <w:rFonts w:ascii="Arial" w:hAnsi="Arial" w:cs="Arial"/>
                <w:sz w:val="22"/>
              </w:rPr>
              <w:t>AND</w:t>
            </w:r>
            <w:r w:rsidRPr="00C53A20">
              <w:rPr>
                <w:rFonts w:ascii="Arial" w:hAnsi="Arial" w:cs="Arial"/>
                <w:sz w:val="22"/>
              </w:rPr>
              <w:tab/>
            </w:r>
            <w:r w:rsidRPr="00C53A20">
              <w:rPr>
                <w:rFonts w:ascii="Arial" w:hAnsi="Arial" w:cs="Arial"/>
                <w:sz w:val="22"/>
              </w:rPr>
              <w:tab/>
            </w:r>
            <w:r w:rsidRPr="00C53A20">
              <w:rPr>
                <w:rFonts w:ascii="Arial" w:hAnsi="Arial" w:cs="Arial"/>
                <w:sz w:val="22"/>
              </w:rPr>
              <w:tab/>
              <w:t xml:space="preserve">OF </w:t>
            </w:r>
            <w:r w:rsidR="00591F31" w:rsidRPr="00C53A20">
              <w:rPr>
                <w:rFonts w:ascii="Arial" w:hAnsi="Arial" w:cs="Arial"/>
                <w:sz w:val="22"/>
              </w:rPr>
              <w:t xml:space="preserve">[NAME OF </w:t>
            </w:r>
            <w:r w:rsidR="00A261E0">
              <w:rPr>
                <w:rFonts w:ascii="Arial" w:hAnsi="Arial" w:cs="Arial"/>
                <w:b/>
                <w:sz w:val="22"/>
              </w:rPr>
              <w:t>BS SERVICE PROVIDER</w:t>
            </w:r>
            <w:r w:rsidR="00591F31" w:rsidRPr="00C53A20">
              <w:rPr>
                <w:rFonts w:ascii="Arial" w:hAnsi="Arial" w:cs="Arial"/>
                <w:sz w:val="22"/>
              </w:rPr>
              <w:t>]</w:t>
            </w:r>
            <w:r w:rsidRPr="00C53A20">
              <w:rPr>
                <w:rFonts w:ascii="Arial" w:hAnsi="Arial" w:cs="Arial"/>
                <w:sz w:val="22"/>
              </w:rPr>
              <w:t xml:space="preserve"> </w:t>
            </w:r>
          </w:p>
        </w:tc>
        <w:tc>
          <w:tcPr>
            <w:tcW w:w="425" w:type="dxa"/>
            <w:tcBorders>
              <w:bottom w:val="double" w:sz="7" w:space="0" w:color="000000"/>
              <w:right w:val="double" w:sz="7" w:space="0" w:color="000000"/>
            </w:tcBorders>
          </w:tcPr>
          <w:p w14:paraId="4313BCEB" w14:textId="77777777" w:rsidR="00D83DA9" w:rsidRPr="00C53A20" w:rsidRDefault="00D83DA9" w:rsidP="00456754">
            <w:pPr>
              <w:rPr>
                <w:rFonts w:ascii="Arial" w:hAnsi="Arial" w:cs="Arial"/>
                <w:sz w:val="22"/>
              </w:rPr>
            </w:pPr>
          </w:p>
        </w:tc>
      </w:tr>
    </w:tbl>
    <w:p w14:paraId="1F614686" w14:textId="77777777" w:rsidR="00D83DA9" w:rsidRPr="00C53A20" w:rsidRDefault="00D83DA9" w:rsidP="00456754">
      <w:pPr>
        <w:rPr>
          <w:rFonts w:ascii="Arial" w:hAnsi="Arial" w:cs="Arial"/>
          <w:sz w:val="22"/>
        </w:rPr>
      </w:pPr>
    </w:p>
    <w:p w14:paraId="71DB3E52" w14:textId="77777777" w:rsidR="00D83DA9" w:rsidRPr="00C53A20" w:rsidRDefault="000900FB" w:rsidP="00456754">
      <w:pPr>
        <w:rPr>
          <w:rFonts w:ascii="Arial" w:hAnsi="Arial" w:cs="Arial"/>
          <w:b/>
          <w:sz w:val="22"/>
        </w:rPr>
      </w:pPr>
      <w:r w:rsidRPr="00C53A20">
        <w:rPr>
          <w:rFonts w:ascii="Arial" w:hAnsi="Arial" w:cs="Arial"/>
          <w:b/>
          <w:sz w:val="22"/>
        </w:rPr>
        <w:t>REDECLARATION OF CONTRACT DATA</w:t>
      </w:r>
    </w:p>
    <w:tbl>
      <w:tblPr>
        <w:tblW w:w="9089" w:type="dxa"/>
        <w:tblInd w:w="9" w:type="dxa"/>
        <w:tblLayout w:type="fixed"/>
        <w:tblCellMar>
          <w:left w:w="4" w:type="dxa"/>
          <w:right w:w="4" w:type="dxa"/>
        </w:tblCellMar>
        <w:tblLook w:val="0000" w:firstRow="0" w:lastRow="0" w:firstColumn="0" w:lastColumn="0" w:noHBand="0" w:noVBand="0"/>
      </w:tblPr>
      <w:tblGrid>
        <w:gridCol w:w="2340"/>
        <w:gridCol w:w="2355"/>
        <w:gridCol w:w="2268"/>
        <w:gridCol w:w="2126"/>
      </w:tblGrid>
      <w:tr w:rsidR="000900FB" w:rsidRPr="00C53A20" w14:paraId="15EB76CB" w14:textId="77777777" w:rsidTr="00C74DAA">
        <w:tc>
          <w:tcPr>
            <w:tcW w:w="4695" w:type="dxa"/>
            <w:gridSpan w:val="2"/>
            <w:tcBorders>
              <w:top w:val="double" w:sz="7" w:space="0" w:color="000000"/>
              <w:left w:val="double" w:sz="7" w:space="0" w:color="000000"/>
              <w:right w:val="single" w:sz="7" w:space="0" w:color="000000"/>
            </w:tcBorders>
          </w:tcPr>
          <w:p w14:paraId="02F2C01C" w14:textId="77777777" w:rsidR="00D83DA9" w:rsidRPr="00C53A20" w:rsidRDefault="000900FB" w:rsidP="00456754">
            <w:pPr>
              <w:jc w:val="center"/>
              <w:rPr>
                <w:rFonts w:ascii="Arial" w:hAnsi="Arial" w:cs="Arial"/>
                <w:b/>
                <w:sz w:val="22"/>
              </w:rPr>
            </w:pPr>
            <w:r w:rsidRPr="00C53A20">
              <w:rPr>
                <w:rFonts w:ascii="Arial" w:hAnsi="Arial" w:cs="Arial"/>
                <w:b/>
                <w:sz w:val="22"/>
              </w:rPr>
              <w:t>STATION CONTRACTED (MW)</w:t>
            </w:r>
          </w:p>
        </w:tc>
        <w:tc>
          <w:tcPr>
            <w:tcW w:w="2268" w:type="dxa"/>
            <w:tcBorders>
              <w:top w:val="double" w:sz="7" w:space="0" w:color="000000"/>
              <w:left w:val="single" w:sz="7" w:space="0" w:color="000000"/>
              <w:right w:val="single" w:sz="7" w:space="0" w:color="000000"/>
            </w:tcBorders>
          </w:tcPr>
          <w:p w14:paraId="35C0B070" w14:textId="77777777" w:rsidR="00C74DAA" w:rsidRPr="00C53A20" w:rsidRDefault="00C74DAA" w:rsidP="00456754">
            <w:pPr>
              <w:jc w:val="center"/>
              <w:rPr>
                <w:rFonts w:ascii="Arial" w:hAnsi="Arial" w:cs="Arial"/>
                <w:b/>
                <w:sz w:val="22"/>
              </w:rPr>
            </w:pPr>
            <w:r w:rsidRPr="00C53A20">
              <w:rPr>
                <w:rFonts w:ascii="Arial" w:hAnsi="Arial" w:cs="Arial"/>
                <w:b/>
                <w:sz w:val="22"/>
              </w:rPr>
              <w:t xml:space="preserve">*National Grid </w:t>
            </w:r>
            <w:r w:rsidR="000900FB" w:rsidRPr="00C53A20">
              <w:rPr>
                <w:rFonts w:ascii="Arial" w:hAnsi="Arial" w:cs="Arial"/>
                <w:b/>
                <w:sz w:val="22"/>
              </w:rPr>
              <w:t>ACCEPT</w:t>
            </w:r>
          </w:p>
          <w:p w14:paraId="3C3D905B"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C"/>
            </w:r>
          </w:p>
        </w:tc>
        <w:tc>
          <w:tcPr>
            <w:tcW w:w="2126" w:type="dxa"/>
            <w:tcBorders>
              <w:top w:val="double" w:sz="7" w:space="0" w:color="000000"/>
              <w:left w:val="single" w:sz="7" w:space="0" w:color="000000"/>
              <w:right w:val="double" w:sz="7" w:space="0" w:color="000000"/>
            </w:tcBorders>
          </w:tcPr>
          <w:p w14:paraId="20D7D178" w14:textId="77777777" w:rsidR="000900FB" w:rsidRPr="00C53A20" w:rsidRDefault="000900FB" w:rsidP="00456754">
            <w:pPr>
              <w:jc w:val="center"/>
              <w:rPr>
                <w:rFonts w:ascii="Arial" w:hAnsi="Arial" w:cs="Arial"/>
                <w:b/>
                <w:sz w:val="22"/>
              </w:rPr>
            </w:pPr>
            <w:r w:rsidRPr="00C53A20">
              <w:rPr>
                <w:rFonts w:ascii="Arial" w:hAnsi="Arial" w:cs="Arial"/>
                <w:b/>
                <w:sz w:val="22"/>
              </w:rPr>
              <w:t>National Grid REJECT</w:t>
            </w:r>
          </w:p>
          <w:p w14:paraId="128BBD57"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B"/>
            </w:r>
          </w:p>
        </w:tc>
      </w:tr>
      <w:tr w:rsidR="000900FB" w:rsidRPr="00C53A20" w14:paraId="4F9E0A74" w14:textId="77777777" w:rsidTr="00C74DAA">
        <w:tc>
          <w:tcPr>
            <w:tcW w:w="2340" w:type="dxa"/>
            <w:tcBorders>
              <w:top w:val="single" w:sz="7" w:space="0" w:color="000000"/>
              <w:left w:val="double" w:sz="7" w:space="0" w:color="000000"/>
              <w:bottom w:val="single" w:sz="7" w:space="0" w:color="000000"/>
              <w:right w:val="single" w:sz="7" w:space="0" w:color="000000"/>
            </w:tcBorders>
          </w:tcPr>
          <w:p w14:paraId="05390877" w14:textId="77777777" w:rsidR="00D83DA9" w:rsidRPr="00C53A20" w:rsidRDefault="000900FB" w:rsidP="00456754">
            <w:pPr>
              <w:jc w:val="center"/>
              <w:rPr>
                <w:rFonts w:ascii="Arial" w:hAnsi="Arial" w:cs="Arial"/>
                <w:sz w:val="22"/>
              </w:rPr>
            </w:pPr>
            <w:r w:rsidRPr="00C53A20">
              <w:rPr>
                <w:rFonts w:ascii="Arial" w:hAnsi="Arial" w:cs="Arial"/>
                <w:sz w:val="22"/>
              </w:rPr>
              <w:t>EXISTING</w:t>
            </w:r>
          </w:p>
        </w:tc>
        <w:tc>
          <w:tcPr>
            <w:tcW w:w="2355" w:type="dxa"/>
            <w:tcBorders>
              <w:top w:val="single" w:sz="7" w:space="0" w:color="000000"/>
              <w:left w:val="single" w:sz="7" w:space="0" w:color="000000"/>
              <w:bottom w:val="single" w:sz="7" w:space="0" w:color="000000"/>
              <w:right w:val="single" w:sz="7" w:space="0" w:color="000000"/>
            </w:tcBorders>
          </w:tcPr>
          <w:p w14:paraId="780671FA" w14:textId="77777777" w:rsidR="00D83DA9" w:rsidRPr="00C53A20" w:rsidRDefault="000900FB" w:rsidP="00456754">
            <w:pPr>
              <w:jc w:val="center"/>
              <w:rPr>
                <w:rFonts w:ascii="Arial" w:hAnsi="Arial" w:cs="Arial"/>
                <w:sz w:val="22"/>
              </w:rPr>
            </w:pPr>
            <w:r w:rsidRPr="00C53A20">
              <w:rPr>
                <w:rFonts w:ascii="Arial" w:hAnsi="Arial" w:cs="Arial"/>
                <w:sz w:val="22"/>
              </w:rPr>
              <w:t>PROPOSED</w:t>
            </w:r>
          </w:p>
        </w:tc>
        <w:tc>
          <w:tcPr>
            <w:tcW w:w="2268" w:type="dxa"/>
            <w:tcBorders>
              <w:top w:val="single" w:sz="7" w:space="0" w:color="000000"/>
              <w:left w:val="single" w:sz="7" w:space="0" w:color="000000"/>
              <w:bottom w:val="single" w:sz="7" w:space="0" w:color="000000"/>
              <w:right w:val="single" w:sz="7" w:space="0" w:color="000000"/>
            </w:tcBorders>
            <w:shd w:val="pct20" w:color="auto" w:fill="auto"/>
          </w:tcPr>
          <w:p w14:paraId="2A4F7F3B"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single" w:sz="7" w:space="0" w:color="000000"/>
              <w:right w:val="double" w:sz="7" w:space="0" w:color="000000"/>
            </w:tcBorders>
            <w:shd w:val="pct20" w:color="auto" w:fill="auto"/>
          </w:tcPr>
          <w:p w14:paraId="46D0B434" w14:textId="77777777" w:rsidR="00D83DA9" w:rsidRPr="00C53A20" w:rsidRDefault="00D83DA9" w:rsidP="00456754">
            <w:pPr>
              <w:jc w:val="center"/>
              <w:rPr>
                <w:rFonts w:ascii="Arial" w:hAnsi="Arial" w:cs="Arial"/>
                <w:sz w:val="22"/>
              </w:rPr>
            </w:pPr>
          </w:p>
        </w:tc>
      </w:tr>
      <w:tr w:rsidR="000900FB" w:rsidRPr="00C53A20" w14:paraId="0C5D60FA" w14:textId="77777777" w:rsidTr="00C74DAA">
        <w:tc>
          <w:tcPr>
            <w:tcW w:w="2340" w:type="dxa"/>
            <w:tcBorders>
              <w:top w:val="single" w:sz="7" w:space="0" w:color="000000"/>
              <w:left w:val="double" w:sz="7" w:space="0" w:color="000000"/>
              <w:bottom w:val="double" w:sz="7" w:space="0" w:color="000000"/>
              <w:right w:val="single" w:sz="7" w:space="0" w:color="000000"/>
            </w:tcBorders>
          </w:tcPr>
          <w:p w14:paraId="7D03DCA1" w14:textId="77777777" w:rsidR="00D83DA9" w:rsidRPr="00C53A20" w:rsidRDefault="00D83DA9" w:rsidP="00456754">
            <w:pPr>
              <w:jc w:val="center"/>
              <w:rPr>
                <w:rFonts w:ascii="Arial" w:hAnsi="Arial" w:cs="Arial"/>
                <w:sz w:val="22"/>
              </w:rPr>
            </w:pPr>
          </w:p>
        </w:tc>
        <w:tc>
          <w:tcPr>
            <w:tcW w:w="2355" w:type="dxa"/>
            <w:tcBorders>
              <w:top w:val="single" w:sz="7" w:space="0" w:color="000000"/>
              <w:left w:val="single" w:sz="7" w:space="0" w:color="000000"/>
              <w:bottom w:val="double" w:sz="7" w:space="0" w:color="000000"/>
              <w:right w:val="single" w:sz="7" w:space="0" w:color="000000"/>
            </w:tcBorders>
          </w:tcPr>
          <w:p w14:paraId="1833FA30" w14:textId="77777777" w:rsidR="00D83DA9" w:rsidRPr="00C53A20" w:rsidRDefault="00D83DA9" w:rsidP="00456754">
            <w:pPr>
              <w:jc w:val="center"/>
              <w:rPr>
                <w:rFonts w:ascii="Arial" w:hAnsi="Arial" w:cs="Arial"/>
                <w:sz w:val="22"/>
              </w:rPr>
            </w:pPr>
          </w:p>
        </w:tc>
        <w:tc>
          <w:tcPr>
            <w:tcW w:w="2268" w:type="dxa"/>
            <w:tcBorders>
              <w:top w:val="single" w:sz="7" w:space="0" w:color="000000"/>
              <w:left w:val="single" w:sz="7" w:space="0" w:color="000000"/>
              <w:bottom w:val="double" w:sz="7" w:space="0" w:color="000000"/>
              <w:right w:val="single" w:sz="7" w:space="0" w:color="000000"/>
            </w:tcBorders>
          </w:tcPr>
          <w:p w14:paraId="1D11B3EB"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double" w:sz="7" w:space="0" w:color="000000"/>
              <w:right w:val="double" w:sz="7" w:space="0" w:color="000000"/>
            </w:tcBorders>
          </w:tcPr>
          <w:p w14:paraId="4B3005DA" w14:textId="77777777" w:rsidR="00D83DA9" w:rsidRPr="00C53A20" w:rsidRDefault="00D83DA9" w:rsidP="00456754">
            <w:pPr>
              <w:jc w:val="center"/>
              <w:rPr>
                <w:rFonts w:ascii="Arial" w:hAnsi="Arial" w:cs="Arial"/>
                <w:sz w:val="22"/>
              </w:rPr>
            </w:pPr>
          </w:p>
        </w:tc>
      </w:tr>
      <w:tr w:rsidR="000900FB" w:rsidRPr="00C53A20" w14:paraId="2B82DECB" w14:textId="77777777" w:rsidTr="00C74DAA">
        <w:tc>
          <w:tcPr>
            <w:tcW w:w="4695" w:type="dxa"/>
            <w:gridSpan w:val="2"/>
            <w:tcBorders>
              <w:top w:val="double" w:sz="7" w:space="0" w:color="000000"/>
              <w:left w:val="double" w:sz="7" w:space="0" w:color="000000"/>
              <w:bottom w:val="single" w:sz="7" w:space="0" w:color="000000"/>
              <w:right w:val="single" w:sz="7" w:space="0" w:color="000000"/>
            </w:tcBorders>
          </w:tcPr>
          <w:p w14:paraId="755E160F" w14:textId="77777777" w:rsidR="00D83DA9" w:rsidRPr="00C53A20" w:rsidRDefault="000900FB" w:rsidP="00456754">
            <w:pPr>
              <w:jc w:val="center"/>
              <w:rPr>
                <w:rFonts w:ascii="Arial" w:hAnsi="Arial" w:cs="Arial"/>
                <w:b/>
                <w:sz w:val="22"/>
              </w:rPr>
            </w:pPr>
            <w:r w:rsidRPr="00C53A20">
              <w:rPr>
                <w:rFonts w:ascii="Arial" w:hAnsi="Arial" w:cs="Arial"/>
                <w:b/>
                <w:sz w:val="22"/>
              </w:rPr>
              <w:t>PROPOSED INTERIM POWER OUTPUT LEVELS</w:t>
            </w:r>
          </w:p>
        </w:tc>
        <w:tc>
          <w:tcPr>
            <w:tcW w:w="2268" w:type="dxa"/>
            <w:tcBorders>
              <w:top w:val="double" w:sz="7" w:space="0" w:color="000000"/>
              <w:left w:val="single" w:sz="7" w:space="0" w:color="000000"/>
              <w:bottom w:val="single" w:sz="7" w:space="0" w:color="000000"/>
              <w:right w:val="single" w:sz="7" w:space="0" w:color="000000"/>
            </w:tcBorders>
            <w:shd w:val="pct20" w:color="auto" w:fill="auto"/>
          </w:tcPr>
          <w:p w14:paraId="358122FA" w14:textId="77777777" w:rsidR="00D83DA9" w:rsidRPr="00C53A20" w:rsidRDefault="00D83DA9" w:rsidP="00456754">
            <w:pPr>
              <w:jc w:val="center"/>
              <w:rPr>
                <w:rFonts w:ascii="Arial" w:hAnsi="Arial" w:cs="Arial"/>
                <w:sz w:val="22"/>
              </w:rPr>
            </w:pPr>
          </w:p>
        </w:tc>
        <w:tc>
          <w:tcPr>
            <w:tcW w:w="2126" w:type="dxa"/>
            <w:tcBorders>
              <w:top w:val="double" w:sz="7" w:space="0" w:color="000000"/>
              <w:left w:val="single" w:sz="7" w:space="0" w:color="000000"/>
              <w:bottom w:val="single" w:sz="7" w:space="0" w:color="000000"/>
              <w:right w:val="double" w:sz="7" w:space="0" w:color="000000"/>
            </w:tcBorders>
            <w:shd w:val="pct20" w:color="auto" w:fill="auto"/>
          </w:tcPr>
          <w:p w14:paraId="3627AF75" w14:textId="77777777" w:rsidR="00D83DA9" w:rsidRPr="00C53A20" w:rsidRDefault="00D83DA9" w:rsidP="00456754">
            <w:pPr>
              <w:jc w:val="center"/>
              <w:rPr>
                <w:rFonts w:ascii="Arial" w:hAnsi="Arial" w:cs="Arial"/>
                <w:sz w:val="22"/>
              </w:rPr>
            </w:pPr>
          </w:p>
        </w:tc>
      </w:tr>
      <w:tr w:rsidR="000900FB" w:rsidRPr="00C53A20" w14:paraId="22D7C97A" w14:textId="77777777" w:rsidTr="00C74DAA">
        <w:tc>
          <w:tcPr>
            <w:tcW w:w="4695" w:type="dxa"/>
            <w:gridSpan w:val="2"/>
            <w:tcBorders>
              <w:top w:val="single" w:sz="7" w:space="0" w:color="000000"/>
              <w:left w:val="double" w:sz="7" w:space="0" w:color="000000"/>
              <w:bottom w:val="single" w:sz="7" w:space="0" w:color="000000"/>
              <w:right w:val="single" w:sz="7" w:space="0" w:color="000000"/>
            </w:tcBorders>
          </w:tcPr>
          <w:p w14:paraId="56A9C991" w14:textId="77777777" w:rsidR="00D83DA9" w:rsidRPr="00C53A20" w:rsidRDefault="000900FB" w:rsidP="00456754">
            <w:pPr>
              <w:jc w:val="center"/>
              <w:rPr>
                <w:rFonts w:ascii="Arial" w:hAnsi="Arial" w:cs="Arial"/>
                <w:sz w:val="22"/>
              </w:rPr>
            </w:pPr>
            <w:r w:rsidRPr="00C53A20">
              <w:rPr>
                <w:rFonts w:ascii="Arial" w:hAnsi="Arial" w:cs="Arial"/>
                <w:sz w:val="22"/>
              </w:rPr>
              <w:t>1  [                  ]  MW WITHIN  [                 ]  MINS</w:t>
            </w:r>
          </w:p>
        </w:tc>
        <w:tc>
          <w:tcPr>
            <w:tcW w:w="2268" w:type="dxa"/>
            <w:tcBorders>
              <w:top w:val="single" w:sz="7" w:space="0" w:color="000000"/>
              <w:left w:val="single" w:sz="7" w:space="0" w:color="000000"/>
              <w:bottom w:val="single" w:sz="7" w:space="0" w:color="000000"/>
              <w:right w:val="single" w:sz="7" w:space="0" w:color="000000"/>
            </w:tcBorders>
          </w:tcPr>
          <w:p w14:paraId="4AA6A5E1"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single" w:sz="7" w:space="0" w:color="000000"/>
              <w:right w:val="double" w:sz="7" w:space="0" w:color="000000"/>
            </w:tcBorders>
          </w:tcPr>
          <w:p w14:paraId="76367949" w14:textId="77777777" w:rsidR="00D83DA9" w:rsidRPr="00C53A20" w:rsidRDefault="00D83DA9" w:rsidP="00456754">
            <w:pPr>
              <w:jc w:val="center"/>
              <w:rPr>
                <w:rFonts w:ascii="Arial" w:hAnsi="Arial" w:cs="Arial"/>
                <w:sz w:val="22"/>
              </w:rPr>
            </w:pPr>
          </w:p>
        </w:tc>
      </w:tr>
      <w:tr w:rsidR="000900FB" w:rsidRPr="00C53A20" w14:paraId="1F5FC008" w14:textId="77777777" w:rsidTr="00C74DAA">
        <w:tc>
          <w:tcPr>
            <w:tcW w:w="4695" w:type="dxa"/>
            <w:gridSpan w:val="2"/>
            <w:tcBorders>
              <w:top w:val="single" w:sz="7" w:space="0" w:color="000000"/>
              <w:left w:val="double" w:sz="7" w:space="0" w:color="000000"/>
              <w:bottom w:val="single" w:sz="7" w:space="0" w:color="000000"/>
              <w:right w:val="single" w:sz="7" w:space="0" w:color="000000"/>
            </w:tcBorders>
          </w:tcPr>
          <w:p w14:paraId="4B590CC9" w14:textId="77777777" w:rsidR="00D83DA9" w:rsidRPr="00C53A20" w:rsidRDefault="000900FB" w:rsidP="00456754">
            <w:pPr>
              <w:jc w:val="center"/>
              <w:rPr>
                <w:rFonts w:ascii="Arial" w:hAnsi="Arial" w:cs="Arial"/>
                <w:sz w:val="22"/>
              </w:rPr>
            </w:pPr>
            <w:r w:rsidRPr="00C53A20">
              <w:rPr>
                <w:rFonts w:ascii="Arial" w:hAnsi="Arial" w:cs="Arial"/>
                <w:sz w:val="22"/>
              </w:rPr>
              <w:t>2  [                  ]  MW WITHIN  [                 ]  MINS</w:t>
            </w:r>
          </w:p>
        </w:tc>
        <w:tc>
          <w:tcPr>
            <w:tcW w:w="2268" w:type="dxa"/>
            <w:tcBorders>
              <w:top w:val="single" w:sz="7" w:space="0" w:color="000000"/>
              <w:left w:val="single" w:sz="7" w:space="0" w:color="000000"/>
              <w:bottom w:val="single" w:sz="7" w:space="0" w:color="000000"/>
              <w:right w:val="single" w:sz="7" w:space="0" w:color="000000"/>
            </w:tcBorders>
          </w:tcPr>
          <w:p w14:paraId="324C4F17"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single" w:sz="7" w:space="0" w:color="000000"/>
              <w:right w:val="double" w:sz="7" w:space="0" w:color="000000"/>
            </w:tcBorders>
          </w:tcPr>
          <w:p w14:paraId="3482F78E" w14:textId="77777777" w:rsidR="00D83DA9" w:rsidRPr="00C53A20" w:rsidRDefault="00D83DA9" w:rsidP="00456754">
            <w:pPr>
              <w:jc w:val="center"/>
              <w:rPr>
                <w:rFonts w:ascii="Arial" w:hAnsi="Arial" w:cs="Arial"/>
                <w:sz w:val="22"/>
              </w:rPr>
            </w:pPr>
          </w:p>
        </w:tc>
      </w:tr>
      <w:tr w:rsidR="000900FB" w:rsidRPr="00C53A20" w14:paraId="7B4845D5" w14:textId="77777777" w:rsidTr="00C74DAA">
        <w:tc>
          <w:tcPr>
            <w:tcW w:w="4695" w:type="dxa"/>
            <w:gridSpan w:val="2"/>
            <w:tcBorders>
              <w:top w:val="single" w:sz="7" w:space="0" w:color="000000"/>
              <w:left w:val="double" w:sz="7" w:space="0" w:color="000000"/>
              <w:bottom w:val="double" w:sz="7" w:space="0" w:color="000000"/>
              <w:right w:val="single" w:sz="7" w:space="0" w:color="000000"/>
            </w:tcBorders>
          </w:tcPr>
          <w:p w14:paraId="3756A449" w14:textId="77777777" w:rsidR="00D83DA9" w:rsidRPr="00C53A20" w:rsidRDefault="000900FB" w:rsidP="00456754">
            <w:pPr>
              <w:jc w:val="center"/>
              <w:rPr>
                <w:rFonts w:ascii="Arial" w:hAnsi="Arial" w:cs="Arial"/>
                <w:sz w:val="22"/>
              </w:rPr>
            </w:pPr>
            <w:r w:rsidRPr="00C53A20">
              <w:rPr>
                <w:rFonts w:ascii="Arial" w:hAnsi="Arial" w:cs="Arial"/>
                <w:sz w:val="22"/>
              </w:rPr>
              <w:t>3  [                  ]  MW  WITHIN  [                 ]  MINS</w:t>
            </w:r>
          </w:p>
        </w:tc>
        <w:tc>
          <w:tcPr>
            <w:tcW w:w="2268" w:type="dxa"/>
            <w:tcBorders>
              <w:top w:val="single" w:sz="7" w:space="0" w:color="000000"/>
              <w:left w:val="single" w:sz="7" w:space="0" w:color="000000"/>
              <w:bottom w:val="double" w:sz="7" w:space="0" w:color="000000"/>
              <w:right w:val="single" w:sz="7" w:space="0" w:color="000000"/>
            </w:tcBorders>
          </w:tcPr>
          <w:p w14:paraId="11E952E6"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double" w:sz="7" w:space="0" w:color="000000"/>
              <w:right w:val="double" w:sz="7" w:space="0" w:color="000000"/>
            </w:tcBorders>
          </w:tcPr>
          <w:p w14:paraId="3F1DF4E2" w14:textId="77777777" w:rsidR="00D83DA9" w:rsidRPr="00C53A20" w:rsidRDefault="00D83DA9" w:rsidP="00456754">
            <w:pPr>
              <w:jc w:val="center"/>
              <w:rPr>
                <w:rFonts w:ascii="Arial" w:hAnsi="Arial" w:cs="Arial"/>
                <w:sz w:val="22"/>
              </w:rPr>
            </w:pPr>
          </w:p>
        </w:tc>
      </w:tr>
    </w:tbl>
    <w:p w14:paraId="1EAC0460" w14:textId="77777777" w:rsidR="00D83DA9" w:rsidRPr="00C53A20" w:rsidRDefault="00D83DA9" w:rsidP="00456754">
      <w:pPr>
        <w:jc w:val="center"/>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4678"/>
        <w:gridCol w:w="2268"/>
        <w:gridCol w:w="2126"/>
      </w:tblGrid>
      <w:tr w:rsidR="000900FB" w:rsidRPr="00C53A20" w14:paraId="11F0E0CB" w14:textId="77777777" w:rsidTr="00C74DAA">
        <w:trPr>
          <w:trHeight w:val="629"/>
        </w:trPr>
        <w:tc>
          <w:tcPr>
            <w:tcW w:w="4678" w:type="dxa"/>
            <w:tcBorders>
              <w:top w:val="double" w:sz="7" w:space="0" w:color="000000"/>
              <w:left w:val="double" w:sz="7" w:space="0" w:color="000000"/>
              <w:bottom w:val="single" w:sz="7" w:space="0" w:color="000000"/>
              <w:right w:val="single" w:sz="7" w:space="0" w:color="000000"/>
            </w:tcBorders>
          </w:tcPr>
          <w:p w14:paraId="4830A46D" w14:textId="77777777" w:rsidR="00D83DA9" w:rsidRPr="00C53A20" w:rsidRDefault="000900FB" w:rsidP="00456754">
            <w:pPr>
              <w:jc w:val="center"/>
              <w:rPr>
                <w:rFonts w:ascii="Arial" w:hAnsi="Arial" w:cs="Arial"/>
                <w:b/>
                <w:sz w:val="22"/>
              </w:rPr>
            </w:pPr>
            <w:r w:rsidRPr="00C53A20">
              <w:rPr>
                <w:rFonts w:ascii="Arial" w:hAnsi="Arial" w:cs="Arial"/>
                <w:b/>
                <w:sz w:val="22"/>
              </w:rPr>
              <w:t>PROPOSED REACTIVE POWER RANGE (</w:t>
            </w:r>
            <w:proofErr w:type="spellStart"/>
            <w:r w:rsidRPr="00C53A20">
              <w:rPr>
                <w:rFonts w:ascii="Arial" w:hAnsi="Arial" w:cs="Arial"/>
                <w:b/>
                <w:sz w:val="22"/>
              </w:rPr>
              <w:t>Mvars</w:t>
            </w:r>
            <w:proofErr w:type="spellEnd"/>
            <w:r w:rsidRPr="00C53A20">
              <w:rPr>
                <w:rFonts w:ascii="Arial" w:hAnsi="Arial" w:cs="Arial"/>
                <w:b/>
                <w:sz w:val="22"/>
              </w:rPr>
              <w:t>)</w:t>
            </w:r>
          </w:p>
          <w:p w14:paraId="0D20C35D" w14:textId="77777777" w:rsidR="00D83DA9" w:rsidRPr="00C53A20" w:rsidRDefault="000900FB" w:rsidP="00456754">
            <w:pPr>
              <w:jc w:val="center"/>
              <w:rPr>
                <w:rFonts w:ascii="Arial" w:hAnsi="Arial" w:cs="Arial"/>
                <w:b/>
                <w:sz w:val="22"/>
              </w:rPr>
            </w:pPr>
            <w:r w:rsidRPr="00C53A20">
              <w:rPr>
                <w:rFonts w:ascii="Arial" w:hAnsi="Arial" w:cs="Arial"/>
                <w:b/>
                <w:sz w:val="22"/>
              </w:rPr>
              <w:t>AT MIN OUTPUT/GEN STATOR TERMINALS</w:t>
            </w:r>
          </w:p>
        </w:tc>
        <w:tc>
          <w:tcPr>
            <w:tcW w:w="2268" w:type="dxa"/>
            <w:tcBorders>
              <w:top w:val="double" w:sz="7" w:space="0" w:color="000000"/>
              <w:left w:val="single" w:sz="7" w:space="0" w:color="000000"/>
              <w:bottom w:val="single" w:sz="7" w:space="0" w:color="000000"/>
              <w:right w:val="single" w:sz="7" w:space="0" w:color="000000"/>
            </w:tcBorders>
          </w:tcPr>
          <w:p w14:paraId="3CF3917D" w14:textId="77777777" w:rsidR="000900FB" w:rsidRPr="00C53A20" w:rsidRDefault="000900FB" w:rsidP="00456754">
            <w:pPr>
              <w:jc w:val="center"/>
              <w:rPr>
                <w:rFonts w:ascii="Arial" w:hAnsi="Arial" w:cs="Arial"/>
                <w:b/>
                <w:sz w:val="22"/>
              </w:rPr>
            </w:pPr>
            <w:r w:rsidRPr="00C53A20">
              <w:rPr>
                <w:rFonts w:ascii="Arial" w:hAnsi="Arial" w:cs="Arial"/>
                <w:b/>
                <w:sz w:val="22"/>
              </w:rPr>
              <w:t>*National Grid ACCEPT</w:t>
            </w:r>
          </w:p>
          <w:p w14:paraId="672145EB"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C"/>
            </w:r>
          </w:p>
        </w:tc>
        <w:tc>
          <w:tcPr>
            <w:tcW w:w="2126" w:type="dxa"/>
            <w:tcBorders>
              <w:top w:val="double" w:sz="7" w:space="0" w:color="000000"/>
              <w:left w:val="single" w:sz="7" w:space="0" w:color="000000"/>
              <w:bottom w:val="single" w:sz="7" w:space="0" w:color="000000"/>
              <w:right w:val="double" w:sz="7" w:space="0" w:color="000000"/>
            </w:tcBorders>
          </w:tcPr>
          <w:p w14:paraId="02843C97" w14:textId="77777777" w:rsidR="000900FB" w:rsidRPr="00C53A20" w:rsidRDefault="000900FB" w:rsidP="00456754">
            <w:pPr>
              <w:jc w:val="center"/>
              <w:rPr>
                <w:rFonts w:ascii="Arial" w:hAnsi="Arial" w:cs="Arial"/>
                <w:b/>
                <w:sz w:val="22"/>
              </w:rPr>
            </w:pPr>
            <w:r w:rsidRPr="00C53A20">
              <w:rPr>
                <w:rFonts w:ascii="Arial" w:hAnsi="Arial" w:cs="Arial"/>
                <w:b/>
                <w:sz w:val="22"/>
              </w:rPr>
              <w:t>National Grid REJECT</w:t>
            </w:r>
          </w:p>
          <w:p w14:paraId="261515C5"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B"/>
            </w:r>
          </w:p>
        </w:tc>
      </w:tr>
      <w:tr w:rsidR="000900FB" w:rsidRPr="00C53A20" w14:paraId="45A0A423" w14:textId="77777777" w:rsidTr="00C74DAA">
        <w:tc>
          <w:tcPr>
            <w:tcW w:w="4678" w:type="dxa"/>
            <w:tcBorders>
              <w:top w:val="single" w:sz="7" w:space="0" w:color="000000"/>
              <w:left w:val="double" w:sz="7" w:space="0" w:color="000000"/>
              <w:bottom w:val="double" w:sz="7" w:space="0" w:color="000000"/>
              <w:right w:val="single" w:sz="7" w:space="0" w:color="000000"/>
            </w:tcBorders>
          </w:tcPr>
          <w:p w14:paraId="60EC7508" w14:textId="77777777" w:rsidR="00D83DA9" w:rsidRPr="00C53A20" w:rsidRDefault="000900FB" w:rsidP="00456754">
            <w:pPr>
              <w:jc w:val="center"/>
              <w:rPr>
                <w:rFonts w:ascii="Arial" w:hAnsi="Arial" w:cs="Arial"/>
                <w:sz w:val="22"/>
              </w:rPr>
            </w:pPr>
            <w:r w:rsidRPr="00C53A20">
              <w:rPr>
                <w:rFonts w:ascii="Arial" w:hAnsi="Arial" w:cs="Arial"/>
                <w:sz w:val="22"/>
              </w:rPr>
              <w:t>[                   ]  LEADING TO   [                    ]  LAGGING</w:t>
            </w:r>
          </w:p>
        </w:tc>
        <w:tc>
          <w:tcPr>
            <w:tcW w:w="2268" w:type="dxa"/>
            <w:tcBorders>
              <w:top w:val="single" w:sz="7" w:space="0" w:color="000000"/>
              <w:left w:val="single" w:sz="7" w:space="0" w:color="000000"/>
              <w:bottom w:val="double" w:sz="7" w:space="0" w:color="000000"/>
              <w:right w:val="single" w:sz="7" w:space="0" w:color="000000"/>
            </w:tcBorders>
          </w:tcPr>
          <w:p w14:paraId="6A5290F7"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double" w:sz="7" w:space="0" w:color="000000"/>
              <w:right w:val="double" w:sz="7" w:space="0" w:color="000000"/>
            </w:tcBorders>
          </w:tcPr>
          <w:p w14:paraId="7C90447F" w14:textId="77777777" w:rsidR="00D83DA9" w:rsidRPr="00C53A20" w:rsidRDefault="00D83DA9" w:rsidP="00456754">
            <w:pPr>
              <w:jc w:val="center"/>
              <w:rPr>
                <w:rFonts w:ascii="Arial" w:hAnsi="Arial" w:cs="Arial"/>
                <w:sz w:val="22"/>
              </w:rPr>
            </w:pPr>
          </w:p>
        </w:tc>
      </w:tr>
    </w:tbl>
    <w:p w14:paraId="3EC5B10D" w14:textId="77777777" w:rsidR="00D83DA9" w:rsidRPr="00C53A20" w:rsidRDefault="00D83DA9" w:rsidP="00456754">
      <w:pPr>
        <w:jc w:val="center"/>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2340"/>
        <w:gridCol w:w="2338"/>
        <w:gridCol w:w="2268"/>
        <w:gridCol w:w="2126"/>
      </w:tblGrid>
      <w:tr w:rsidR="000900FB" w:rsidRPr="00C53A20" w14:paraId="0FF74B62" w14:textId="77777777" w:rsidTr="00C74DAA">
        <w:tc>
          <w:tcPr>
            <w:tcW w:w="4678" w:type="dxa"/>
            <w:gridSpan w:val="2"/>
            <w:tcBorders>
              <w:top w:val="double" w:sz="7" w:space="0" w:color="000000"/>
              <w:left w:val="double" w:sz="7" w:space="0" w:color="000000"/>
              <w:right w:val="single" w:sz="7" w:space="0" w:color="000000"/>
            </w:tcBorders>
          </w:tcPr>
          <w:p w14:paraId="41260D80" w14:textId="77777777" w:rsidR="00D83DA9" w:rsidRPr="00C53A20" w:rsidRDefault="000900FB" w:rsidP="00456754">
            <w:pPr>
              <w:jc w:val="center"/>
              <w:rPr>
                <w:rFonts w:ascii="Arial" w:hAnsi="Arial" w:cs="Arial"/>
                <w:b/>
                <w:sz w:val="22"/>
              </w:rPr>
            </w:pPr>
            <w:r w:rsidRPr="00C53A20">
              <w:rPr>
                <w:rFonts w:ascii="Arial" w:hAnsi="Arial" w:cs="Arial"/>
                <w:b/>
                <w:sz w:val="22"/>
              </w:rPr>
              <w:t>TIME TO CONNECTION EVENT (MINS)</w:t>
            </w:r>
          </w:p>
        </w:tc>
        <w:tc>
          <w:tcPr>
            <w:tcW w:w="2268" w:type="dxa"/>
            <w:tcBorders>
              <w:top w:val="double" w:sz="7" w:space="0" w:color="000000"/>
              <w:left w:val="single" w:sz="7" w:space="0" w:color="000000"/>
              <w:right w:val="single" w:sz="7" w:space="0" w:color="000000"/>
            </w:tcBorders>
          </w:tcPr>
          <w:p w14:paraId="6BE0AFCE" w14:textId="77777777" w:rsidR="000900FB" w:rsidRPr="00C53A20" w:rsidRDefault="000900FB" w:rsidP="00456754">
            <w:pPr>
              <w:jc w:val="center"/>
              <w:rPr>
                <w:rFonts w:ascii="Arial" w:hAnsi="Arial" w:cs="Arial"/>
                <w:b/>
                <w:sz w:val="22"/>
              </w:rPr>
            </w:pPr>
            <w:r w:rsidRPr="00C53A20">
              <w:rPr>
                <w:rFonts w:ascii="Arial" w:hAnsi="Arial" w:cs="Arial"/>
                <w:b/>
                <w:sz w:val="22"/>
              </w:rPr>
              <w:t>*National Grid ACCEPT</w:t>
            </w:r>
          </w:p>
          <w:p w14:paraId="25C5568B"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C"/>
            </w:r>
          </w:p>
        </w:tc>
        <w:tc>
          <w:tcPr>
            <w:tcW w:w="2126" w:type="dxa"/>
            <w:tcBorders>
              <w:top w:val="double" w:sz="7" w:space="0" w:color="000000"/>
              <w:left w:val="single" w:sz="7" w:space="0" w:color="000000"/>
              <w:right w:val="double" w:sz="7" w:space="0" w:color="000000"/>
            </w:tcBorders>
          </w:tcPr>
          <w:p w14:paraId="1E95CAC5" w14:textId="77777777" w:rsidR="000900FB" w:rsidRPr="00C53A20" w:rsidRDefault="000900FB" w:rsidP="00456754">
            <w:pPr>
              <w:jc w:val="center"/>
              <w:rPr>
                <w:rFonts w:ascii="Arial" w:hAnsi="Arial" w:cs="Arial"/>
                <w:b/>
                <w:sz w:val="22"/>
              </w:rPr>
            </w:pPr>
            <w:r w:rsidRPr="00C53A20">
              <w:rPr>
                <w:rFonts w:ascii="Arial" w:hAnsi="Arial" w:cs="Arial"/>
                <w:b/>
                <w:sz w:val="22"/>
              </w:rPr>
              <w:t>National Grid REJECT</w:t>
            </w:r>
          </w:p>
          <w:p w14:paraId="7390AAD9"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B"/>
            </w:r>
          </w:p>
        </w:tc>
      </w:tr>
      <w:tr w:rsidR="000900FB" w:rsidRPr="00C53A20" w14:paraId="3C5D546E" w14:textId="77777777" w:rsidTr="00C74DAA">
        <w:tc>
          <w:tcPr>
            <w:tcW w:w="2340" w:type="dxa"/>
            <w:tcBorders>
              <w:top w:val="single" w:sz="7" w:space="0" w:color="000000"/>
              <w:left w:val="double" w:sz="7" w:space="0" w:color="000000"/>
              <w:bottom w:val="single" w:sz="7" w:space="0" w:color="000000"/>
              <w:right w:val="single" w:sz="7" w:space="0" w:color="000000"/>
            </w:tcBorders>
          </w:tcPr>
          <w:p w14:paraId="1D13AE85" w14:textId="77777777" w:rsidR="00D83DA9" w:rsidRPr="00C53A20" w:rsidRDefault="000900FB" w:rsidP="00456754">
            <w:pPr>
              <w:jc w:val="center"/>
              <w:rPr>
                <w:rFonts w:ascii="Arial" w:hAnsi="Arial" w:cs="Arial"/>
                <w:sz w:val="22"/>
              </w:rPr>
            </w:pPr>
            <w:r w:rsidRPr="00C53A20">
              <w:rPr>
                <w:rFonts w:ascii="Arial" w:hAnsi="Arial" w:cs="Arial"/>
                <w:sz w:val="22"/>
              </w:rPr>
              <w:t>EXISTING</w:t>
            </w:r>
          </w:p>
        </w:tc>
        <w:tc>
          <w:tcPr>
            <w:tcW w:w="2338" w:type="dxa"/>
            <w:tcBorders>
              <w:top w:val="single" w:sz="7" w:space="0" w:color="000000"/>
              <w:left w:val="single" w:sz="7" w:space="0" w:color="000000"/>
              <w:bottom w:val="single" w:sz="7" w:space="0" w:color="000000"/>
              <w:right w:val="single" w:sz="7" w:space="0" w:color="000000"/>
            </w:tcBorders>
          </w:tcPr>
          <w:p w14:paraId="171AD579" w14:textId="77777777" w:rsidR="00D83DA9" w:rsidRPr="00C53A20" w:rsidRDefault="000900FB" w:rsidP="00456754">
            <w:pPr>
              <w:jc w:val="center"/>
              <w:rPr>
                <w:rFonts w:ascii="Arial" w:hAnsi="Arial" w:cs="Arial"/>
                <w:sz w:val="22"/>
              </w:rPr>
            </w:pPr>
            <w:r w:rsidRPr="00C53A20">
              <w:rPr>
                <w:rFonts w:ascii="Arial" w:hAnsi="Arial" w:cs="Arial"/>
                <w:sz w:val="22"/>
              </w:rPr>
              <w:t>PROPOSED</w:t>
            </w:r>
          </w:p>
        </w:tc>
        <w:tc>
          <w:tcPr>
            <w:tcW w:w="2268" w:type="dxa"/>
            <w:tcBorders>
              <w:top w:val="single" w:sz="7" w:space="0" w:color="000000"/>
              <w:left w:val="single" w:sz="7" w:space="0" w:color="000000"/>
              <w:bottom w:val="single" w:sz="7" w:space="0" w:color="000000"/>
              <w:right w:val="single" w:sz="7" w:space="0" w:color="000000"/>
            </w:tcBorders>
            <w:shd w:val="pct20" w:color="auto" w:fill="auto"/>
          </w:tcPr>
          <w:p w14:paraId="7B7C3C6C"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single" w:sz="7" w:space="0" w:color="000000"/>
              <w:right w:val="double" w:sz="7" w:space="0" w:color="000000"/>
            </w:tcBorders>
            <w:shd w:val="pct20" w:color="auto" w:fill="auto"/>
          </w:tcPr>
          <w:p w14:paraId="682707A6" w14:textId="77777777" w:rsidR="00D83DA9" w:rsidRPr="00C53A20" w:rsidRDefault="00D83DA9" w:rsidP="00456754">
            <w:pPr>
              <w:jc w:val="center"/>
              <w:rPr>
                <w:rFonts w:ascii="Arial" w:hAnsi="Arial" w:cs="Arial"/>
                <w:sz w:val="22"/>
              </w:rPr>
            </w:pPr>
          </w:p>
        </w:tc>
      </w:tr>
      <w:tr w:rsidR="000900FB" w:rsidRPr="00C53A20" w14:paraId="541F752C" w14:textId="77777777" w:rsidTr="00C74DAA">
        <w:tc>
          <w:tcPr>
            <w:tcW w:w="2340" w:type="dxa"/>
            <w:tcBorders>
              <w:top w:val="single" w:sz="7" w:space="0" w:color="000000"/>
              <w:left w:val="double" w:sz="7" w:space="0" w:color="000000"/>
              <w:bottom w:val="double" w:sz="7" w:space="0" w:color="000000"/>
              <w:right w:val="single" w:sz="7" w:space="0" w:color="000000"/>
            </w:tcBorders>
          </w:tcPr>
          <w:p w14:paraId="637CD3BB" w14:textId="77777777" w:rsidR="00D83DA9" w:rsidRPr="00C53A20" w:rsidRDefault="00D83DA9" w:rsidP="00456754">
            <w:pPr>
              <w:jc w:val="center"/>
              <w:rPr>
                <w:rFonts w:ascii="Arial" w:hAnsi="Arial" w:cs="Arial"/>
                <w:sz w:val="22"/>
              </w:rPr>
            </w:pPr>
          </w:p>
        </w:tc>
        <w:tc>
          <w:tcPr>
            <w:tcW w:w="2338" w:type="dxa"/>
            <w:tcBorders>
              <w:top w:val="single" w:sz="7" w:space="0" w:color="000000"/>
              <w:left w:val="single" w:sz="7" w:space="0" w:color="000000"/>
              <w:bottom w:val="double" w:sz="7" w:space="0" w:color="000000"/>
              <w:right w:val="single" w:sz="7" w:space="0" w:color="000000"/>
            </w:tcBorders>
          </w:tcPr>
          <w:p w14:paraId="46D3899F" w14:textId="77777777" w:rsidR="00D83DA9" w:rsidRPr="00C53A20" w:rsidRDefault="00D83DA9" w:rsidP="00456754">
            <w:pPr>
              <w:jc w:val="center"/>
              <w:rPr>
                <w:rFonts w:ascii="Arial" w:hAnsi="Arial" w:cs="Arial"/>
                <w:sz w:val="22"/>
              </w:rPr>
            </w:pPr>
          </w:p>
        </w:tc>
        <w:tc>
          <w:tcPr>
            <w:tcW w:w="2268" w:type="dxa"/>
            <w:tcBorders>
              <w:top w:val="single" w:sz="7" w:space="0" w:color="000000"/>
              <w:left w:val="single" w:sz="7" w:space="0" w:color="000000"/>
              <w:bottom w:val="double" w:sz="7" w:space="0" w:color="000000"/>
              <w:right w:val="single" w:sz="7" w:space="0" w:color="000000"/>
            </w:tcBorders>
          </w:tcPr>
          <w:p w14:paraId="3C5366B0" w14:textId="77777777" w:rsidR="00D83DA9" w:rsidRPr="00C53A20" w:rsidRDefault="00D83DA9" w:rsidP="00456754">
            <w:pPr>
              <w:jc w:val="center"/>
              <w:rPr>
                <w:rFonts w:ascii="Arial" w:hAnsi="Arial" w:cs="Arial"/>
                <w:sz w:val="22"/>
              </w:rPr>
            </w:pPr>
          </w:p>
        </w:tc>
        <w:tc>
          <w:tcPr>
            <w:tcW w:w="2126" w:type="dxa"/>
            <w:tcBorders>
              <w:top w:val="single" w:sz="7" w:space="0" w:color="000000"/>
              <w:left w:val="single" w:sz="7" w:space="0" w:color="000000"/>
              <w:bottom w:val="double" w:sz="7" w:space="0" w:color="000000"/>
              <w:right w:val="double" w:sz="7" w:space="0" w:color="000000"/>
            </w:tcBorders>
          </w:tcPr>
          <w:p w14:paraId="6697442E" w14:textId="77777777" w:rsidR="00D83DA9" w:rsidRPr="00C53A20" w:rsidRDefault="00D83DA9" w:rsidP="00456754">
            <w:pPr>
              <w:jc w:val="center"/>
              <w:rPr>
                <w:rFonts w:ascii="Arial" w:hAnsi="Arial" w:cs="Arial"/>
                <w:sz w:val="22"/>
              </w:rPr>
            </w:pPr>
          </w:p>
        </w:tc>
      </w:tr>
    </w:tbl>
    <w:p w14:paraId="55DEF85E" w14:textId="77777777" w:rsidR="00D83DA9" w:rsidRPr="00C53A20" w:rsidRDefault="00D83DA9" w:rsidP="00456754">
      <w:pPr>
        <w:jc w:val="center"/>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4678"/>
        <w:gridCol w:w="2291"/>
        <w:gridCol w:w="2103"/>
      </w:tblGrid>
      <w:tr w:rsidR="000900FB" w:rsidRPr="00C53A20" w14:paraId="1382BA49" w14:textId="77777777" w:rsidTr="00C74DAA">
        <w:tc>
          <w:tcPr>
            <w:tcW w:w="4678" w:type="dxa"/>
            <w:tcBorders>
              <w:top w:val="double" w:sz="7" w:space="0" w:color="000000"/>
              <w:left w:val="double" w:sz="7" w:space="0" w:color="000000"/>
              <w:right w:val="single" w:sz="7" w:space="0" w:color="000000"/>
            </w:tcBorders>
          </w:tcPr>
          <w:p w14:paraId="65EB10C1" w14:textId="77777777" w:rsidR="00D83DA9" w:rsidRPr="00C53A20" w:rsidRDefault="000900FB" w:rsidP="00456754">
            <w:pPr>
              <w:jc w:val="center"/>
              <w:rPr>
                <w:rFonts w:ascii="Arial" w:hAnsi="Arial" w:cs="Arial"/>
                <w:b/>
                <w:sz w:val="22"/>
              </w:rPr>
            </w:pPr>
            <w:r w:rsidRPr="00C53A20">
              <w:rPr>
                <w:rFonts w:ascii="Arial" w:hAnsi="Arial" w:cs="Arial"/>
                <w:b/>
                <w:sz w:val="22"/>
              </w:rPr>
              <w:t>DETAILS OF ANY OTHER REVISION(S) TO THE BLACK START CAPABILITY</w:t>
            </w:r>
          </w:p>
        </w:tc>
        <w:tc>
          <w:tcPr>
            <w:tcW w:w="2291" w:type="dxa"/>
            <w:tcBorders>
              <w:top w:val="double" w:sz="7" w:space="0" w:color="000000"/>
              <w:left w:val="single" w:sz="7" w:space="0" w:color="000000"/>
              <w:bottom w:val="single" w:sz="8" w:space="0" w:color="000000"/>
              <w:right w:val="single" w:sz="7" w:space="0" w:color="000000"/>
            </w:tcBorders>
          </w:tcPr>
          <w:p w14:paraId="05EE9774" w14:textId="77777777" w:rsidR="00C74DAA" w:rsidRPr="00C53A20" w:rsidRDefault="00C74DAA" w:rsidP="00456754">
            <w:pPr>
              <w:jc w:val="center"/>
              <w:rPr>
                <w:rFonts w:ascii="Arial" w:hAnsi="Arial" w:cs="Arial"/>
                <w:b/>
                <w:sz w:val="22"/>
              </w:rPr>
            </w:pPr>
            <w:r w:rsidRPr="00C53A20">
              <w:rPr>
                <w:rFonts w:ascii="Arial" w:hAnsi="Arial" w:cs="Arial"/>
                <w:b/>
                <w:sz w:val="22"/>
              </w:rPr>
              <w:t xml:space="preserve">*National Grid </w:t>
            </w:r>
            <w:r w:rsidR="000900FB" w:rsidRPr="00C53A20">
              <w:rPr>
                <w:rFonts w:ascii="Arial" w:hAnsi="Arial" w:cs="Arial"/>
                <w:b/>
                <w:sz w:val="22"/>
              </w:rPr>
              <w:t>ACCEPT</w:t>
            </w:r>
          </w:p>
          <w:p w14:paraId="2D3500BA"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C"/>
            </w:r>
          </w:p>
        </w:tc>
        <w:tc>
          <w:tcPr>
            <w:tcW w:w="2103" w:type="dxa"/>
            <w:tcBorders>
              <w:top w:val="double" w:sz="7" w:space="0" w:color="000000"/>
              <w:left w:val="single" w:sz="7" w:space="0" w:color="000000"/>
              <w:bottom w:val="single" w:sz="8" w:space="0" w:color="000000"/>
              <w:right w:val="double" w:sz="7" w:space="0" w:color="000000"/>
            </w:tcBorders>
          </w:tcPr>
          <w:p w14:paraId="6569B343" w14:textId="77777777" w:rsidR="000900FB" w:rsidRPr="00C53A20" w:rsidRDefault="000900FB" w:rsidP="00456754">
            <w:pPr>
              <w:jc w:val="center"/>
              <w:rPr>
                <w:rFonts w:ascii="Arial" w:hAnsi="Arial" w:cs="Arial"/>
                <w:b/>
                <w:sz w:val="22"/>
              </w:rPr>
            </w:pPr>
            <w:r w:rsidRPr="00C53A20">
              <w:rPr>
                <w:rFonts w:ascii="Arial" w:hAnsi="Arial" w:cs="Arial"/>
                <w:b/>
                <w:sz w:val="22"/>
              </w:rPr>
              <w:t>National Grid REJECT</w:t>
            </w:r>
          </w:p>
          <w:p w14:paraId="230F0D6C" w14:textId="77777777" w:rsidR="00D83DA9" w:rsidRPr="00C53A20" w:rsidRDefault="000900FB" w:rsidP="00456754">
            <w:pPr>
              <w:jc w:val="center"/>
              <w:rPr>
                <w:rFonts w:ascii="Arial" w:hAnsi="Arial" w:cs="Arial"/>
                <w:b/>
                <w:sz w:val="22"/>
              </w:rPr>
            </w:pPr>
            <w:r w:rsidRPr="00C53A20">
              <w:rPr>
                <w:rFonts w:ascii="Arial" w:hAnsi="Arial" w:cs="Arial"/>
                <w:b/>
                <w:sz w:val="22"/>
              </w:rPr>
              <w:sym w:font="Wingdings" w:char="F0FB"/>
            </w:r>
          </w:p>
        </w:tc>
      </w:tr>
      <w:tr w:rsidR="000900FB" w:rsidRPr="00C53A20" w14:paraId="0CB2E6D6" w14:textId="77777777" w:rsidTr="00C74DAA">
        <w:trPr>
          <w:cantSplit/>
          <w:trHeight w:val="690"/>
        </w:trPr>
        <w:tc>
          <w:tcPr>
            <w:tcW w:w="4678" w:type="dxa"/>
            <w:tcBorders>
              <w:top w:val="single" w:sz="7" w:space="0" w:color="000000"/>
              <w:left w:val="double" w:sz="7" w:space="0" w:color="000000"/>
              <w:bottom w:val="double" w:sz="7" w:space="0" w:color="000000"/>
              <w:right w:val="single" w:sz="8" w:space="0" w:color="000000"/>
            </w:tcBorders>
          </w:tcPr>
          <w:p w14:paraId="19313207" w14:textId="77777777" w:rsidR="00D83DA9" w:rsidRPr="00C53A20" w:rsidRDefault="00D83DA9" w:rsidP="00456754">
            <w:pPr>
              <w:jc w:val="center"/>
              <w:rPr>
                <w:rFonts w:ascii="Arial" w:hAnsi="Arial" w:cs="Arial"/>
                <w:sz w:val="22"/>
              </w:rPr>
            </w:pPr>
          </w:p>
        </w:tc>
        <w:tc>
          <w:tcPr>
            <w:tcW w:w="2291" w:type="dxa"/>
            <w:tcBorders>
              <w:top w:val="single" w:sz="8" w:space="0" w:color="000000"/>
              <w:left w:val="single" w:sz="8" w:space="0" w:color="000000"/>
              <w:bottom w:val="double" w:sz="7" w:space="0" w:color="000000"/>
              <w:right w:val="single" w:sz="8" w:space="0" w:color="000000"/>
            </w:tcBorders>
          </w:tcPr>
          <w:p w14:paraId="0F58F02B" w14:textId="77777777" w:rsidR="00D83DA9" w:rsidRPr="00C53A20" w:rsidRDefault="00D83DA9" w:rsidP="00456754">
            <w:pPr>
              <w:jc w:val="center"/>
              <w:rPr>
                <w:rFonts w:ascii="Arial" w:hAnsi="Arial" w:cs="Arial"/>
                <w:sz w:val="22"/>
              </w:rPr>
            </w:pPr>
          </w:p>
        </w:tc>
        <w:tc>
          <w:tcPr>
            <w:tcW w:w="2103" w:type="dxa"/>
            <w:tcBorders>
              <w:top w:val="single" w:sz="8" w:space="0" w:color="000000"/>
              <w:left w:val="single" w:sz="8" w:space="0" w:color="000000"/>
              <w:bottom w:val="double" w:sz="7" w:space="0" w:color="000000"/>
              <w:right w:val="double" w:sz="12" w:space="0" w:color="000000"/>
            </w:tcBorders>
          </w:tcPr>
          <w:p w14:paraId="620248E2" w14:textId="77777777" w:rsidR="00D83DA9" w:rsidRPr="00C53A20" w:rsidRDefault="00D83DA9" w:rsidP="00456754">
            <w:pPr>
              <w:jc w:val="center"/>
              <w:rPr>
                <w:rFonts w:ascii="Arial" w:hAnsi="Arial" w:cs="Arial"/>
                <w:sz w:val="22"/>
              </w:rPr>
            </w:pPr>
          </w:p>
        </w:tc>
      </w:tr>
    </w:tbl>
    <w:p w14:paraId="464E6653" w14:textId="77777777" w:rsidR="00D83DA9" w:rsidRPr="00C53A20" w:rsidRDefault="009061E6" w:rsidP="00456754">
      <w:pPr>
        <w:rPr>
          <w:rFonts w:ascii="Arial" w:hAnsi="Arial" w:cs="Arial"/>
          <w:sz w:val="22"/>
        </w:rPr>
      </w:pPr>
      <w:r w:rsidRPr="00C53A20">
        <w:rPr>
          <w:rFonts w:ascii="Arial" w:hAnsi="Arial" w:cs="Arial"/>
          <w:sz w:val="22"/>
        </w:rPr>
        <w:lastRenderedPageBreak/>
        <w:t xml:space="preserve">*This agreement can be withdrawn at </w:t>
      </w:r>
      <w:proofErr w:type="spellStart"/>
      <w:r w:rsidRPr="00C53A20">
        <w:rPr>
          <w:rFonts w:ascii="Arial" w:hAnsi="Arial" w:cs="Arial"/>
          <w:sz w:val="22"/>
        </w:rPr>
        <w:t>anytime</w:t>
      </w:r>
      <w:proofErr w:type="spellEnd"/>
      <w:r w:rsidRPr="00C53A20">
        <w:rPr>
          <w:rFonts w:ascii="Arial" w:hAnsi="Arial" w:cs="Arial"/>
          <w:sz w:val="22"/>
        </w:rPr>
        <w:t xml:space="preserve"> by the </w:t>
      </w:r>
      <w:r w:rsidR="00591F31" w:rsidRPr="00C53A20">
        <w:rPr>
          <w:rFonts w:ascii="Arial" w:hAnsi="Arial" w:cs="Arial"/>
          <w:sz w:val="22"/>
        </w:rPr>
        <w:t>Company</w:t>
      </w:r>
      <w:r w:rsidRPr="00C53A20">
        <w:rPr>
          <w:rFonts w:ascii="Arial" w:hAnsi="Arial" w:cs="Arial"/>
          <w:sz w:val="22"/>
        </w:rPr>
        <w:t xml:space="preserve"> and the contract parameters reinstated. </w:t>
      </w:r>
    </w:p>
    <w:p w14:paraId="48B85C0A" w14:textId="77777777" w:rsidR="00D83DA9" w:rsidRPr="00C53A20" w:rsidRDefault="009061E6" w:rsidP="00456754">
      <w:pPr>
        <w:rPr>
          <w:rFonts w:ascii="Arial" w:hAnsi="Arial" w:cs="Arial"/>
          <w:sz w:val="22"/>
        </w:rPr>
      </w:pPr>
      <w:r w:rsidRPr="00C53A20">
        <w:rPr>
          <w:rFonts w:ascii="Arial" w:hAnsi="Arial" w:cs="Arial"/>
          <w:sz w:val="22"/>
        </w:rPr>
        <w:t>Fax Sent By (Print name):</w:t>
      </w:r>
    </w:p>
    <w:p w14:paraId="63AFB5F6" w14:textId="77777777" w:rsidR="00D83DA9" w:rsidRPr="00C53A20" w:rsidRDefault="00D83DA9" w:rsidP="00456754">
      <w:pPr>
        <w:rPr>
          <w:rFonts w:ascii="Arial" w:hAnsi="Arial" w:cs="Arial"/>
          <w:sz w:val="22"/>
        </w:rPr>
      </w:pPr>
    </w:p>
    <w:p w14:paraId="66E47F66" w14:textId="77777777" w:rsidR="00D83DA9" w:rsidRPr="00C53A20" w:rsidRDefault="009061E6" w:rsidP="00456754">
      <w:pPr>
        <w:rPr>
          <w:rFonts w:ascii="Arial" w:hAnsi="Arial" w:cs="Arial"/>
          <w:sz w:val="22"/>
        </w:rPr>
      </w:pPr>
      <w:r w:rsidRPr="00C53A20">
        <w:rPr>
          <w:rFonts w:ascii="Arial" w:hAnsi="Arial" w:cs="Arial"/>
          <w:sz w:val="22"/>
        </w:rPr>
        <w:t>Signature: ...............................</w:t>
      </w:r>
      <w:r w:rsidRPr="00C53A20">
        <w:rPr>
          <w:rFonts w:ascii="Arial" w:hAnsi="Arial" w:cs="Arial"/>
          <w:sz w:val="22"/>
        </w:rPr>
        <w:tab/>
      </w:r>
      <w:r w:rsidRPr="00C53A20">
        <w:rPr>
          <w:rFonts w:ascii="Arial" w:hAnsi="Arial" w:cs="Arial"/>
          <w:sz w:val="22"/>
        </w:rPr>
        <w:tab/>
        <w:t>Date: ....................</w:t>
      </w:r>
      <w:r w:rsidRPr="00C53A20">
        <w:rPr>
          <w:rFonts w:ascii="Arial" w:hAnsi="Arial" w:cs="Arial"/>
          <w:sz w:val="22"/>
        </w:rPr>
        <w:tab/>
      </w:r>
      <w:r w:rsidRPr="00C53A20">
        <w:rPr>
          <w:rFonts w:ascii="Arial" w:hAnsi="Arial" w:cs="Arial"/>
          <w:sz w:val="22"/>
        </w:rPr>
        <w:tab/>
        <w:t>Time: .............</w:t>
      </w:r>
    </w:p>
    <w:p w14:paraId="66F84E82" w14:textId="77777777" w:rsidR="00D83DA9" w:rsidRPr="00C53A20" w:rsidRDefault="00D83DA9" w:rsidP="00456754">
      <w:pPr>
        <w:rPr>
          <w:rFonts w:ascii="Arial" w:hAnsi="Arial" w:cs="Arial"/>
          <w:sz w:val="22"/>
        </w:rPr>
      </w:pPr>
    </w:p>
    <w:p w14:paraId="5EE8C4FD" w14:textId="5CBDD621" w:rsidR="00D83DA9" w:rsidRPr="00C53A20" w:rsidRDefault="009061E6" w:rsidP="00456754">
      <w:pPr>
        <w:rPr>
          <w:rFonts w:ascii="Arial" w:hAnsi="Arial" w:cs="Arial"/>
          <w:sz w:val="22"/>
        </w:rPr>
      </w:pPr>
      <w:r w:rsidRPr="00C53A20">
        <w:rPr>
          <w:rFonts w:ascii="Arial" w:hAnsi="Arial" w:cs="Arial"/>
          <w:sz w:val="22"/>
        </w:rPr>
        <w:t xml:space="preserve">Acknowledged by </w:t>
      </w:r>
      <w:r w:rsidRPr="00C53A20">
        <w:rPr>
          <w:rFonts w:ascii="Arial" w:hAnsi="Arial" w:cs="Arial"/>
          <w:b/>
          <w:sz w:val="22"/>
        </w:rPr>
        <w:t xml:space="preserve">National Grid Electricity </w:t>
      </w:r>
      <w:r w:rsidR="001B4D10">
        <w:rPr>
          <w:rFonts w:ascii="Arial" w:hAnsi="Arial" w:cs="Arial"/>
          <w:b/>
          <w:sz w:val="22"/>
        </w:rPr>
        <w:t>System Operator Limited</w:t>
      </w:r>
      <w:r w:rsidRPr="00C53A20">
        <w:rPr>
          <w:rFonts w:ascii="Arial" w:hAnsi="Arial" w:cs="Arial"/>
          <w:sz w:val="22"/>
        </w:rPr>
        <w:t>:</w:t>
      </w:r>
    </w:p>
    <w:p w14:paraId="22DA101A" w14:textId="77777777" w:rsidR="00D83DA9" w:rsidRPr="00C53A20" w:rsidRDefault="00D83DA9" w:rsidP="00456754">
      <w:pPr>
        <w:rPr>
          <w:rFonts w:ascii="Arial" w:hAnsi="Arial" w:cs="Arial"/>
          <w:sz w:val="22"/>
        </w:rPr>
      </w:pPr>
    </w:p>
    <w:p w14:paraId="22A88865" w14:textId="77777777" w:rsidR="00D83DA9" w:rsidRPr="00C53A20" w:rsidRDefault="009061E6" w:rsidP="00456754">
      <w:pPr>
        <w:rPr>
          <w:rFonts w:ascii="Arial" w:hAnsi="Arial" w:cs="Arial"/>
          <w:sz w:val="22"/>
        </w:rPr>
      </w:pPr>
      <w:r w:rsidRPr="00C53A20">
        <w:rPr>
          <w:rFonts w:ascii="Arial" w:hAnsi="Arial" w:cs="Arial"/>
          <w:sz w:val="22"/>
        </w:rPr>
        <w:t>Signature: ...............................</w:t>
      </w:r>
      <w:r w:rsidRPr="00C53A20">
        <w:rPr>
          <w:rFonts w:ascii="Arial" w:hAnsi="Arial" w:cs="Arial"/>
          <w:sz w:val="22"/>
        </w:rPr>
        <w:tab/>
      </w:r>
      <w:r w:rsidRPr="00C53A20">
        <w:rPr>
          <w:rFonts w:ascii="Arial" w:hAnsi="Arial" w:cs="Arial"/>
          <w:sz w:val="22"/>
        </w:rPr>
        <w:tab/>
        <w:t>Date: ....................</w:t>
      </w:r>
      <w:r w:rsidRPr="00C53A20">
        <w:rPr>
          <w:rFonts w:ascii="Arial" w:hAnsi="Arial" w:cs="Arial"/>
          <w:sz w:val="22"/>
        </w:rPr>
        <w:tab/>
      </w:r>
      <w:r w:rsidRPr="00C53A20">
        <w:rPr>
          <w:rFonts w:ascii="Arial" w:hAnsi="Arial" w:cs="Arial"/>
          <w:sz w:val="22"/>
        </w:rPr>
        <w:tab/>
        <w:t>Time: .............</w:t>
      </w:r>
    </w:p>
    <w:p w14:paraId="36854117" w14:textId="77777777" w:rsidR="00D83DA9" w:rsidRPr="00C53A20" w:rsidRDefault="00D83DA9" w:rsidP="00456754">
      <w:pPr>
        <w:rPr>
          <w:rFonts w:ascii="Arial" w:hAnsi="Arial" w:cs="Arial"/>
          <w:sz w:val="22"/>
        </w:rPr>
      </w:pPr>
    </w:p>
    <w:tbl>
      <w:tblPr>
        <w:tblW w:w="9072" w:type="dxa"/>
        <w:tblInd w:w="26" w:type="dxa"/>
        <w:tblLayout w:type="fixed"/>
        <w:tblCellMar>
          <w:left w:w="4" w:type="dxa"/>
          <w:right w:w="4" w:type="dxa"/>
        </w:tblCellMar>
        <w:tblLook w:val="0000" w:firstRow="0" w:lastRow="0" w:firstColumn="0" w:lastColumn="0" w:noHBand="0" w:noVBand="0"/>
      </w:tblPr>
      <w:tblGrid>
        <w:gridCol w:w="3544"/>
        <w:gridCol w:w="4549"/>
        <w:gridCol w:w="979"/>
      </w:tblGrid>
      <w:tr w:rsidR="00D57EE0" w:rsidRPr="00C53A20" w14:paraId="24802C32" w14:textId="77777777" w:rsidTr="00140205">
        <w:trPr>
          <w:cantSplit/>
          <w:trHeight w:val="397"/>
        </w:trPr>
        <w:tc>
          <w:tcPr>
            <w:tcW w:w="3544" w:type="dxa"/>
            <w:vMerge w:val="restart"/>
            <w:tcBorders>
              <w:top w:val="double" w:sz="7" w:space="0" w:color="000000"/>
              <w:left w:val="double" w:sz="7" w:space="0" w:color="000000"/>
              <w:right w:val="single" w:sz="7" w:space="0" w:color="000000"/>
            </w:tcBorders>
            <w:shd w:val="pct30" w:color="auto" w:fill="auto"/>
          </w:tcPr>
          <w:p w14:paraId="311EE440" w14:textId="77777777" w:rsidR="00D83DA9" w:rsidRPr="00C53A20" w:rsidRDefault="00D57EE0" w:rsidP="00456754">
            <w:pPr>
              <w:jc w:val="center"/>
              <w:rPr>
                <w:rFonts w:ascii="Arial" w:hAnsi="Arial" w:cs="Arial"/>
                <w:b/>
                <w:sz w:val="22"/>
              </w:rPr>
            </w:pPr>
            <w:r w:rsidRPr="00C53A20">
              <w:rPr>
                <w:rFonts w:ascii="Arial" w:hAnsi="Arial" w:cs="Arial"/>
                <w:b/>
                <w:sz w:val="22"/>
              </w:rPr>
              <w:t>NATIONAL GRID</w:t>
            </w:r>
            <w:r w:rsidR="00140205" w:rsidRPr="00C53A20">
              <w:rPr>
                <w:rFonts w:ascii="Arial" w:hAnsi="Arial" w:cs="Arial"/>
                <w:b/>
                <w:sz w:val="22"/>
              </w:rPr>
              <w:t xml:space="preserve"> </w:t>
            </w:r>
            <w:r w:rsidRPr="00C53A20">
              <w:rPr>
                <w:rFonts w:ascii="Arial" w:hAnsi="Arial" w:cs="Arial"/>
                <w:b/>
                <w:sz w:val="22"/>
              </w:rPr>
              <w:t>USE ONLY</w:t>
            </w:r>
          </w:p>
        </w:tc>
        <w:tc>
          <w:tcPr>
            <w:tcW w:w="4549" w:type="dxa"/>
            <w:tcBorders>
              <w:top w:val="double" w:sz="7" w:space="0" w:color="000000"/>
              <w:left w:val="single" w:sz="7" w:space="0" w:color="000000"/>
              <w:bottom w:val="double" w:sz="7" w:space="0" w:color="000000"/>
              <w:right w:val="double" w:sz="7" w:space="0" w:color="000000"/>
            </w:tcBorders>
          </w:tcPr>
          <w:p w14:paraId="09273D60" w14:textId="77777777" w:rsidR="00D83DA9" w:rsidRPr="00C53A20" w:rsidRDefault="00D57EE0" w:rsidP="00456754">
            <w:pPr>
              <w:jc w:val="center"/>
              <w:rPr>
                <w:rFonts w:ascii="Arial" w:hAnsi="Arial" w:cs="Arial"/>
                <w:sz w:val="22"/>
              </w:rPr>
            </w:pPr>
            <w:r w:rsidRPr="00C53A20">
              <w:rPr>
                <w:rFonts w:ascii="Arial" w:hAnsi="Arial" w:cs="Arial"/>
                <w:sz w:val="22"/>
              </w:rPr>
              <w:t>SENT TO O &amp; T SETTLEMENTS?</w:t>
            </w:r>
            <w:r w:rsidRPr="00C53A20">
              <w:rPr>
                <w:rFonts w:ascii="Arial" w:hAnsi="Arial" w:cs="Arial"/>
                <w:sz w:val="22"/>
              </w:rPr>
              <w:sym w:font="Wingdings" w:char="F0FC"/>
            </w:r>
          </w:p>
        </w:tc>
        <w:tc>
          <w:tcPr>
            <w:tcW w:w="979" w:type="dxa"/>
            <w:tcBorders>
              <w:top w:val="double" w:sz="7" w:space="0" w:color="000000"/>
              <w:left w:val="double" w:sz="7" w:space="0" w:color="000000"/>
              <w:bottom w:val="double" w:sz="7" w:space="0" w:color="000000"/>
              <w:right w:val="double" w:sz="7" w:space="0" w:color="000000"/>
            </w:tcBorders>
          </w:tcPr>
          <w:p w14:paraId="416A4259" w14:textId="77777777" w:rsidR="00D57EE0" w:rsidRPr="00C53A20" w:rsidRDefault="00D57EE0" w:rsidP="00456754">
            <w:pPr>
              <w:tabs>
                <w:tab w:val="left" w:pos="-2877"/>
                <w:tab w:val="left" w:pos="-1022"/>
                <w:tab w:val="left" w:pos="-600"/>
                <w:tab w:val="left" w:pos="120"/>
                <w:tab w:val="left" w:pos="871"/>
                <w:tab w:val="left" w:pos="1983"/>
                <w:tab w:val="left" w:pos="2781"/>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pacing w:before="120"/>
              <w:ind w:left="120" w:right="120"/>
              <w:jc w:val="center"/>
              <w:rPr>
                <w:rFonts w:ascii="Arial" w:hAnsi="Arial" w:cs="Arial"/>
                <w:sz w:val="22"/>
              </w:rPr>
            </w:pPr>
          </w:p>
        </w:tc>
      </w:tr>
      <w:tr w:rsidR="00D57EE0" w:rsidRPr="00C53A20" w14:paraId="2C652796" w14:textId="77777777" w:rsidTr="00140205">
        <w:trPr>
          <w:cantSplit/>
          <w:trHeight w:val="397"/>
        </w:trPr>
        <w:tc>
          <w:tcPr>
            <w:tcW w:w="3544" w:type="dxa"/>
            <w:vMerge/>
            <w:tcBorders>
              <w:left w:val="double" w:sz="7" w:space="0" w:color="000000"/>
              <w:bottom w:val="double" w:sz="7" w:space="0" w:color="000000"/>
              <w:right w:val="single" w:sz="7" w:space="0" w:color="000000"/>
            </w:tcBorders>
            <w:shd w:val="pct30" w:color="auto" w:fill="auto"/>
          </w:tcPr>
          <w:p w14:paraId="642C482A" w14:textId="77777777" w:rsidR="00D83DA9" w:rsidRPr="00C53A20" w:rsidRDefault="00D83DA9" w:rsidP="00456754">
            <w:pPr>
              <w:jc w:val="center"/>
              <w:rPr>
                <w:rFonts w:ascii="Arial" w:hAnsi="Arial" w:cs="Arial"/>
                <w:b/>
                <w:sz w:val="22"/>
              </w:rPr>
            </w:pPr>
          </w:p>
        </w:tc>
        <w:tc>
          <w:tcPr>
            <w:tcW w:w="4549" w:type="dxa"/>
            <w:tcBorders>
              <w:top w:val="double" w:sz="7" w:space="0" w:color="000000"/>
              <w:left w:val="single" w:sz="7" w:space="0" w:color="000000"/>
              <w:bottom w:val="double" w:sz="7" w:space="0" w:color="000000"/>
              <w:right w:val="double" w:sz="7" w:space="0" w:color="000000"/>
            </w:tcBorders>
          </w:tcPr>
          <w:p w14:paraId="11D95079" w14:textId="77777777" w:rsidR="00D83DA9" w:rsidRPr="00C53A20" w:rsidRDefault="00D57EE0" w:rsidP="00456754">
            <w:pPr>
              <w:jc w:val="center"/>
              <w:rPr>
                <w:rFonts w:ascii="Arial" w:hAnsi="Arial" w:cs="Arial"/>
                <w:sz w:val="22"/>
              </w:rPr>
            </w:pPr>
            <w:r w:rsidRPr="00C53A20">
              <w:rPr>
                <w:rFonts w:ascii="Arial" w:hAnsi="Arial" w:cs="Arial"/>
                <w:sz w:val="22"/>
              </w:rPr>
              <w:t>SENT TO O &amp; T CONTRACTS?</w:t>
            </w:r>
            <w:r w:rsidRPr="00C53A20">
              <w:rPr>
                <w:rFonts w:ascii="Arial" w:hAnsi="Arial" w:cs="Arial"/>
                <w:sz w:val="22"/>
              </w:rPr>
              <w:sym w:font="Wingdings" w:char="F0FC"/>
            </w:r>
          </w:p>
        </w:tc>
        <w:tc>
          <w:tcPr>
            <w:tcW w:w="979" w:type="dxa"/>
            <w:tcBorders>
              <w:top w:val="double" w:sz="7" w:space="0" w:color="000000"/>
              <w:left w:val="double" w:sz="7" w:space="0" w:color="000000"/>
              <w:bottom w:val="double" w:sz="7" w:space="0" w:color="000000"/>
              <w:right w:val="double" w:sz="7" w:space="0" w:color="000000"/>
            </w:tcBorders>
          </w:tcPr>
          <w:p w14:paraId="58F0E3EF" w14:textId="77777777" w:rsidR="00D57EE0" w:rsidRPr="00C53A20" w:rsidRDefault="00D57EE0" w:rsidP="00456754">
            <w:pPr>
              <w:tabs>
                <w:tab w:val="left" w:pos="-2877"/>
                <w:tab w:val="left" w:pos="-1022"/>
                <w:tab w:val="left" w:pos="-600"/>
                <w:tab w:val="left" w:pos="120"/>
                <w:tab w:val="left" w:pos="871"/>
                <w:tab w:val="left" w:pos="1983"/>
                <w:tab w:val="left" w:pos="2781"/>
                <w:tab w:val="left" w:pos="3720"/>
                <w:tab w:val="left" w:pos="4440"/>
                <w:tab w:val="left" w:pos="5160"/>
                <w:tab w:val="left" w:pos="5880"/>
                <w:tab w:val="left" w:pos="6600"/>
                <w:tab w:val="left" w:pos="7320"/>
                <w:tab w:val="left" w:pos="8040"/>
                <w:tab w:val="left" w:pos="8760"/>
                <w:tab w:val="left" w:pos="9480"/>
                <w:tab w:val="left" w:pos="10200"/>
                <w:tab w:val="left" w:pos="10920"/>
                <w:tab w:val="left" w:pos="11640"/>
                <w:tab w:val="left" w:pos="12360"/>
                <w:tab w:val="left" w:pos="13080"/>
                <w:tab w:val="left" w:pos="13800"/>
                <w:tab w:val="left" w:pos="14520"/>
                <w:tab w:val="left" w:pos="15240"/>
                <w:tab w:val="left" w:pos="15960"/>
                <w:tab w:val="left" w:pos="16680"/>
                <w:tab w:val="left" w:pos="17400"/>
                <w:tab w:val="left" w:pos="18120"/>
                <w:tab w:val="left" w:pos="18840"/>
              </w:tabs>
              <w:spacing w:before="120"/>
              <w:ind w:left="120" w:right="120"/>
              <w:jc w:val="center"/>
              <w:rPr>
                <w:rFonts w:ascii="Arial" w:hAnsi="Arial" w:cs="Arial"/>
                <w:sz w:val="22"/>
              </w:rPr>
            </w:pPr>
          </w:p>
        </w:tc>
      </w:tr>
    </w:tbl>
    <w:p w14:paraId="3FAC5E37" w14:textId="77777777" w:rsidR="00C74DAA" w:rsidRPr="00C53A20" w:rsidRDefault="00C74DAA" w:rsidP="00456754">
      <w:pPr>
        <w:rPr>
          <w:rFonts w:ascii="Arial" w:hAnsi="Arial" w:cs="Arial"/>
          <w:b/>
          <w:sz w:val="22"/>
        </w:rPr>
      </w:pPr>
    </w:p>
    <w:p w14:paraId="52A72AB6" w14:textId="77777777" w:rsidR="00D83DA9" w:rsidRPr="00C53A20" w:rsidRDefault="000900FB" w:rsidP="00456754">
      <w:pPr>
        <w:rPr>
          <w:rFonts w:ascii="Arial" w:hAnsi="Arial" w:cs="Arial"/>
          <w:b/>
          <w:sz w:val="22"/>
        </w:rPr>
      </w:pPr>
      <w:r w:rsidRPr="00C53A20">
        <w:rPr>
          <w:rFonts w:ascii="Arial" w:hAnsi="Arial" w:cs="Arial"/>
          <w:b/>
          <w:sz w:val="22"/>
        </w:rPr>
        <w:t>National Grid Control Centre</w:t>
      </w:r>
      <w:r w:rsidRPr="00C53A20">
        <w:rPr>
          <w:rFonts w:ascii="Arial" w:hAnsi="Arial" w:cs="Arial"/>
          <w:b/>
          <w:sz w:val="22"/>
        </w:rPr>
        <w:tab/>
      </w:r>
      <w:r w:rsidR="00D57EE0" w:rsidRPr="00C53A20">
        <w:rPr>
          <w:rFonts w:ascii="Arial" w:hAnsi="Arial" w:cs="Arial"/>
          <w:b/>
          <w:sz w:val="22"/>
        </w:rPr>
        <w:tab/>
      </w:r>
      <w:r w:rsidRPr="00C53A20">
        <w:rPr>
          <w:rFonts w:ascii="Arial" w:hAnsi="Arial" w:cs="Arial"/>
          <w:b/>
          <w:sz w:val="22"/>
        </w:rPr>
        <w:t>Fax:</w:t>
      </w:r>
      <w:r w:rsidRPr="00C53A20">
        <w:rPr>
          <w:rFonts w:ascii="Arial" w:hAnsi="Arial" w:cs="Arial"/>
          <w:b/>
          <w:sz w:val="22"/>
        </w:rPr>
        <w:tab/>
      </w:r>
      <w:r w:rsidR="00D57EE0" w:rsidRPr="00C53A20">
        <w:rPr>
          <w:rFonts w:ascii="Arial" w:hAnsi="Arial" w:cs="Arial"/>
          <w:b/>
          <w:sz w:val="22"/>
        </w:rPr>
        <w:tab/>
      </w:r>
      <w:r w:rsidRPr="00C53A20">
        <w:rPr>
          <w:rFonts w:ascii="Arial" w:hAnsi="Arial" w:cs="Arial"/>
          <w:b/>
          <w:sz w:val="22"/>
        </w:rPr>
        <w:t>0870 602 4809</w:t>
      </w:r>
    </w:p>
    <w:p w14:paraId="721E73F0" w14:textId="77777777" w:rsidR="00D83DA9" w:rsidRPr="00C53A20" w:rsidRDefault="000900FB" w:rsidP="00456754">
      <w:pPr>
        <w:rPr>
          <w:rFonts w:ascii="Arial" w:hAnsi="Arial" w:cs="Arial"/>
          <w:b/>
          <w:sz w:val="22"/>
        </w:rPr>
      </w:pPr>
      <w:r w:rsidRPr="00C53A20">
        <w:rPr>
          <w:rFonts w:ascii="Arial" w:hAnsi="Arial" w:cs="Arial"/>
          <w:b/>
          <w:sz w:val="22"/>
        </w:rPr>
        <w:tab/>
      </w:r>
      <w:r w:rsidR="00D57EE0" w:rsidRPr="00C53A20">
        <w:rPr>
          <w:rFonts w:ascii="Arial" w:hAnsi="Arial" w:cs="Arial"/>
          <w:b/>
          <w:sz w:val="22"/>
        </w:rPr>
        <w:tab/>
      </w:r>
      <w:r w:rsidR="00D57EE0" w:rsidRPr="00C53A20">
        <w:rPr>
          <w:rFonts w:ascii="Arial" w:hAnsi="Arial" w:cs="Arial"/>
          <w:b/>
          <w:sz w:val="22"/>
        </w:rPr>
        <w:tab/>
      </w:r>
      <w:r w:rsidR="00D57EE0" w:rsidRPr="00C53A20">
        <w:rPr>
          <w:rFonts w:ascii="Arial" w:hAnsi="Arial" w:cs="Arial"/>
          <w:b/>
          <w:sz w:val="22"/>
        </w:rPr>
        <w:tab/>
      </w:r>
      <w:r w:rsidR="00D57EE0" w:rsidRPr="00C53A20">
        <w:rPr>
          <w:rFonts w:ascii="Arial" w:hAnsi="Arial" w:cs="Arial"/>
          <w:b/>
          <w:sz w:val="22"/>
        </w:rPr>
        <w:tab/>
      </w:r>
      <w:r w:rsidRPr="00C53A20">
        <w:rPr>
          <w:rFonts w:ascii="Arial" w:hAnsi="Arial" w:cs="Arial"/>
          <w:b/>
          <w:sz w:val="22"/>
        </w:rPr>
        <w:t>Standby Fax:</w:t>
      </w:r>
      <w:r w:rsidRPr="00C53A20">
        <w:rPr>
          <w:rFonts w:ascii="Arial" w:hAnsi="Arial" w:cs="Arial"/>
          <w:b/>
          <w:sz w:val="22"/>
        </w:rPr>
        <w:tab/>
        <w:t>0870 602 4802</w:t>
      </w:r>
    </w:p>
    <w:p w14:paraId="1552A6A4" w14:textId="18A49522" w:rsidR="00D83DA9" w:rsidRPr="00C53A20" w:rsidRDefault="005B7155" w:rsidP="00456754">
      <w:pPr>
        <w:jc w:val="center"/>
        <w:rPr>
          <w:rFonts w:ascii="Arial" w:hAnsi="Arial" w:cs="Arial"/>
          <w:b/>
          <w:i/>
          <w:sz w:val="22"/>
        </w:rPr>
      </w:pPr>
      <w:r w:rsidRPr="00C53A20">
        <w:rPr>
          <w:rFonts w:ascii="Arial" w:hAnsi="Arial" w:cs="Arial"/>
          <w:b/>
          <w:i/>
          <w:sz w:val="22"/>
        </w:rPr>
        <w:br w:type="page"/>
      </w:r>
      <w:r w:rsidR="009061E6" w:rsidRPr="00C53A20">
        <w:rPr>
          <w:rFonts w:ascii="Arial" w:hAnsi="Arial" w:cs="Arial"/>
          <w:b/>
          <w:i/>
          <w:sz w:val="22"/>
        </w:rPr>
        <w:lastRenderedPageBreak/>
        <w:t>AGREEMENT OF BLACK START TEST PARAMETERS</w:t>
      </w:r>
      <w:r w:rsidR="007E7261">
        <w:rPr>
          <w:rStyle w:val="FootnoteReference"/>
          <w:rFonts w:ascii="Arial" w:hAnsi="Arial" w:cs="Arial"/>
          <w:b/>
          <w:i/>
          <w:sz w:val="22"/>
        </w:rPr>
        <w:footnoteReference w:id="18"/>
      </w:r>
    </w:p>
    <w:p w14:paraId="1ECF9D26" w14:textId="77777777" w:rsidR="00D83DA9" w:rsidRPr="00C53A20" w:rsidRDefault="00D83DA9" w:rsidP="00456754">
      <w:pPr>
        <w:rPr>
          <w:rFonts w:ascii="Arial" w:hAnsi="Arial" w:cs="Arial"/>
          <w:sz w:val="22"/>
        </w:rPr>
      </w:pPr>
    </w:p>
    <w:p w14:paraId="1DCC7DCB" w14:textId="076F9654" w:rsidR="009061E6" w:rsidRPr="00C53A20" w:rsidRDefault="00591F31" w:rsidP="00456754">
      <w:pPr>
        <w:jc w:val="center"/>
        <w:rPr>
          <w:rFonts w:ascii="Arial" w:hAnsi="Arial" w:cs="Arial"/>
          <w:sz w:val="22"/>
        </w:rPr>
      </w:pPr>
      <w:r w:rsidRPr="00C53A20">
        <w:rPr>
          <w:rFonts w:ascii="Arial" w:hAnsi="Arial" w:cs="Arial"/>
          <w:sz w:val="22"/>
        </w:rPr>
        <w:t>[</w:t>
      </w:r>
      <w:r w:rsidR="00A261E0">
        <w:rPr>
          <w:rFonts w:ascii="Arial" w:hAnsi="Arial" w:cs="Arial"/>
          <w:b/>
          <w:sz w:val="22"/>
        </w:rPr>
        <w:t>BS SERVICE PROVIDER</w:t>
      </w:r>
      <w:r w:rsidR="009061E6" w:rsidRPr="00C53A20">
        <w:rPr>
          <w:rFonts w:ascii="Arial" w:hAnsi="Arial" w:cs="Arial"/>
          <w:b/>
          <w:sz w:val="22"/>
        </w:rPr>
        <w:t>’S NAME</w:t>
      </w:r>
      <w:r w:rsidRPr="00C53A20">
        <w:rPr>
          <w:rFonts w:ascii="Arial" w:hAnsi="Arial" w:cs="Arial"/>
          <w:sz w:val="22"/>
        </w:rPr>
        <w:t>]</w:t>
      </w:r>
    </w:p>
    <w:p w14:paraId="4902970F" w14:textId="71ADFA7C" w:rsidR="00D83DA9" w:rsidRPr="00C53A20" w:rsidRDefault="009061E6" w:rsidP="00456754">
      <w:pPr>
        <w:jc w:val="center"/>
        <w:rPr>
          <w:rFonts w:ascii="Arial" w:hAnsi="Arial" w:cs="Arial"/>
          <w:sz w:val="22"/>
        </w:rPr>
      </w:pPr>
      <w:r w:rsidRPr="00C53A20">
        <w:rPr>
          <w:rFonts w:ascii="Arial" w:hAnsi="Arial" w:cs="Arial"/>
          <w:sz w:val="22"/>
        </w:rPr>
        <w:t>[</w:t>
      </w:r>
      <w:r w:rsidRPr="00C53A20">
        <w:rPr>
          <w:rFonts w:ascii="Arial" w:hAnsi="Arial" w:cs="Arial"/>
          <w:sz w:val="22"/>
        </w:rPr>
        <w:tab/>
        <w:t xml:space="preserve">] </w:t>
      </w:r>
      <w:r w:rsidR="00591F31" w:rsidRPr="00C53A20">
        <w:rPr>
          <w:rFonts w:ascii="Arial" w:hAnsi="Arial" w:cs="Arial"/>
          <w:sz w:val="22"/>
        </w:rPr>
        <w:t>POWER STATION</w:t>
      </w:r>
    </w:p>
    <w:p w14:paraId="0369EAC7" w14:textId="77777777" w:rsidR="00D83DA9" w:rsidRPr="00C53A20" w:rsidRDefault="00D83DA9" w:rsidP="00456754">
      <w:pPr>
        <w:rPr>
          <w:rFonts w:ascii="Arial" w:hAnsi="Arial" w:cs="Arial"/>
          <w:sz w:val="22"/>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846"/>
        <w:gridCol w:w="1839"/>
        <w:gridCol w:w="1836"/>
        <w:gridCol w:w="1838"/>
        <w:gridCol w:w="1638"/>
      </w:tblGrid>
      <w:tr w:rsidR="00D57EE0" w:rsidRPr="00C53A20" w14:paraId="476FD6B7" w14:textId="77777777" w:rsidTr="00D53261">
        <w:tc>
          <w:tcPr>
            <w:tcW w:w="1848" w:type="dxa"/>
          </w:tcPr>
          <w:p w14:paraId="11607CFB" w14:textId="77777777" w:rsidR="00D83DA9" w:rsidRPr="00C53A20" w:rsidRDefault="00D57EE0" w:rsidP="00456754">
            <w:pPr>
              <w:rPr>
                <w:rFonts w:ascii="Arial" w:hAnsi="Arial" w:cs="Arial"/>
                <w:b/>
                <w:sz w:val="22"/>
              </w:rPr>
            </w:pPr>
            <w:r w:rsidRPr="00C53A20">
              <w:rPr>
                <w:rFonts w:ascii="Arial" w:hAnsi="Arial" w:cs="Arial"/>
                <w:b/>
                <w:sz w:val="22"/>
              </w:rPr>
              <w:t>AGREEMENT REFERENCE NUMBER</w:t>
            </w:r>
          </w:p>
          <w:p w14:paraId="3DA774DD" w14:textId="77777777" w:rsidR="00D83DA9" w:rsidRPr="00C53A20" w:rsidRDefault="00D83DA9" w:rsidP="00456754">
            <w:pPr>
              <w:rPr>
                <w:rFonts w:ascii="Arial" w:hAnsi="Arial" w:cs="Arial"/>
                <w:sz w:val="22"/>
              </w:rPr>
            </w:pPr>
          </w:p>
        </w:tc>
        <w:tc>
          <w:tcPr>
            <w:tcW w:w="1848" w:type="dxa"/>
          </w:tcPr>
          <w:p w14:paraId="5C3B074B" w14:textId="77777777" w:rsidR="00D83DA9" w:rsidRPr="00C53A20" w:rsidRDefault="00591F31" w:rsidP="00456754">
            <w:pPr>
              <w:rPr>
                <w:rFonts w:ascii="Arial" w:hAnsi="Arial" w:cs="Arial"/>
                <w:b/>
                <w:sz w:val="22"/>
              </w:rPr>
            </w:pPr>
            <w:r w:rsidRPr="00C53A20">
              <w:rPr>
                <w:rFonts w:ascii="Arial" w:hAnsi="Arial" w:cs="Arial"/>
                <w:b/>
                <w:sz w:val="22"/>
              </w:rPr>
              <w:t>IDENTITY OF BS GENSET</w:t>
            </w:r>
          </w:p>
          <w:p w14:paraId="5F93AD3F" w14:textId="77777777" w:rsidR="00D83DA9" w:rsidRPr="00C53A20" w:rsidRDefault="00591F31" w:rsidP="00456754">
            <w:pPr>
              <w:rPr>
                <w:rFonts w:ascii="Arial" w:hAnsi="Arial" w:cs="Arial"/>
                <w:sz w:val="22"/>
              </w:rPr>
            </w:pPr>
            <w:r w:rsidRPr="00C53A20">
              <w:rPr>
                <w:rFonts w:ascii="Arial" w:hAnsi="Arial" w:cs="Arial"/>
                <w:sz w:val="22"/>
              </w:rPr>
              <w:t>[BM UNIT ID]</w:t>
            </w:r>
          </w:p>
        </w:tc>
        <w:tc>
          <w:tcPr>
            <w:tcW w:w="1848" w:type="dxa"/>
          </w:tcPr>
          <w:p w14:paraId="3F6A4465" w14:textId="77777777" w:rsidR="00D83DA9" w:rsidRPr="00C53A20" w:rsidRDefault="00591F31" w:rsidP="00456754">
            <w:pPr>
              <w:rPr>
                <w:rFonts w:ascii="Arial" w:hAnsi="Arial" w:cs="Arial"/>
                <w:b/>
                <w:sz w:val="22"/>
              </w:rPr>
            </w:pPr>
            <w:r w:rsidRPr="00C53A20">
              <w:rPr>
                <w:rFonts w:ascii="Arial" w:hAnsi="Arial" w:cs="Arial"/>
                <w:b/>
                <w:sz w:val="22"/>
              </w:rPr>
              <w:t>BLACK START TEST DATE</w:t>
            </w:r>
          </w:p>
        </w:tc>
        <w:tc>
          <w:tcPr>
            <w:tcW w:w="1849" w:type="dxa"/>
          </w:tcPr>
          <w:p w14:paraId="6ACEAFDB" w14:textId="77777777" w:rsidR="00D83DA9" w:rsidRPr="00C53A20" w:rsidRDefault="00591F31" w:rsidP="00456754">
            <w:pPr>
              <w:rPr>
                <w:rFonts w:ascii="Arial" w:hAnsi="Arial" w:cs="Arial"/>
                <w:b/>
                <w:sz w:val="22"/>
              </w:rPr>
            </w:pPr>
            <w:r w:rsidRPr="00C53A20">
              <w:rPr>
                <w:rFonts w:ascii="Arial" w:hAnsi="Arial" w:cs="Arial"/>
                <w:b/>
                <w:sz w:val="22"/>
              </w:rPr>
              <w:t>BLACK START TEST PERIOD START TIME</w:t>
            </w:r>
          </w:p>
        </w:tc>
        <w:tc>
          <w:tcPr>
            <w:tcW w:w="1646" w:type="dxa"/>
          </w:tcPr>
          <w:p w14:paraId="163D443F" w14:textId="77777777" w:rsidR="00D83DA9" w:rsidRPr="00C53A20" w:rsidRDefault="00591F31" w:rsidP="00456754">
            <w:pPr>
              <w:rPr>
                <w:rFonts w:ascii="Arial" w:hAnsi="Arial" w:cs="Arial"/>
                <w:b/>
                <w:sz w:val="22"/>
              </w:rPr>
            </w:pPr>
            <w:r w:rsidRPr="00C53A20">
              <w:rPr>
                <w:rFonts w:ascii="Arial" w:hAnsi="Arial" w:cs="Arial"/>
                <w:b/>
                <w:sz w:val="22"/>
              </w:rPr>
              <w:t>BLACK START TEST PERIOD END TIME</w:t>
            </w:r>
          </w:p>
        </w:tc>
      </w:tr>
      <w:tr w:rsidR="00D57EE0" w:rsidRPr="00C53A20" w14:paraId="5A08C3BA" w14:textId="77777777" w:rsidTr="00D53261">
        <w:tc>
          <w:tcPr>
            <w:tcW w:w="1848" w:type="dxa"/>
          </w:tcPr>
          <w:p w14:paraId="288CFC4E" w14:textId="77777777" w:rsidR="00D83DA9" w:rsidRPr="00C53A20" w:rsidRDefault="00D83DA9" w:rsidP="00456754">
            <w:pPr>
              <w:rPr>
                <w:rFonts w:ascii="Arial" w:hAnsi="Arial" w:cs="Arial"/>
                <w:sz w:val="22"/>
              </w:rPr>
            </w:pPr>
          </w:p>
          <w:p w14:paraId="43B7FD4D" w14:textId="77777777" w:rsidR="00D83DA9" w:rsidRPr="00C53A20" w:rsidRDefault="00D83DA9" w:rsidP="00456754">
            <w:pPr>
              <w:rPr>
                <w:rFonts w:ascii="Arial" w:hAnsi="Arial" w:cs="Arial"/>
                <w:sz w:val="22"/>
              </w:rPr>
            </w:pPr>
          </w:p>
        </w:tc>
        <w:tc>
          <w:tcPr>
            <w:tcW w:w="1848" w:type="dxa"/>
          </w:tcPr>
          <w:p w14:paraId="047D38F6" w14:textId="77777777" w:rsidR="00D83DA9" w:rsidRPr="00C53A20" w:rsidRDefault="00D83DA9" w:rsidP="00456754">
            <w:pPr>
              <w:rPr>
                <w:rFonts w:ascii="Arial" w:hAnsi="Arial" w:cs="Arial"/>
                <w:sz w:val="22"/>
              </w:rPr>
            </w:pPr>
          </w:p>
        </w:tc>
        <w:tc>
          <w:tcPr>
            <w:tcW w:w="1848" w:type="dxa"/>
          </w:tcPr>
          <w:p w14:paraId="52FEDB81" w14:textId="77777777" w:rsidR="00D83DA9" w:rsidRPr="00C53A20" w:rsidRDefault="00D83DA9" w:rsidP="00456754">
            <w:pPr>
              <w:rPr>
                <w:rFonts w:ascii="Arial" w:hAnsi="Arial" w:cs="Arial"/>
                <w:sz w:val="22"/>
              </w:rPr>
            </w:pPr>
          </w:p>
        </w:tc>
        <w:tc>
          <w:tcPr>
            <w:tcW w:w="1849" w:type="dxa"/>
          </w:tcPr>
          <w:p w14:paraId="1637CF2A" w14:textId="77777777" w:rsidR="00D83DA9" w:rsidRPr="00C53A20" w:rsidRDefault="00D83DA9" w:rsidP="00456754">
            <w:pPr>
              <w:rPr>
                <w:rFonts w:ascii="Arial" w:hAnsi="Arial" w:cs="Arial"/>
                <w:sz w:val="22"/>
              </w:rPr>
            </w:pPr>
          </w:p>
        </w:tc>
        <w:tc>
          <w:tcPr>
            <w:tcW w:w="1646" w:type="dxa"/>
          </w:tcPr>
          <w:p w14:paraId="761335ED" w14:textId="77777777" w:rsidR="00D83DA9" w:rsidRPr="00C53A20" w:rsidRDefault="00D83DA9" w:rsidP="00456754">
            <w:pPr>
              <w:rPr>
                <w:rFonts w:ascii="Arial" w:hAnsi="Arial" w:cs="Arial"/>
                <w:sz w:val="22"/>
              </w:rPr>
            </w:pPr>
          </w:p>
        </w:tc>
      </w:tr>
    </w:tbl>
    <w:p w14:paraId="1D498F83" w14:textId="77777777" w:rsidR="00D83DA9" w:rsidRPr="00C53A20" w:rsidRDefault="00D83DA9" w:rsidP="00456754">
      <w:pPr>
        <w:rPr>
          <w:rFonts w:ascii="Arial" w:hAnsi="Arial" w:cs="Arial"/>
          <w:sz w:val="22"/>
        </w:rPr>
      </w:pPr>
    </w:p>
    <w:p w14:paraId="2A135F5F" w14:textId="77777777" w:rsidR="00D83DA9" w:rsidRPr="00C53A20" w:rsidRDefault="00591F31" w:rsidP="00456754">
      <w:pPr>
        <w:rPr>
          <w:rFonts w:ascii="Arial" w:hAnsi="Arial" w:cs="Arial"/>
          <w:sz w:val="22"/>
        </w:rPr>
      </w:pPr>
      <w:r w:rsidRPr="00C53A20">
        <w:rPr>
          <w:rFonts w:ascii="Arial" w:hAnsi="Arial" w:cs="Arial"/>
          <w:b/>
          <w:sz w:val="22"/>
        </w:rPr>
        <w:t>BS GENSET</w:t>
      </w:r>
      <w:r w:rsidRPr="00C53A20">
        <w:rPr>
          <w:rFonts w:ascii="Arial" w:hAnsi="Arial" w:cs="Arial"/>
          <w:sz w:val="22"/>
        </w:rPr>
        <w:t>:</w:t>
      </w:r>
    </w:p>
    <w:p w14:paraId="443E7DA1" w14:textId="77777777" w:rsidR="00D83DA9" w:rsidRPr="00C53A20" w:rsidRDefault="00D83DA9" w:rsidP="00456754">
      <w:pPr>
        <w:rPr>
          <w:rFonts w:ascii="Arial" w:hAnsi="Arial" w:cs="Arial"/>
          <w:sz w:val="22"/>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4621"/>
        <w:gridCol w:w="4418"/>
      </w:tblGrid>
      <w:tr w:rsidR="0076695B" w:rsidRPr="00C53A20" w14:paraId="6C169F55" w14:textId="77777777" w:rsidTr="00D53261">
        <w:tc>
          <w:tcPr>
            <w:tcW w:w="4621" w:type="dxa"/>
          </w:tcPr>
          <w:p w14:paraId="2C665338" w14:textId="77777777" w:rsidR="00D83DA9" w:rsidRPr="00C53A20" w:rsidRDefault="00591F31" w:rsidP="00456754">
            <w:pPr>
              <w:rPr>
                <w:rFonts w:ascii="Arial" w:hAnsi="Arial" w:cs="Arial"/>
                <w:b/>
                <w:sz w:val="22"/>
              </w:rPr>
            </w:pPr>
            <w:r w:rsidRPr="00C53A20">
              <w:rPr>
                <w:rFonts w:ascii="Arial" w:hAnsi="Arial" w:cs="Arial"/>
                <w:b/>
                <w:sz w:val="22"/>
              </w:rPr>
              <w:t>PARAMETERS</w:t>
            </w:r>
          </w:p>
        </w:tc>
        <w:tc>
          <w:tcPr>
            <w:tcW w:w="4418" w:type="dxa"/>
          </w:tcPr>
          <w:p w14:paraId="6C935AFD" w14:textId="77777777" w:rsidR="00D83DA9" w:rsidRPr="00C53A20" w:rsidRDefault="00591F31" w:rsidP="00456754">
            <w:pPr>
              <w:rPr>
                <w:rFonts w:ascii="Arial" w:hAnsi="Arial" w:cs="Arial"/>
                <w:b/>
                <w:sz w:val="22"/>
              </w:rPr>
            </w:pPr>
            <w:r w:rsidRPr="00C53A20">
              <w:rPr>
                <w:rFonts w:ascii="Arial" w:hAnsi="Arial" w:cs="Arial"/>
                <w:b/>
                <w:sz w:val="22"/>
              </w:rPr>
              <w:t>[BM UNIT ID]</w:t>
            </w:r>
          </w:p>
        </w:tc>
      </w:tr>
      <w:tr w:rsidR="0076695B" w:rsidRPr="00C53A20" w14:paraId="539CA4B0" w14:textId="77777777" w:rsidTr="00D53261">
        <w:tc>
          <w:tcPr>
            <w:tcW w:w="4621" w:type="dxa"/>
          </w:tcPr>
          <w:p w14:paraId="3AEB70CC" w14:textId="77777777" w:rsidR="00D83DA9" w:rsidRPr="00C53A20" w:rsidRDefault="00591F31" w:rsidP="00456754">
            <w:pPr>
              <w:rPr>
                <w:rFonts w:ascii="Arial" w:hAnsi="Arial" w:cs="Arial"/>
                <w:sz w:val="22"/>
              </w:rPr>
            </w:pPr>
            <w:r w:rsidRPr="00C53A20">
              <w:rPr>
                <w:rFonts w:ascii="Arial" w:hAnsi="Arial" w:cs="Arial"/>
                <w:sz w:val="22"/>
              </w:rPr>
              <w:t>Physical Notification Level</w:t>
            </w:r>
          </w:p>
          <w:p w14:paraId="755311C1" w14:textId="77777777" w:rsidR="00D83DA9" w:rsidRPr="00C53A20" w:rsidRDefault="00591F31" w:rsidP="00456754">
            <w:pPr>
              <w:rPr>
                <w:rFonts w:ascii="Arial" w:hAnsi="Arial" w:cs="Arial"/>
                <w:sz w:val="22"/>
              </w:rPr>
            </w:pPr>
            <w:r w:rsidRPr="00C53A20">
              <w:rPr>
                <w:rFonts w:ascii="Arial" w:hAnsi="Arial" w:cs="Arial"/>
                <w:sz w:val="22"/>
              </w:rPr>
              <w:t>(MW)</w:t>
            </w:r>
          </w:p>
        </w:tc>
        <w:tc>
          <w:tcPr>
            <w:tcW w:w="4418" w:type="dxa"/>
          </w:tcPr>
          <w:p w14:paraId="0EDD1C8A" w14:textId="77777777" w:rsidR="00D83DA9" w:rsidRPr="00C53A20" w:rsidRDefault="00D83DA9" w:rsidP="00456754">
            <w:pPr>
              <w:rPr>
                <w:rFonts w:ascii="Arial" w:hAnsi="Arial" w:cs="Arial"/>
                <w:sz w:val="22"/>
              </w:rPr>
            </w:pPr>
          </w:p>
        </w:tc>
      </w:tr>
      <w:tr w:rsidR="0076695B" w:rsidRPr="00C53A20" w14:paraId="46425E19" w14:textId="77777777" w:rsidTr="00D53261">
        <w:tc>
          <w:tcPr>
            <w:tcW w:w="4621" w:type="dxa"/>
          </w:tcPr>
          <w:p w14:paraId="3B66C383" w14:textId="77777777" w:rsidR="00D83DA9" w:rsidRPr="00C53A20" w:rsidRDefault="00591F31" w:rsidP="00456754">
            <w:pPr>
              <w:rPr>
                <w:rFonts w:ascii="Arial" w:hAnsi="Arial" w:cs="Arial"/>
                <w:sz w:val="22"/>
              </w:rPr>
            </w:pPr>
            <w:r w:rsidRPr="00C53A20">
              <w:rPr>
                <w:rFonts w:ascii="Arial" w:hAnsi="Arial" w:cs="Arial"/>
                <w:sz w:val="22"/>
              </w:rPr>
              <w:t>Maximum Export Limit (MW)</w:t>
            </w:r>
          </w:p>
        </w:tc>
        <w:tc>
          <w:tcPr>
            <w:tcW w:w="4418" w:type="dxa"/>
          </w:tcPr>
          <w:p w14:paraId="70674EAE" w14:textId="77777777" w:rsidR="00D83DA9" w:rsidRPr="00C53A20" w:rsidRDefault="00D83DA9" w:rsidP="00456754">
            <w:pPr>
              <w:rPr>
                <w:rFonts w:ascii="Arial" w:hAnsi="Arial" w:cs="Arial"/>
                <w:sz w:val="22"/>
              </w:rPr>
            </w:pPr>
          </w:p>
        </w:tc>
      </w:tr>
      <w:tr w:rsidR="0076695B" w:rsidRPr="00C53A20" w14:paraId="1E5CBB43" w14:textId="77777777" w:rsidTr="00D53261">
        <w:tc>
          <w:tcPr>
            <w:tcW w:w="4621" w:type="dxa"/>
          </w:tcPr>
          <w:p w14:paraId="7B20CCB4" w14:textId="77777777" w:rsidR="00D83DA9" w:rsidRPr="00C53A20" w:rsidRDefault="00591F31" w:rsidP="00456754">
            <w:pPr>
              <w:rPr>
                <w:rFonts w:ascii="Arial" w:hAnsi="Arial" w:cs="Arial"/>
                <w:sz w:val="22"/>
              </w:rPr>
            </w:pPr>
            <w:r w:rsidRPr="00C53A20">
              <w:rPr>
                <w:rFonts w:ascii="Arial" w:hAnsi="Arial" w:cs="Arial"/>
                <w:sz w:val="22"/>
              </w:rPr>
              <w:t>Bid Price</w:t>
            </w:r>
          </w:p>
          <w:p w14:paraId="345A1D9C" w14:textId="77777777" w:rsidR="00D83DA9" w:rsidRPr="00C53A20" w:rsidRDefault="00591F31" w:rsidP="00456754">
            <w:pPr>
              <w:rPr>
                <w:rFonts w:ascii="Arial" w:hAnsi="Arial" w:cs="Arial"/>
                <w:sz w:val="22"/>
              </w:rPr>
            </w:pPr>
            <w:r w:rsidRPr="00C53A20">
              <w:rPr>
                <w:rFonts w:ascii="Arial" w:hAnsi="Arial" w:cs="Arial"/>
                <w:sz w:val="22"/>
              </w:rPr>
              <w:t>(£/MWh)</w:t>
            </w:r>
          </w:p>
        </w:tc>
        <w:tc>
          <w:tcPr>
            <w:tcW w:w="4418" w:type="dxa"/>
          </w:tcPr>
          <w:p w14:paraId="002ECC35" w14:textId="77777777" w:rsidR="00D83DA9" w:rsidRPr="00C53A20" w:rsidRDefault="00D83DA9" w:rsidP="00456754">
            <w:pPr>
              <w:rPr>
                <w:rFonts w:ascii="Arial" w:hAnsi="Arial" w:cs="Arial"/>
                <w:sz w:val="22"/>
              </w:rPr>
            </w:pPr>
          </w:p>
        </w:tc>
      </w:tr>
      <w:tr w:rsidR="0076695B" w:rsidRPr="00C53A20" w14:paraId="64F0C8E3" w14:textId="77777777" w:rsidTr="00D53261">
        <w:tc>
          <w:tcPr>
            <w:tcW w:w="4621" w:type="dxa"/>
          </w:tcPr>
          <w:p w14:paraId="6688C10C" w14:textId="77777777" w:rsidR="00D83DA9" w:rsidRPr="00C53A20" w:rsidRDefault="00591F31" w:rsidP="00456754">
            <w:pPr>
              <w:rPr>
                <w:rFonts w:ascii="Arial" w:hAnsi="Arial" w:cs="Arial"/>
                <w:sz w:val="22"/>
              </w:rPr>
            </w:pPr>
            <w:r w:rsidRPr="00C53A20">
              <w:rPr>
                <w:rFonts w:ascii="Arial" w:hAnsi="Arial" w:cs="Arial"/>
                <w:sz w:val="22"/>
              </w:rPr>
              <w:t>Offer Price</w:t>
            </w:r>
          </w:p>
          <w:p w14:paraId="2762CB11" w14:textId="77777777" w:rsidR="00D83DA9" w:rsidRPr="00C53A20" w:rsidRDefault="00591F31" w:rsidP="00456754">
            <w:pPr>
              <w:rPr>
                <w:rFonts w:ascii="Arial" w:hAnsi="Arial" w:cs="Arial"/>
                <w:sz w:val="22"/>
              </w:rPr>
            </w:pPr>
            <w:r w:rsidRPr="00C53A20">
              <w:rPr>
                <w:rFonts w:ascii="Arial" w:hAnsi="Arial" w:cs="Arial"/>
                <w:sz w:val="22"/>
              </w:rPr>
              <w:t>(£/MWh)</w:t>
            </w:r>
            <w:r w:rsidR="00140205" w:rsidRPr="00C53A20">
              <w:rPr>
                <w:rFonts w:ascii="Arial" w:hAnsi="Arial" w:cs="Arial"/>
                <w:sz w:val="22"/>
              </w:rPr>
              <w:tab/>
            </w:r>
          </w:p>
        </w:tc>
        <w:tc>
          <w:tcPr>
            <w:tcW w:w="4418" w:type="dxa"/>
          </w:tcPr>
          <w:p w14:paraId="14151F9F" w14:textId="77777777" w:rsidR="00140205" w:rsidRPr="00C53A20" w:rsidRDefault="00591F31" w:rsidP="00456754">
            <w:pPr>
              <w:rPr>
                <w:rFonts w:ascii="Arial" w:hAnsi="Arial" w:cs="Arial"/>
                <w:sz w:val="22"/>
              </w:rPr>
            </w:pPr>
            <w:r w:rsidRPr="00C53A20">
              <w:rPr>
                <w:rFonts w:ascii="Arial" w:hAnsi="Arial" w:cs="Arial"/>
                <w:sz w:val="22"/>
              </w:rPr>
              <w:t>Equal to Bid Price</w:t>
            </w:r>
          </w:p>
          <w:p w14:paraId="096AE571" w14:textId="77777777" w:rsidR="00D83DA9" w:rsidRPr="00C53A20" w:rsidRDefault="00D83DA9" w:rsidP="00456754">
            <w:pPr>
              <w:rPr>
                <w:rFonts w:ascii="Arial" w:hAnsi="Arial" w:cs="Arial"/>
                <w:sz w:val="22"/>
              </w:rPr>
            </w:pPr>
          </w:p>
        </w:tc>
      </w:tr>
      <w:tr w:rsidR="0076695B" w:rsidRPr="00C53A20" w14:paraId="4C135872" w14:textId="77777777" w:rsidTr="00D53261">
        <w:tc>
          <w:tcPr>
            <w:tcW w:w="4621" w:type="dxa"/>
          </w:tcPr>
          <w:p w14:paraId="04578615" w14:textId="77777777" w:rsidR="00D83DA9" w:rsidRPr="00C53A20" w:rsidRDefault="00591F31" w:rsidP="00456754">
            <w:pPr>
              <w:rPr>
                <w:rFonts w:ascii="Arial" w:hAnsi="Arial" w:cs="Arial"/>
                <w:sz w:val="22"/>
              </w:rPr>
            </w:pPr>
            <w:r w:rsidRPr="00C53A20">
              <w:rPr>
                <w:rFonts w:ascii="Arial" w:hAnsi="Arial" w:cs="Arial"/>
                <w:sz w:val="22"/>
              </w:rPr>
              <w:t>MZT (Hours)</w:t>
            </w:r>
          </w:p>
        </w:tc>
        <w:tc>
          <w:tcPr>
            <w:tcW w:w="4418" w:type="dxa"/>
          </w:tcPr>
          <w:p w14:paraId="2CBF9066" w14:textId="77777777" w:rsidR="00D83DA9" w:rsidRPr="00C53A20" w:rsidRDefault="00D83DA9" w:rsidP="00456754">
            <w:pPr>
              <w:rPr>
                <w:rFonts w:ascii="Arial" w:hAnsi="Arial" w:cs="Arial"/>
                <w:sz w:val="22"/>
              </w:rPr>
            </w:pPr>
          </w:p>
        </w:tc>
      </w:tr>
      <w:tr w:rsidR="0076695B" w:rsidRPr="00C53A20" w14:paraId="66D5CA7F" w14:textId="77777777" w:rsidTr="00D53261">
        <w:tc>
          <w:tcPr>
            <w:tcW w:w="4621" w:type="dxa"/>
          </w:tcPr>
          <w:p w14:paraId="1D34DA85" w14:textId="77777777" w:rsidR="00D83DA9" w:rsidRPr="00C53A20" w:rsidRDefault="00591F31" w:rsidP="00456754">
            <w:pPr>
              <w:rPr>
                <w:rFonts w:ascii="Arial" w:hAnsi="Arial" w:cs="Arial"/>
                <w:sz w:val="22"/>
              </w:rPr>
            </w:pPr>
            <w:r w:rsidRPr="00C53A20">
              <w:rPr>
                <w:rFonts w:ascii="Arial" w:hAnsi="Arial" w:cs="Arial"/>
                <w:sz w:val="22"/>
              </w:rPr>
              <w:t>Min Desync Interval (Hours)</w:t>
            </w:r>
            <w:r w:rsidR="00140205" w:rsidRPr="00C53A20">
              <w:rPr>
                <w:rFonts w:ascii="Arial" w:hAnsi="Arial" w:cs="Arial"/>
                <w:sz w:val="22"/>
              </w:rPr>
              <w:tab/>
            </w:r>
          </w:p>
        </w:tc>
        <w:tc>
          <w:tcPr>
            <w:tcW w:w="4418" w:type="dxa"/>
          </w:tcPr>
          <w:p w14:paraId="0FAFD046" w14:textId="77777777" w:rsidR="00D83DA9" w:rsidRPr="00C53A20" w:rsidRDefault="00D83DA9" w:rsidP="00456754">
            <w:pPr>
              <w:rPr>
                <w:rFonts w:ascii="Arial" w:hAnsi="Arial" w:cs="Arial"/>
                <w:sz w:val="22"/>
              </w:rPr>
            </w:pPr>
          </w:p>
        </w:tc>
      </w:tr>
      <w:tr w:rsidR="0076695B" w:rsidRPr="00C53A20" w14:paraId="5C6F5A16" w14:textId="77777777" w:rsidTr="00D53261">
        <w:tc>
          <w:tcPr>
            <w:tcW w:w="4621" w:type="dxa"/>
          </w:tcPr>
          <w:p w14:paraId="32C64567" w14:textId="77777777" w:rsidR="00D83DA9" w:rsidRPr="00C53A20" w:rsidRDefault="00591F31" w:rsidP="00456754">
            <w:pPr>
              <w:rPr>
                <w:rFonts w:ascii="Arial" w:hAnsi="Arial" w:cs="Arial"/>
                <w:sz w:val="22"/>
              </w:rPr>
            </w:pPr>
            <w:r w:rsidRPr="00C53A20">
              <w:rPr>
                <w:rFonts w:ascii="Arial" w:hAnsi="Arial" w:cs="Arial"/>
                <w:sz w:val="22"/>
              </w:rPr>
              <w:t>Min Sync Interval(Hours)</w:t>
            </w:r>
          </w:p>
        </w:tc>
        <w:tc>
          <w:tcPr>
            <w:tcW w:w="4418" w:type="dxa"/>
          </w:tcPr>
          <w:p w14:paraId="7B613D08" w14:textId="77777777" w:rsidR="00D83DA9" w:rsidRPr="00C53A20" w:rsidRDefault="00D83DA9" w:rsidP="00456754">
            <w:pPr>
              <w:rPr>
                <w:rFonts w:ascii="Arial" w:hAnsi="Arial" w:cs="Arial"/>
                <w:sz w:val="22"/>
              </w:rPr>
            </w:pPr>
          </w:p>
        </w:tc>
      </w:tr>
    </w:tbl>
    <w:p w14:paraId="36DFD356" w14:textId="77777777" w:rsidR="00D83DA9" w:rsidRPr="00C53A20" w:rsidRDefault="00D83DA9" w:rsidP="00456754">
      <w:pPr>
        <w:rPr>
          <w:rFonts w:ascii="Arial" w:hAnsi="Arial" w:cs="Arial"/>
          <w:sz w:val="22"/>
        </w:rPr>
      </w:pPr>
    </w:p>
    <w:p w14:paraId="43BB5FCF" w14:textId="77777777" w:rsidR="00D83DA9" w:rsidRPr="00C53A20" w:rsidRDefault="00591F31" w:rsidP="00456754">
      <w:pPr>
        <w:rPr>
          <w:rFonts w:ascii="Arial" w:hAnsi="Arial" w:cs="Arial"/>
          <w:sz w:val="22"/>
        </w:rPr>
      </w:pPr>
      <w:r w:rsidRPr="00C53A20">
        <w:rPr>
          <w:rFonts w:ascii="Arial" w:hAnsi="Arial" w:cs="Arial"/>
          <w:b/>
          <w:sz w:val="22"/>
        </w:rPr>
        <w:t>BS AUXILIARY UNIT</w:t>
      </w:r>
      <w:r w:rsidRPr="00C53A20">
        <w:rPr>
          <w:rFonts w:ascii="Arial" w:hAnsi="Arial" w:cs="Arial"/>
          <w:sz w:val="22"/>
        </w:rPr>
        <w:t>:</w:t>
      </w:r>
    </w:p>
    <w:p w14:paraId="065772AD" w14:textId="77777777" w:rsidR="00D83DA9" w:rsidRPr="00C53A20" w:rsidRDefault="00D83DA9" w:rsidP="00456754">
      <w:pPr>
        <w:rPr>
          <w:rFonts w:ascii="Arial" w:hAnsi="Arial" w:cs="Arial"/>
          <w:sz w:val="22"/>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4621"/>
        <w:gridCol w:w="4418"/>
      </w:tblGrid>
      <w:tr w:rsidR="00410298" w:rsidRPr="00C53A20" w14:paraId="5CE582CF" w14:textId="77777777" w:rsidTr="00D53261">
        <w:tc>
          <w:tcPr>
            <w:tcW w:w="4621" w:type="dxa"/>
          </w:tcPr>
          <w:p w14:paraId="63D70E98" w14:textId="77777777" w:rsidR="00D83DA9" w:rsidRPr="00C53A20" w:rsidRDefault="00591F31" w:rsidP="00456754">
            <w:pPr>
              <w:rPr>
                <w:rFonts w:ascii="Arial" w:hAnsi="Arial" w:cs="Arial"/>
                <w:b/>
                <w:sz w:val="22"/>
              </w:rPr>
            </w:pPr>
            <w:r w:rsidRPr="00C53A20">
              <w:rPr>
                <w:rFonts w:ascii="Arial" w:hAnsi="Arial" w:cs="Arial"/>
                <w:b/>
                <w:sz w:val="22"/>
              </w:rPr>
              <w:t>PARAMETERS</w:t>
            </w:r>
          </w:p>
        </w:tc>
        <w:tc>
          <w:tcPr>
            <w:tcW w:w="4418" w:type="dxa"/>
          </w:tcPr>
          <w:p w14:paraId="4C57BC74" w14:textId="77777777" w:rsidR="00D83DA9" w:rsidRPr="00C53A20" w:rsidRDefault="00591F31" w:rsidP="00456754">
            <w:pPr>
              <w:rPr>
                <w:rFonts w:ascii="Arial" w:hAnsi="Arial" w:cs="Arial"/>
                <w:b/>
                <w:sz w:val="22"/>
              </w:rPr>
            </w:pPr>
            <w:r w:rsidRPr="00C53A20">
              <w:rPr>
                <w:rFonts w:ascii="Arial" w:hAnsi="Arial" w:cs="Arial"/>
                <w:b/>
                <w:sz w:val="22"/>
              </w:rPr>
              <w:t>[BM UNIT ID]</w:t>
            </w:r>
          </w:p>
        </w:tc>
      </w:tr>
      <w:tr w:rsidR="00410298" w:rsidRPr="00C53A20" w14:paraId="6D345D82" w14:textId="77777777" w:rsidTr="00D53261">
        <w:tc>
          <w:tcPr>
            <w:tcW w:w="4621" w:type="dxa"/>
          </w:tcPr>
          <w:p w14:paraId="6BD822C7" w14:textId="77777777" w:rsidR="00D83DA9" w:rsidRPr="00C53A20" w:rsidRDefault="00591F31" w:rsidP="00456754">
            <w:pPr>
              <w:rPr>
                <w:rFonts w:ascii="Arial" w:hAnsi="Arial" w:cs="Arial"/>
                <w:sz w:val="22"/>
              </w:rPr>
            </w:pPr>
            <w:r w:rsidRPr="00C53A20">
              <w:rPr>
                <w:rFonts w:ascii="Arial" w:hAnsi="Arial" w:cs="Arial"/>
                <w:sz w:val="22"/>
              </w:rPr>
              <w:t>Physical Notification Level</w:t>
            </w:r>
          </w:p>
        </w:tc>
        <w:tc>
          <w:tcPr>
            <w:tcW w:w="4418" w:type="dxa"/>
          </w:tcPr>
          <w:p w14:paraId="5DBB157E" w14:textId="77777777" w:rsidR="00D83DA9" w:rsidRPr="00C53A20" w:rsidRDefault="00591F31" w:rsidP="00456754">
            <w:pPr>
              <w:rPr>
                <w:rFonts w:ascii="Arial" w:hAnsi="Arial" w:cs="Arial"/>
                <w:sz w:val="22"/>
              </w:rPr>
            </w:pPr>
            <w:r w:rsidRPr="00C53A20">
              <w:rPr>
                <w:rFonts w:ascii="Arial" w:hAnsi="Arial" w:cs="Arial"/>
                <w:sz w:val="22"/>
              </w:rPr>
              <w:t>Zero</w:t>
            </w:r>
          </w:p>
        </w:tc>
      </w:tr>
      <w:tr w:rsidR="00410298" w:rsidRPr="00C53A20" w14:paraId="398E34D8" w14:textId="77777777" w:rsidTr="00D53261">
        <w:tc>
          <w:tcPr>
            <w:tcW w:w="4621" w:type="dxa"/>
          </w:tcPr>
          <w:p w14:paraId="0CF44329" w14:textId="77777777" w:rsidR="00D83DA9" w:rsidRPr="00C53A20" w:rsidRDefault="00591F31" w:rsidP="00456754">
            <w:pPr>
              <w:rPr>
                <w:rFonts w:ascii="Arial" w:hAnsi="Arial" w:cs="Arial"/>
                <w:sz w:val="22"/>
              </w:rPr>
            </w:pPr>
            <w:r w:rsidRPr="00C53A20">
              <w:rPr>
                <w:rFonts w:ascii="Arial" w:hAnsi="Arial" w:cs="Arial"/>
                <w:sz w:val="22"/>
              </w:rPr>
              <w:t>Maximum Export Limit (MW)</w:t>
            </w:r>
          </w:p>
        </w:tc>
        <w:tc>
          <w:tcPr>
            <w:tcW w:w="4418" w:type="dxa"/>
          </w:tcPr>
          <w:p w14:paraId="11C123FC" w14:textId="77777777" w:rsidR="00D83DA9" w:rsidRPr="00C53A20" w:rsidRDefault="00D83DA9" w:rsidP="00456754">
            <w:pPr>
              <w:rPr>
                <w:rFonts w:ascii="Arial" w:hAnsi="Arial" w:cs="Arial"/>
                <w:sz w:val="22"/>
              </w:rPr>
            </w:pPr>
          </w:p>
        </w:tc>
      </w:tr>
    </w:tbl>
    <w:p w14:paraId="1F8E0216" w14:textId="77777777" w:rsidR="00D83DA9" w:rsidRPr="00C53A20" w:rsidRDefault="00D83DA9" w:rsidP="00456754">
      <w:pPr>
        <w:rPr>
          <w:rFonts w:ascii="Arial" w:hAnsi="Arial" w:cs="Arial"/>
          <w:sz w:val="22"/>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602"/>
        <w:gridCol w:w="4395"/>
      </w:tblGrid>
      <w:tr w:rsidR="00140205" w:rsidRPr="00C53A20" w14:paraId="6CFB542B" w14:textId="77777777" w:rsidTr="00D53261">
        <w:tc>
          <w:tcPr>
            <w:tcW w:w="9039" w:type="dxa"/>
            <w:gridSpan w:val="2"/>
          </w:tcPr>
          <w:p w14:paraId="25F2C1A3" w14:textId="77777777" w:rsidR="00D83DA9" w:rsidRPr="00C53A20" w:rsidRDefault="00591F31" w:rsidP="00456754">
            <w:pPr>
              <w:rPr>
                <w:rFonts w:ascii="Arial" w:hAnsi="Arial" w:cs="Arial"/>
                <w:b/>
                <w:sz w:val="22"/>
              </w:rPr>
            </w:pPr>
            <w:r w:rsidRPr="00C53A20">
              <w:rPr>
                <w:rFonts w:ascii="Arial" w:hAnsi="Arial" w:cs="Arial"/>
                <w:b/>
                <w:sz w:val="22"/>
              </w:rPr>
              <w:t>PROPOSED RUNNING PROFILE(S) FOR THE BS GENSET</w:t>
            </w:r>
          </w:p>
        </w:tc>
      </w:tr>
      <w:tr w:rsidR="00140205" w:rsidRPr="00C53A20" w14:paraId="419E74A1" w14:textId="77777777" w:rsidTr="00D53261">
        <w:tc>
          <w:tcPr>
            <w:tcW w:w="4621" w:type="dxa"/>
          </w:tcPr>
          <w:p w14:paraId="00D8DA2E" w14:textId="77777777" w:rsidR="00D83DA9" w:rsidRPr="00C53A20" w:rsidRDefault="00591F31" w:rsidP="00456754">
            <w:pPr>
              <w:rPr>
                <w:rFonts w:ascii="Arial" w:hAnsi="Arial" w:cs="Arial"/>
                <w:sz w:val="22"/>
              </w:rPr>
            </w:pPr>
            <w:r w:rsidRPr="00C53A20">
              <w:rPr>
                <w:rFonts w:ascii="Arial" w:hAnsi="Arial" w:cs="Arial"/>
                <w:sz w:val="22"/>
              </w:rPr>
              <w:t>Appended hereto.</w:t>
            </w:r>
          </w:p>
        </w:tc>
        <w:tc>
          <w:tcPr>
            <w:tcW w:w="4418" w:type="dxa"/>
          </w:tcPr>
          <w:p w14:paraId="1A36C133" w14:textId="77777777" w:rsidR="00140205" w:rsidRPr="00C53A20" w:rsidRDefault="00140205" w:rsidP="00456754">
            <w:pPr>
              <w:rPr>
                <w:rFonts w:ascii="Arial" w:hAnsi="Arial" w:cs="Arial"/>
                <w:sz w:val="22"/>
              </w:rPr>
            </w:pPr>
          </w:p>
        </w:tc>
      </w:tr>
    </w:tbl>
    <w:p w14:paraId="76ED252E" w14:textId="77777777" w:rsidR="00D83DA9" w:rsidRPr="00C53A20" w:rsidRDefault="00D83DA9" w:rsidP="00456754">
      <w:pPr>
        <w:rPr>
          <w:rFonts w:ascii="Arial" w:hAnsi="Arial" w:cs="Arial"/>
          <w:sz w:val="22"/>
        </w:rPr>
      </w:pPr>
    </w:p>
    <w:p w14:paraId="02B85265" w14:textId="4ED5A98B" w:rsidR="00D83DA9" w:rsidRPr="00C53A20" w:rsidRDefault="009061E6" w:rsidP="00456754">
      <w:pPr>
        <w:rPr>
          <w:rFonts w:ascii="Arial" w:hAnsi="Arial" w:cs="Arial"/>
          <w:sz w:val="22"/>
        </w:rPr>
      </w:pPr>
      <w:r w:rsidRPr="00C53A20">
        <w:rPr>
          <w:rFonts w:ascii="Arial" w:hAnsi="Arial" w:cs="Arial"/>
          <w:sz w:val="22"/>
        </w:rPr>
        <w:t xml:space="preserve">The aforementioned </w:t>
      </w:r>
      <w:r w:rsidR="00C503FA" w:rsidRPr="00C53A20">
        <w:rPr>
          <w:rFonts w:ascii="Arial" w:hAnsi="Arial" w:cs="Arial"/>
          <w:sz w:val="22"/>
        </w:rPr>
        <w:t>Black Start Test Parameters</w:t>
      </w:r>
      <w:r w:rsidRPr="00C53A20">
        <w:rPr>
          <w:rFonts w:ascii="Arial" w:hAnsi="Arial" w:cs="Arial"/>
          <w:sz w:val="22"/>
        </w:rPr>
        <w:t xml:space="preserve"> and Running Profiles are agreed pursuant to</w:t>
      </w:r>
      <w:r w:rsidR="002957A2" w:rsidRPr="00C53A20">
        <w:rPr>
          <w:rFonts w:ascii="Arial" w:hAnsi="Arial" w:cs="Arial"/>
          <w:sz w:val="22"/>
        </w:rPr>
        <w:t xml:space="preserve"> Sub-Clause</w:t>
      </w:r>
      <w:r w:rsidR="00F07B17" w:rsidRPr="00C53A20">
        <w:rPr>
          <w:rFonts w:ascii="Arial" w:hAnsi="Arial" w:cs="Arial"/>
          <w:sz w:val="22"/>
        </w:rPr>
        <w:t> </w:t>
      </w:r>
      <w:r w:rsidR="00EE5C7A">
        <w:rPr>
          <w:rFonts w:ascii="Arial" w:hAnsi="Arial" w:cs="Arial"/>
          <w:sz w:val="22"/>
        </w:rPr>
        <w:t>[4.20]</w:t>
      </w:r>
      <w:r w:rsidRPr="00C53A20">
        <w:rPr>
          <w:rFonts w:ascii="Arial" w:hAnsi="Arial" w:cs="Arial"/>
          <w:sz w:val="22"/>
        </w:rPr>
        <w:t xml:space="preserve"> by:</w:t>
      </w:r>
    </w:p>
    <w:p w14:paraId="743DA9C1" w14:textId="77777777" w:rsidR="00D83DA9" w:rsidRPr="00C53A20" w:rsidRDefault="00D83DA9" w:rsidP="00456754">
      <w:pPr>
        <w:rPr>
          <w:rFonts w:ascii="Arial" w:hAnsi="Arial" w:cs="Arial"/>
          <w:sz w:val="22"/>
        </w:rPr>
      </w:pPr>
    </w:p>
    <w:p w14:paraId="7CA652BD" w14:textId="77777777" w:rsidR="00D83DA9" w:rsidRPr="00C53A20" w:rsidRDefault="009061E6" w:rsidP="00456754">
      <w:pPr>
        <w:rPr>
          <w:rFonts w:ascii="Arial" w:hAnsi="Arial" w:cs="Arial"/>
          <w:sz w:val="22"/>
        </w:rPr>
      </w:pPr>
      <w:r w:rsidRPr="00C53A20">
        <w:rPr>
          <w:rFonts w:ascii="Arial" w:hAnsi="Arial" w:cs="Arial"/>
          <w:sz w:val="22"/>
        </w:rPr>
        <w:t>Signature: ...............................</w:t>
      </w:r>
      <w:r w:rsidRPr="00C53A20">
        <w:rPr>
          <w:rFonts w:ascii="Arial" w:hAnsi="Arial" w:cs="Arial"/>
          <w:sz w:val="22"/>
        </w:rPr>
        <w:tab/>
      </w:r>
      <w:r w:rsidRPr="00C53A20">
        <w:rPr>
          <w:rFonts w:ascii="Arial" w:hAnsi="Arial" w:cs="Arial"/>
          <w:sz w:val="22"/>
        </w:rPr>
        <w:tab/>
        <w:t>Date: ....................</w:t>
      </w:r>
      <w:r w:rsidRPr="00C53A20">
        <w:rPr>
          <w:rFonts w:ascii="Arial" w:hAnsi="Arial" w:cs="Arial"/>
          <w:sz w:val="22"/>
        </w:rPr>
        <w:tab/>
      </w:r>
      <w:r w:rsidRPr="00C53A20">
        <w:rPr>
          <w:rFonts w:ascii="Arial" w:hAnsi="Arial" w:cs="Arial"/>
          <w:sz w:val="22"/>
        </w:rPr>
        <w:tab/>
        <w:t>Time: .............</w:t>
      </w:r>
    </w:p>
    <w:p w14:paraId="13C116B9" w14:textId="77777777" w:rsidR="00140205" w:rsidRPr="00C53A20" w:rsidRDefault="00140205" w:rsidP="00456754">
      <w:pPr>
        <w:rPr>
          <w:rFonts w:ascii="Arial" w:hAnsi="Arial" w:cs="Arial"/>
          <w:sz w:val="22"/>
        </w:rPr>
      </w:pPr>
    </w:p>
    <w:p w14:paraId="719166A2" w14:textId="77777777" w:rsidR="00D83DA9" w:rsidRPr="00C53A20" w:rsidRDefault="009061E6" w:rsidP="00456754">
      <w:pPr>
        <w:rPr>
          <w:rFonts w:ascii="Arial" w:hAnsi="Arial" w:cs="Arial"/>
          <w:sz w:val="22"/>
        </w:rPr>
      </w:pPr>
      <w:r w:rsidRPr="00C53A20">
        <w:rPr>
          <w:rFonts w:ascii="Arial" w:hAnsi="Arial" w:cs="Arial"/>
          <w:sz w:val="22"/>
        </w:rPr>
        <w:t xml:space="preserve">Authorised Signatory </w:t>
      </w:r>
    </w:p>
    <w:p w14:paraId="721B543A" w14:textId="77777777" w:rsidR="00140205" w:rsidRPr="00C53A20" w:rsidRDefault="00140205" w:rsidP="00456754">
      <w:pPr>
        <w:rPr>
          <w:rFonts w:ascii="Arial" w:hAnsi="Arial" w:cs="Arial"/>
          <w:sz w:val="22"/>
        </w:rPr>
      </w:pPr>
    </w:p>
    <w:p w14:paraId="1D7B2D2F" w14:textId="77777777" w:rsidR="00D83DA9" w:rsidRPr="00C53A20" w:rsidRDefault="009061E6" w:rsidP="00456754">
      <w:pPr>
        <w:rPr>
          <w:rFonts w:ascii="Arial" w:hAnsi="Arial" w:cs="Arial"/>
          <w:sz w:val="22"/>
        </w:rPr>
      </w:pPr>
      <w:r w:rsidRPr="00C53A20">
        <w:rPr>
          <w:rFonts w:ascii="Arial" w:hAnsi="Arial" w:cs="Arial"/>
          <w:sz w:val="22"/>
        </w:rPr>
        <w:t>On behalf of [</w:t>
      </w:r>
      <w:r w:rsidRPr="00C53A20">
        <w:rPr>
          <w:rFonts w:ascii="Arial" w:hAnsi="Arial" w:cs="Arial"/>
          <w:sz w:val="22"/>
        </w:rPr>
        <w:tab/>
      </w:r>
      <w:r w:rsidRPr="00C53A20">
        <w:rPr>
          <w:rFonts w:ascii="Arial" w:hAnsi="Arial" w:cs="Arial"/>
          <w:sz w:val="22"/>
        </w:rPr>
        <w:tab/>
      </w:r>
      <w:r w:rsidRPr="00C53A20">
        <w:rPr>
          <w:rFonts w:ascii="Arial" w:hAnsi="Arial" w:cs="Arial"/>
          <w:sz w:val="22"/>
        </w:rPr>
        <w:tab/>
      </w:r>
      <w:r w:rsidRPr="00C53A20">
        <w:rPr>
          <w:rFonts w:ascii="Arial" w:hAnsi="Arial" w:cs="Arial"/>
          <w:sz w:val="22"/>
        </w:rPr>
        <w:tab/>
        <w:t xml:space="preserve">] </w:t>
      </w:r>
    </w:p>
    <w:p w14:paraId="19811E25" w14:textId="77777777" w:rsidR="00D83DA9" w:rsidRPr="00C53A20" w:rsidRDefault="00D83DA9" w:rsidP="00456754">
      <w:pPr>
        <w:rPr>
          <w:rFonts w:ascii="Arial" w:hAnsi="Arial" w:cs="Arial"/>
          <w:sz w:val="22"/>
        </w:rPr>
      </w:pPr>
    </w:p>
    <w:p w14:paraId="096E4284" w14:textId="77777777" w:rsidR="00D83DA9" w:rsidRPr="00C53A20" w:rsidRDefault="009061E6" w:rsidP="00456754">
      <w:pPr>
        <w:rPr>
          <w:rFonts w:ascii="Arial" w:hAnsi="Arial" w:cs="Arial"/>
          <w:sz w:val="22"/>
        </w:rPr>
      </w:pPr>
      <w:r w:rsidRPr="00C53A20">
        <w:rPr>
          <w:rFonts w:ascii="Arial" w:hAnsi="Arial" w:cs="Arial"/>
          <w:sz w:val="22"/>
        </w:rPr>
        <w:t>Signature: ...............................</w:t>
      </w:r>
      <w:r w:rsidRPr="00C53A20">
        <w:rPr>
          <w:rFonts w:ascii="Arial" w:hAnsi="Arial" w:cs="Arial"/>
          <w:sz w:val="22"/>
        </w:rPr>
        <w:tab/>
      </w:r>
      <w:r w:rsidRPr="00C53A20">
        <w:rPr>
          <w:rFonts w:ascii="Arial" w:hAnsi="Arial" w:cs="Arial"/>
          <w:sz w:val="22"/>
        </w:rPr>
        <w:tab/>
        <w:t>Date: ....................</w:t>
      </w:r>
      <w:r w:rsidRPr="00C53A20">
        <w:rPr>
          <w:rFonts w:ascii="Arial" w:hAnsi="Arial" w:cs="Arial"/>
          <w:sz w:val="22"/>
        </w:rPr>
        <w:tab/>
      </w:r>
      <w:r w:rsidRPr="00C53A20">
        <w:rPr>
          <w:rFonts w:ascii="Arial" w:hAnsi="Arial" w:cs="Arial"/>
          <w:sz w:val="22"/>
        </w:rPr>
        <w:tab/>
        <w:t>Time: .............</w:t>
      </w:r>
    </w:p>
    <w:p w14:paraId="65FA89F5" w14:textId="77777777" w:rsidR="00140205" w:rsidRPr="00C53A20" w:rsidRDefault="00140205" w:rsidP="00456754">
      <w:pPr>
        <w:rPr>
          <w:rFonts w:ascii="Arial" w:hAnsi="Arial" w:cs="Arial"/>
          <w:sz w:val="22"/>
        </w:rPr>
      </w:pPr>
    </w:p>
    <w:p w14:paraId="578B6B32" w14:textId="77777777" w:rsidR="00D83DA9" w:rsidRPr="00C53A20" w:rsidRDefault="00591F31" w:rsidP="00456754">
      <w:pPr>
        <w:rPr>
          <w:rFonts w:ascii="Arial" w:hAnsi="Arial" w:cs="Arial"/>
          <w:sz w:val="22"/>
        </w:rPr>
      </w:pPr>
      <w:r w:rsidRPr="00C53A20">
        <w:rPr>
          <w:rFonts w:ascii="Arial" w:hAnsi="Arial" w:cs="Arial"/>
          <w:sz w:val="22"/>
        </w:rPr>
        <w:t>Electricity Balancing and Energy Trading Manager</w:t>
      </w:r>
    </w:p>
    <w:p w14:paraId="1A9C4C49" w14:textId="77777777" w:rsidR="00140205" w:rsidRPr="00C53A20" w:rsidRDefault="00140205" w:rsidP="00456754">
      <w:pPr>
        <w:rPr>
          <w:rFonts w:ascii="Arial" w:hAnsi="Arial" w:cs="Arial"/>
          <w:sz w:val="22"/>
        </w:rPr>
      </w:pPr>
    </w:p>
    <w:p w14:paraId="79274E4E" w14:textId="79CC96C9" w:rsidR="00D83DA9" w:rsidRPr="00C53A20" w:rsidRDefault="00591F31" w:rsidP="00456754">
      <w:pPr>
        <w:rPr>
          <w:rFonts w:ascii="Arial" w:hAnsi="Arial" w:cs="Arial"/>
          <w:sz w:val="22"/>
        </w:rPr>
      </w:pPr>
      <w:r w:rsidRPr="00C53A20">
        <w:rPr>
          <w:rFonts w:ascii="Arial" w:hAnsi="Arial" w:cs="Arial"/>
          <w:sz w:val="22"/>
        </w:rPr>
        <w:t xml:space="preserve">On behalf of </w:t>
      </w:r>
      <w:r w:rsidRPr="00C53A20">
        <w:rPr>
          <w:rFonts w:ascii="Arial" w:hAnsi="Arial" w:cs="Arial"/>
          <w:b/>
          <w:sz w:val="22"/>
        </w:rPr>
        <w:t xml:space="preserve">National Grid Electricity </w:t>
      </w:r>
      <w:r w:rsidR="001B4D10">
        <w:rPr>
          <w:rFonts w:ascii="Arial" w:hAnsi="Arial" w:cs="Arial"/>
          <w:b/>
          <w:sz w:val="22"/>
        </w:rPr>
        <w:t>System Operator Limited</w:t>
      </w:r>
    </w:p>
    <w:p w14:paraId="73F3F29B" w14:textId="77777777" w:rsidR="00140205" w:rsidRPr="00C53A20" w:rsidRDefault="00140205" w:rsidP="00456754">
      <w:pPr>
        <w:rPr>
          <w:rFonts w:ascii="Arial" w:hAnsi="Arial" w:cs="Arial"/>
          <w:sz w:val="22"/>
        </w:rPr>
      </w:pPr>
    </w:p>
    <w:tbl>
      <w:tblPr>
        <w:tblW w:w="9108" w:type="dxa"/>
        <w:tblInd w:w="9"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4" w:type="dxa"/>
          <w:right w:w="4" w:type="dxa"/>
        </w:tblCellMar>
        <w:tblLook w:val="0000" w:firstRow="0" w:lastRow="0" w:firstColumn="0" w:lastColumn="0" w:noHBand="0" w:noVBand="0"/>
      </w:tblPr>
      <w:tblGrid>
        <w:gridCol w:w="2730"/>
        <w:gridCol w:w="3840"/>
        <w:gridCol w:w="2538"/>
      </w:tblGrid>
      <w:tr w:rsidR="00140205" w:rsidRPr="00C53A20" w14:paraId="0DE4FD2D" w14:textId="77777777" w:rsidTr="00140205">
        <w:tc>
          <w:tcPr>
            <w:tcW w:w="2730" w:type="dxa"/>
            <w:shd w:val="pct20" w:color="auto" w:fill="auto"/>
          </w:tcPr>
          <w:p w14:paraId="70AF1047" w14:textId="77777777" w:rsidR="00D83DA9" w:rsidRPr="00C53A20" w:rsidRDefault="00591F31" w:rsidP="00456754">
            <w:pPr>
              <w:pStyle w:val="Definition2"/>
              <w:jc w:val="center"/>
              <w:rPr>
                <w:rFonts w:ascii="Arial" w:hAnsi="Arial" w:cs="Arial"/>
                <w:sz w:val="22"/>
              </w:rPr>
            </w:pPr>
            <w:r w:rsidRPr="00C53A20">
              <w:rPr>
                <w:rFonts w:ascii="Arial" w:hAnsi="Arial" w:cs="Arial"/>
                <w:b w:val="0"/>
                <w:sz w:val="22"/>
              </w:rPr>
              <w:lastRenderedPageBreak/>
              <w:t xml:space="preserve">NATIONAL GRID </w:t>
            </w:r>
            <w:r w:rsidR="00140205" w:rsidRPr="00C53A20">
              <w:rPr>
                <w:rFonts w:ascii="Arial" w:hAnsi="Arial" w:cs="Arial"/>
                <w:sz w:val="22"/>
              </w:rPr>
              <w:t>USE ONLY</w:t>
            </w:r>
          </w:p>
        </w:tc>
        <w:tc>
          <w:tcPr>
            <w:tcW w:w="3840" w:type="dxa"/>
          </w:tcPr>
          <w:p w14:paraId="07106A42" w14:textId="77777777" w:rsidR="00D83DA9" w:rsidRPr="00C53A20" w:rsidRDefault="00922E00" w:rsidP="00456754">
            <w:pPr>
              <w:pStyle w:val="Definition1"/>
              <w:jc w:val="center"/>
              <w:rPr>
                <w:rFonts w:ascii="Arial" w:hAnsi="Arial" w:cs="Arial"/>
                <w:sz w:val="22"/>
              </w:rPr>
            </w:pPr>
            <w:r w:rsidRPr="00C53A20">
              <w:rPr>
                <w:rFonts w:ascii="Arial" w:hAnsi="Arial" w:cs="Arial"/>
                <w:sz w:val="22"/>
              </w:rPr>
              <w:t>COPY</w:t>
            </w:r>
            <w:r w:rsidR="00140205" w:rsidRPr="00C53A20">
              <w:rPr>
                <w:rFonts w:ascii="Arial" w:hAnsi="Arial" w:cs="Arial"/>
                <w:sz w:val="22"/>
              </w:rPr>
              <w:t xml:space="preserve"> TO </w:t>
            </w:r>
            <w:r w:rsidRPr="00C53A20">
              <w:rPr>
                <w:rFonts w:ascii="Arial" w:hAnsi="Arial" w:cs="Arial"/>
                <w:sz w:val="22"/>
              </w:rPr>
              <w:t>CONTRACTS, OPS POLICY &amp;</w:t>
            </w:r>
            <w:r w:rsidR="00140205" w:rsidRPr="00C53A20">
              <w:rPr>
                <w:rFonts w:ascii="Arial" w:hAnsi="Arial" w:cs="Arial"/>
                <w:sz w:val="22"/>
              </w:rPr>
              <w:t xml:space="preserve"> SETTLEMENTS? </w:t>
            </w:r>
            <w:r w:rsidR="00140205" w:rsidRPr="00C53A20">
              <w:rPr>
                <w:rFonts w:ascii="Arial" w:hAnsi="Arial" w:cs="Arial"/>
                <w:sz w:val="22"/>
              </w:rPr>
              <w:sym w:font="Wingdings" w:char="F0FC"/>
            </w:r>
          </w:p>
        </w:tc>
        <w:tc>
          <w:tcPr>
            <w:tcW w:w="2538" w:type="dxa"/>
          </w:tcPr>
          <w:p w14:paraId="1BC92033" w14:textId="77777777" w:rsidR="00D83DA9" w:rsidRPr="00C53A20" w:rsidRDefault="00D83DA9" w:rsidP="00456754">
            <w:pPr>
              <w:pStyle w:val="Definition"/>
              <w:jc w:val="center"/>
              <w:rPr>
                <w:rFonts w:ascii="Arial" w:hAnsi="Arial" w:cs="Arial"/>
                <w:sz w:val="22"/>
              </w:rPr>
            </w:pPr>
          </w:p>
        </w:tc>
      </w:tr>
    </w:tbl>
    <w:p w14:paraId="24D1671D" w14:textId="77777777" w:rsidR="00F802AE" w:rsidRPr="00C53A20" w:rsidRDefault="009061E6" w:rsidP="00456754">
      <w:pPr>
        <w:pStyle w:val="BodyText"/>
        <w:rPr>
          <w:rFonts w:ascii="Arial" w:hAnsi="Arial" w:cs="Arial"/>
          <w:sz w:val="22"/>
        </w:rPr>
      </w:pPr>
      <w:r w:rsidRPr="00C53A20">
        <w:rPr>
          <w:rFonts w:ascii="Arial" w:hAnsi="Arial" w:cs="Arial"/>
          <w:sz w:val="22"/>
        </w:rPr>
        <w:t xml:space="preserve"> </w:t>
      </w:r>
    </w:p>
    <w:p w14:paraId="106D8D1E" w14:textId="77777777" w:rsidR="00191C41" w:rsidRPr="00C53A20" w:rsidRDefault="00191C41" w:rsidP="00456754">
      <w:pPr>
        <w:pStyle w:val="BodyText"/>
        <w:rPr>
          <w:rFonts w:ascii="Arial" w:hAnsi="Arial" w:cs="Arial"/>
          <w:sz w:val="22"/>
        </w:rPr>
      </w:pPr>
    </w:p>
    <w:p w14:paraId="55CB799C" w14:textId="77777777" w:rsidR="00191C41" w:rsidRPr="00C53A20" w:rsidRDefault="00191C41" w:rsidP="00456754">
      <w:pPr>
        <w:pStyle w:val="BodyText"/>
        <w:rPr>
          <w:rFonts w:ascii="Arial" w:hAnsi="Arial" w:cs="Arial"/>
          <w:sz w:val="22"/>
        </w:rPr>
      </w:pPr>
    </w:p>
    <w:p w14:paraId="7D63595D" w14:textId="77777777" w:rsidR="001B4D10" w:rsidRDefault="001B4D10">
      <w:pPr>
        <w:jc w:val="left"/>
        <w:rPr>
          <w:rFonts w:ascii="Arial" w:hAnsi="Arial" w:cs="Arial"/>
          <w:b/>
          <w:sz w:val="22"/>
        </w:rPr>
      </w:pPr>
      <w:r>
        <w:rPr>
          <w:rFonts w:ascii="Arial" w:hAnsi="Arial" w:cs="Arial"/>
          <w:sz w:val="22"/>
        </w:rPr>
        <w:br w:type="page"/>
      </w:r>
    </w:p>
    <w:p w14:paraId="7A053AF9" w14:textId="1994D2B0" w:rsidR="00191C41" w:rsidRPr="00C53A20" w:rsidRDefault="00191C41" w:rsidP="00456754">
      <w:pPr>
        <w:pStyle w:val="PrescribedClauseBold"/>
        <w:rPr>
          <w:rFonts w:ascii="Arial" w:hAnsi="Arial" w:cs="Arial"/>
          <w:b w:val="0"/>
          <w:sz w:val="22"/>
        </w:rPr>
      </w:pPr>
      <w:r w:rsidRPr="00C53A20">
        <w:rPr>
          <w:rFonts w:ascii="Arial" w:hAnsi="Arial" w:cs="Arial"/>
          <w:sz w:val="22"/>
        </w:rPr>
        <w:lastRenderedPageBreak/>
        <w:t>GENERAL DEFINITIONS FOUND IN SCHEDULE A OF CSA OR SCHEDULE B OF MASA</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5245"/>
      </w:tblGrid>
      <w:tr w:rsidR="00191C41" w:rsidRPr="00C53A20" w14:paraId="0AFD500E" w14:textId="77777777" w:rsidTr="00D53261">
        <w:tc>
          <w:tcPr>
            <w:tcW w:w="2976" w:type="dxa"/>
          </w:tcPr>
          <w:p w14:paraId="35B4527A" w14:textId="77777777" w:rsidR="00191C41" w:rsidRPr="00C53A20" w:rsidRDefault="00191C41" w:rsidP="00456754">
            <w:pPr>
              <w:pStyle w:val="Definition1"/>
              <w:rPr>
                <w:rFonts w:ascii="Arial" w:hAnsi="Arial" w:cs="Arial"/>
                <w:b w:val="0"/>
                <w:sz w:val="22"/>
              </w:rPr>
            </w:pPr>
            <w:r w:rsidRPr="00C53A20">
              <w:rPr>
                <w:rFonts w:ascii="Arial" w:hAnsi="Arial" w:cs="Arial"/>
                <w:sz w:val="22"/>
              </w:rPr>
              <w:t>“</w:t>
            </w:r>
            <w:r w:rsidRPr="00C53A20">
              <w:rPr>
                <w:rFonts w:ascii="Arial" w:hAnsi="Arial" w:cs="Arial"/>
                <w:b w:val="0"/>
                <w:sz w:val="22"/>
              </w:rPr>
              <w:t xml:space="preserve">the </w:t>
            </w:r>
            <w:r w:rsidRPr="00C53A20">
              <w:rPr>
                <w:rFonts w:ascii="Arial" w:hAnsi="Arial" w:cs="Arial"/>
                <w:sz w:val="22"/>
              </w:rPr>
              <w:t>Act”</w:t>
            </w:r>
          </w:p>
        </w:tc>
        <w:tc>
          <w:tcPr>
            <w:tcW w:w="5245" w:type="dxa"/>
          </w:tcPr>
          <w:p w14:paraId="61CCDB13" w14:textId="77777777" w:rsidR="00191C41" w:rsidRPr="00C53A20" w:rsidRDefault="00191C41" w:rsidP="00456754">
            <w:pPr>
              <w:pStyle w:val="Definition"/>
              <w:rPr>
                <w:rFonts w:ascii="Arial" w:hAnsi="Arial" w:cs="Arial"/>
                <w:sz w:val="22"/>
                <w:u w:val="single"/>
              </w:rPr>
            </w:pPr>
            <w:r w:rsidRPr="00C53A20">
              <w:rPr>
                <w:rFonts w:ascii="Arial" w:hAnsi="Arial" w:cs="Arial"/>
                <w:sz w:val="22"/>
              </w:rPr>
              <w:t>the Electricity Act 1989;</w:t>
            </w:r>
          </w:p>
        </w:tc>
      </w:tr>
      <w:tr w:rsidR="00191C41" w:rsidRPr="00C53A20" w14:paraId="2744F28D" w14:textId="77777777" w:rsidTr="00D53261">
        <w:tc>
          <w:tcPr>
            <w:tcW w:w="2976" w:type="dxa"/>
          </w:tcPr>
          <w:p w14:paraId="32F4EEFF" w14:textId="77777777" w:rsidR="00191C41" w:rsidRPr="00C53A20" w:rsidRDefault="00191C41" w:rsidP="00456754">
            <w:pPr>
              <w:pStyle w:val="Definition"/>
              <w:rPr>
                <w:rFonts w:ascii="Arial" w:hAnsi="Arial" w:cs="Arial"/>
                <w:b/>
                <w:sz w:val="22"/>
                <w:u w:val="single"/>
              </w:rPr>
            </w:pPr>
            <w:r w:rsidRPr="00C53A20">
              <w:rPr>
                <w:rFonts w:ascii="Arial" w:hAnsi="Arial" w:cs="Arial"/>
                <w:b/>
                <w:sz w:val="22"/>
              </w:rPr>
              <w:t>“Active Power”</w:t>
            </w:r>
          </w:p>
        </w:tc>
        <w:tc>
          <w:tcPr>
            <w:tcW w:w="5245" w:type="dxa"/>
          </w:tcPr>
          <w:p w14:paraId="7981722B" w14:textId="77777777" w:rsidR="00191C41" w:rsidRPr="00C53A20" w:rsidRDefault="00191C41" w:rsidP="00456754">
            <w:pPr>
              <w:pStyle w:val="Definition"/>
              <w:rPr>
                <w:rFonts w:ascii="Arial" w:hAnsi="Arial" w:cs="Arial"/>
                <w:sz w:val="22"/>
              </w:rPr>
            </w:pPr>
            <w:r w:rsidRPr="00C53A20">
              <w:rPr>
                <w:rFonts w:ascii="Arial" w:hAnsi="Arial" w:cs="Arial"/>
                <w:sz w:val="22"/>
              </w:rPr>
              <w:t>the product of voltage and the in-phase component of alternating current measured in units of Watts and standard multiples thereof i.e.</w:t>
            </w:r>
          </w:p>
          <w:p w14:paraId="7605CB09" w14:textId="77777777" w:rsidR="00191C41" w:rsidRPr="00C53A20" w:rsidRDefault="00191C41" w:rsidP="00456754">
            <w:pPr>
              <w:pStyle w:val="Definition"/>
              <w:rPr>
                <w:rFonts w:ascii="Arial" w:hAnsi="Arial" w:cs="Arial"/>
                <w:sz w:val="22"/>
              </w:rPr>
            </w:pPr>
            <w:r w:rsidRPr="00C53A20">
              <w:rPr>
                <w:rFonts w:ascii="Arial" w:hAnsi="Arial" w:cs="Arial"/>
                <w:sz w:val="22"/>
              </w:rPr>
              <w:t>1000 Watts</w:t>
            </w:r>
            <w:r w:rsidRPr="00C53A20">
              <w:rPr>
                <w:rFonts w:ascii="Arial" w:hAnsi="Arial" w:cs="Arial"/>
                <w:sz w:val="22"/>
              </w:rPr>
              <w:tab/>
              <w:t>=</w:t>
            </w:r>
            <w:r w:rsidRPr="00C53A20">
              <w:rPr>
                <w:rFonts w:ascii="Arial" w:hAnsi="Arial" w:cs="Arial"/>
                <w:sz w:val="22"/>
              </w:rPr>
              <w:tab/>
              <w:t>1kW</w:t>
            </w:r>
          </w:p>
          <w:p w14:paraId="574B1C5E" w14:textId="77777777" w:rsidR="00191C41" w:rsidRPr="00C53A20" w:rsidRDefault="00191C41" w:rsidP="00456754">
            <w:pPr>
              <w:pStyle w:val="Definition"/>
              <w:rPr>
                <w:rFonts w:ascii="Arial" w:hAnsi="Arial" w:cs="Arial"/>
                <w:sz w:val="22"/>
              </w:rPr>
            </w:pPr>
            <w:r w:rsidRPr="00C53A20">
              <w:rPr>
                <w:rFonts w:ascii="Arial" w:hAnsi="Arial" w:cs="Arial"/>
                <w:sz w:val="22"/>
              </w:rPr>
              <w:t>1000 kW</w:t>
            </w:r>
            <w:r w:rsidRPr="00C53A20">
              <w:rPr>
                <w:rFonts w:ascii="Arial" w:hAnsi="Arial" w:cs="Arial"/>
                <w:sz w:val="22"/>
              </w:rPr>
              <w:tab/>
              <w:t>=</w:t>
            </w:r>
            <w:r w:rsidRPr="00C53A20">
              <w:rPr>
                <w:rFonts w:ascii="Arial" w:hAnsi="Arial" w:cs="Arial"/>
                <w:sz w:val="22"/>
              </w:rPr>
              <w:tab/>
              <w:t>1MW</w:t>
            </w:r>
          </w:p>
          <w:p w14:paraId="778C24FA" w14:textId="77777777" w:rsidR="00191C41" w:rsidRPr="00C53A20" w:rsidRDefault="00191C41" w:rsidP="00456754">
            <w:pPr>
              <w:pStyle w:val="Definition"/>
              <w:rPr>
                <w:rFonts w:ascii="Arial" w:hAnsi="Arial" w:cs="Arial"/>
                <w:sz w:val="22"/>
              </w:rPr>
            </w:pPr>
            <w:r w:rsidRPr="00C53A20">
              <w:rPr>
                <w:rFonts w:ascii="Arial" w:hAnsi="Arial" w:cs="Arial"/>
                <w:sz w:val="22"/>
              </w:rPr>
              <w:t>1000 MW</w:t>
            </w:r>
            <w:r w:rsidRPr="00C53A20">
              <w:rPr>
                <w:rFonts w:ascii="Arial" w:hAnsi="Arial" w:cs="Arial"/>
                <w:sz w:val="22"/>
              </w:rPr>
              <w:tab/>
              <w:t>=</w:t>
            </w:r>
            <w:r w:rsidRPr="00C53A20">
              <w:rPr>
                <w:rFonts w:ascii="Arial" w:hAnsi="Arial" w:cs="Arial"/>
                <w:sz w:val="22"/>
              </w:rPr>
              <w:tab/>
              <w:t>1GW</w:t>
            </w:r>
          </w:p>
          <w:p w14:paraId="56737B10" w14:textId="77777777" w:rsidR="00191C41" w:rsidRPr="00C53A20" w:rsidRDefault="00191C41" w:rsidP="00456754">
            <w:pPr>
              <w:pStyle w:val="Definition"/>
              <w:rPr>
                <w:rFonts w:ascii="Arial" w:hAnsi="Arial" w:cs="Arial"/>
                <w:sz w:val="22"/>
              </w:rPr>
            </w:pPr>
            <w:r w:rsidRPr="00C53A20">
              <w:rPr>
                <w:rFonts w:ascii="Arial" w:hAnsi="Arial" w:cs="Arial"/>
                <w:sz w:val="22"/>
              </w:rPr>
              <w:t>1000 GW</w:t>
            </w:r>
            <w:r w:rsidRPr="00C53A20">
              <w:rPr>
                <w:rFonts w:ascii="Arial" w:hAnsi="Arial" w:cs="Arial"/>
                <w:sz w:val="22"/>
              </w:rPr>
              <w:tab/>
              <w:t>=</w:t>
            </w:r>
            <w:r w:rsidRPr="00C53A20">
              <w:rPr>
                <w:rFonts w:ascii="Arial" w:hAnsi="Arial" w:cs="Arial"/>
                <w:sz w:val="22"/>
              </w:rPr>
              <w:tab/>
              <w:t>1TW</w:t>
            </w:r>
          </w:p>
        </w:tc>
      </w:tr>
      <w:tr w:rsidR="00191C41" w:rsidRPr="00C53A20" w14:paraId="281DA768" w14:textId="77777777" w:rsidTr="00D53261">
        <w:tc>
          <w:tcPr>
            <w:tcW w:w="2976" w:type="dxa"/>
          </w:tcPr>
          <w:p w14:paraId="1B19C79E" w14:textId="77777777" w:rsidR="00191C41" w:rsidRPr="00C53A20" w:rsidRDefault="00191C41" w:rsidP="00456754">
            <w:pPr>
              <w:pStyle w:val="Definition"/>
              <w:rPr>
                <w:rFonts w:ascii="Arial" w:hAnsi="Arial" w:cs="Arial"/>
                <w:b/>
                <w:sz w:val="22"/>
              </w:rPr>
            </w:pPr>
            <w:r w:rsidRPr="00C53A20">
              <w:rPr>
                <w:rFonts w:ascii="Arial" w:hAnsi="Arial" w:cs="Arial"/>
                <w:b/>
                <w:sz w:val="22"/>
              </w:rPr>
              <w:t>“Adequate Procedures”</w:t>
            </w:r>
          </w:p>
        </w:tc>
        <w:tc>
          <w:tcPr>
            <w:tcW w:w="5245" w:type="dxa"/>
          </w:tcPr>
          <w:p w14:paraId="470BBB4F"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shall be determined in accordance with section 7(2) of the </w:t>
            </w:r>
            <w:r w:rsidRPr="00C53A20">
              <w:rPr>
                <w:rFonts w:ascii="Arial" w:hAnsi="Arial" w:cs="Arial"/>
                <w:b/>
                <w:sz w:val="22"/>
              </w:rPr>
              <w:t>Bribery Act</w:t>
            </w:r>
            <w:r w:rsidRPr="00C53A20">
              <w:rPr>
                <w:rFonts w:ascii="Arial" w:hAnsi="Arial" w:cs="Arial"/>
                <w:sz w:val="22"/>
              </w:rPr>
              <w:t xml:space="preserve"> (and any guidance issued under section 8 of that Act);</w:t>
            </w:r>
          </w:p>
        </w:tc>
      </w:tr>
      <w:tr w:rsidR="00191C41" w:rsidRPr="00C53A20" w14:paraId="14700E97" w14:textId="77777777" w:rsidTr="00D53261">
        <w:tc>
          <w:tcPr>
            <w:tcW w:w="2976" w:type="dxa"/>
          </w:tcPr>
          <w:p w14:paraId="14AC153A" w14:textId="77777777" w:rsidR="00191C41" w:rsidRPr="00C53A20" w:rsidRDefault="00191C41" w:rsidP="00456754">
            <w:pPr>
              <w:pStyle w:val="Definition"/>
              <w:rPr>
                <w:rFonts w:ascii="Arial" w:hAnsi="Arial" w:cs="Arial"/>
                <w:b/>
                <w:sz w:val="22"/>
              </w:rPr>
            </w:pPr>
            <w:r w:rsidRPr="00C53A20">
              <w:rPr>
                <w:rFonts w:ascii="Arial" w:hAnsi="Arial" w:cs="Arial"/>
                <w:b/>
                <w:sz w:val="22"/>
              </w:rPr>
              <w:t>“Agreed Ancillary Services”</w:t>
            </w:r>
          </w:p>
        </w:tc>
        <w:tc>
          <w:tcPr>
            <w:tcW w:w="5245" w:type="dxa"/>
          </w:tcPr>
          <w:p w14:paraId="28B720BF" w14:textId="77777777" w:rsidR="00191C41" w:rsidRPr="00C53A20" w:rsidRDefault="00191C41" w:rsidP="00456754">
            <w:pPr>
              <w:pStyle w:val="Definition"/>
              <w:rPr>
                <w:rFonts w:ascii="Arial" w:hAnsi="Arial" w:cs="Arial"/>
                <w:sz w:val="22"/>
              </w:rPr>
            </w:pPr>
            <w:r w:rsidRPr="00C53A20">
              <w:rPr>
                <w:rFonts w:ascii="Arial" w:hAnsi="Arial" w:cs="Arial"/>
                <w:b/>
                <w:sz w:val="22"/>
              </w:rPr>
              <w:t>Part 2 System Ancillary Services</w:t>
            </w:r>
            <w:r w:rsidRPr="00C53A20">
              <w:rPr>
                <w:rFonts w:ascii="Arial" w:hAnsi="Arial" w:cs="Arial"/>
                <w:sz w:val="22"/>
              </w:rPr>
              <w:t xml:space="preserve"> and </w:t>
            </w:r>
            <w:r w:rsidRPr="00C53A20">
              <w:rPr>
                <w:rFonts w:ascii="Arial" w:hAnsi="Arial" w:cs="Arial"/>
                <w:b/>
                <w:sz w:val="22"/>
              </w:rPr>
              <w:t>Commercial Ancillary Services</w:t>
            </w:r>
            <w:r w:rsidRPr="00C53A20">
              <w:rPr>
                <w:rFonts w:ascii="Arial" w:hAnsi="Arial" w:cs="Arial"/>
                <w:sz w:val="22"/>
              </w:rPr>
              <w:t>;</w:t>
            </w:r>
          </w:p>
        </w:tc>
      </w:tr>
      <w:tr w:rsidR="00191C41" w:rsidRPr="00C53A20" w14:paraId="7E8C8CF0" w14:textId="77777777" w:rsidTr="00D53261">
        <w:tc>
          <w:tcPr>
            <w:tcW w:w="2976" w:type="dxa"/>
          </w:tcPr>
          <w:p w14:paraId="29EC6A1C" w14:textId="77777777" w:rsidR="00191C41" w:rsidRPr="00C53A20" w:rsidRDefault="00191C41" w:rsidP="00456754">
            <w:pPr>
              <w:pStyle w:val="Definition"/>
              <w:rPr>
                <w:rFonts w:ascii="Arial" w:hAnsi="Arial" w:cs="Arial"/>
                <w:b/>
                <w:sz w:val="22"/>
              </w:rPr>
            </w:pPr>
            <w:r w:rsidRPr="00C53A20">
              <w:rPr>
                <w:rFonts w:ascii="Arial" w:hAnsi="Arial" w:cs="Arial"/>
                <w:b/>
                <w:sz w:val="22"/>
              </w:rPr>
              <w:t>“Agreement”</w:t>
            </w:r>
          </w:p>
        </w:tc>
        <w:tc>
          <w:tcPr>
            <w:tcW w:w="5245" w:type="dxa"/>
          </w:tcPr>
          <w:p w14:paraId="6DAF70F0" w14:textId="77777777" w:rsidR="00191C41" w:rsidRPr="00C53A20" w:rsidRDefault="00191C41" w:rsidP="00456754">
            <w:pPr>
              <w:pStyle w:val="Definition"/>
              <w:rPr>
                <w:rFonts w:ascii="Arial" w:hAnsi="Arial" w:cs="Arial"/>
                <w:sz w:val="22"/>
              </w:rPr>
            </w:pPr>
            <w:r w:rsidRPr="00C53A20">
              <w:rPr>
                <w:rFonts w:ascii="Arial" w:hAnsi="Arial" w:cs="Arial"/>
                <w:sz w:val="22"/>
              </w:rPr>
              <w:t>this agreement (including the Schedules) as amended, extended, supplemented, novated or modified from time to time;</w:t>
            </w:r>
          </w:p>
        </w:tc>
      </w:tr>
      <w:tr w:rsidR="00191C41" w:rsidRPr="00C53A20" w14:paraId="2973BCB5" w14:textId="77777777" w:rsidTr="00D53261">
        <w:tc>
          <w:tcPr>
            <w:tcW w:w="2976" w:type="dxa"/>
          </w:tcPr>
          <w:p w14:paraId="7107C6CD" w14:textId="77777777" w:rsidR="00191C41" w:rsidRPr="00C53A20" w:rsidRDefault="00191C41" w:rsidP="00456754">
            <w:pPr>
              <w:pStyle w:val="Definition"/>
              <w:rPr>
                <w:rFonts w:ascii="Arial" w:hAnsi="Arial" w:cs="Arial"/>
                <w:b/>
                <w:sz w:val="22"/>
              </w:rPr>
            </w:pPr>
            <w:r w:rsidRPr="00C53A20">
              <w:rPr>
                <w:rFonts w:ascii="Arial" w:hAnsi="Arial" w:cs="Arial"/>
                <w:b/>
                <w:sz w:val="22"/>
              </w:rPr>
              <w:t>“Allowed Interruption”</w:t>
            </w:r>
          </w:p>
        </w:tc>
        <w:tc>
          <w:tcPr>
            <w:tcW w:w="5245" w:type="dxa"/>
          </w:tcPr>
          <w:p w14:paraId="52628AC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59A157DF" w14:textId="77777777" w:rsidTr="00D53261">
        <w:tc>
          <w:tcPr>
            <w:tcW w:w="2976" w:type="dxa"/>
          </w:tcPr>
          <w:p w14:paraId="581B2440" w14:textId="77777777" w:rsidR="00191C41" w:rsidRPr="00C53A20" w:rsidRDefault="00191C41" w:rsidP="00456754">
            <w:pPr>
              <w:pStyle w:val="Definition"/>
              <w:rPr>
                <w:rFonts w:ascii="Arial" w:hAnsi="Arial" w:cs="Arial"/>
                <w:b/>
                <w:sz w:val="22"/>
              </w:rPr>
            </w:pPr>
            <w:r w:rsidRPr="00C53A20">
              <w:rPr>
                <w:rFonts w:ascii="Arial" w:hAnsi="Arial" w:cs="Arial"/>
                <w:b/>
                <w:sz w:val="22"/>
              </w:rPr>
              <w:t>“Ancillary Services”</w:t>
            </w:r>
          </w:p>
        </w:tc>
        <w:tc>
          <w:tcPr>
            <w:tcW w:w="5245" w:type="dxa"/>
          </w:tcPr>
          <w:p w14:paraId="244A8371" w14:textId="77777777" w:rsidR="00191C41" w:rsidRPr="00C53A20" w:rsidRDefault="00191C41" w:rsidP="00456754">
            <w:pPr>
              <w:pStyle w:val="Definition"/>
              <w:rPr>
                <w:rFonts w:ascii="Arial" w:hAnsi="Arial" w:cs="Arial"/>
                <w:sz w:val="22"/>
              </w:rPr>
            </w:pPr>
            <w:r w:rsidRPr="00C53A20">
              <w:rPr>
                <w:rFonts w:ascii="Arial" w:hAnsi="Arial" w:cs="Arial"/>
                <w:b/>
                <w:sz w:val="22"/>
              </w:rPr>
              <w:t>System Ancillary Services</w:t>
            </w:r>
            <w:r w:rsidRPr="00C53A20">
              <w:rPr>
                <w:rFonts w:ascii="Arial" w:hAnsi="Arial" w:cs="Arial"/>
                <w:sz w:val="22"/>
              </w:rPr>
              <w:t xml:space="preserve"> and/or </w:t>
            </w:r>
            <w:r w:rsidRPr="00C53A20">
              <w:rPr>
                <w:rFonts w:ascii="Arial" w:hAnsi="Arial" w:cs="Arial"/>
                <w:b/>
                <w:sz w:val="22"/>
              </w:rPr>
              <w:t>Commercial Ancillary Services</w:t>
            </w:r>
            <w:r w:rsidRPr="00C53A20">
              <w:rPr>
                <w:rFonts w:ascii="Arial" w:hAnsi="Arial" w:cs="Arial"/>
                <w:sz w:val="22"/>
              </w:rPr>
              <w:t>, as the case may be;</w:t>
            </w:r>
          </w:p>
        </w:tc>
      </w:tr>
      <w:tr w:rsidR="00191C41" w:rsidRPr="00C53A20" w14:paraId="0144B55D" w14:textId="77777777" w:rsidTr="00D53261">
        <w:tc>
          <w:tcPr>
            <w:tcW w:w="2976" w:type="dxa"/>
          </w:tcPr>
          <w:p w14:paraId="1DB4ED57" w14:textId="77777777" w:rsidR="00191C41" w:rsidRPr="00C53A20" w:rsidRDefault="00191C41" w:rsidP="00456754">
            <w:pPr>
              <w:pStyle w:val="Definition"/>
              <w:rPr>
                <w:rFonts w:ascii="Arial" w:hAnsi="Arial" w:cs="Arial"/>
                <w:b/>
                <w:sz w:val="22"/>
              </w:rPr>
            </w:pPr>
            <w:r w:rsidRPr="00C53A20">
              <w:rPr>
                <w:rFonts w:ascii="Arial" w:hAnsi="Arial" w:cs="Arial"/>
                <w:b/>
                <w:sz w:val="22"/>
              </w:rPr>
              <w:t>“Apparatus”</w:t>
            </w:r>
          </w:p>
        </w:tc>
        <w:tc>
          <w:tcPr>
            <w:tcW w:w="5245" w:type="dxa"/>
          </w:tcPr>
          <w:p w14:paraId="4101E897" w14:textId="77777777" w:rsidR="00191C41" w:rsidRPr="00C53A20" w:rsidRDefault="00191C41" w:rsidP="00456754">
            <w:pPr>
              <w:pStyle w:val="Definition"/>
              <w:rPr>
                <w:rFonts w:ascii="Arial" w:hAnsi="Arial" w:cs="Arial"/>
                <w:sz w:val="22"/>
              </w:rPr>
            </w:pPr>
            <w:r w:rsidRPr="00C53A20">
              <w:rPr>
                <w:rFonts w:ascii="Arial" w:hAnsi="Arial" w:cs="Arial"/>
                <w:sz w:val="22"/>
              </w:rPr>
              <w:t>all equipment in which electrical conductors are used, supported or of which they may form a part;</w:t>
            </w:r>
          </w:p>
        </w:tc>
      </w:tr>
      <w:tr w:rsidR="00191C41" w:rsidRPr="00C53A20" w14:paraId="1A466073" w14:textId="77777777" w:rsidTr="00D53261">
        <w:tc>
          <w:tcPr>
            <w:tcW w:w="2976" w:type="dxa"/>
          </w:tcPr>
          <w:p w14:paraId="43EE4F5B" w14:textId="77777777" w:rsidR="00191C41" w:rsidRPr="00C53A20" w:rsidRDefault="00191C41" w:rsidP="00456754">
            <w:pPr>
              <w:pStyle w:val="Definition"/>
              <w:rPr>
                <w:rFonts w:ascii="Arial" w:hAnsi="Arial" w:cs="Arial"/>
                <w:b/>
                <w:sz w:val="22"/>
              </w:rPr>
            </w:pPr>
            <w:r w:rsidRPr="00C53A20">
              <w:rPr>
                <w:rFonts w:ascii="Arial" w:hAnsi="Arial" w:cs="Arial"/>
                <w:b/>
                <w:sz w:val="22"/>
              </w:rPr>
              <w:t>“Associated Person”</w:t>
            </w:r>
          </w:p>
        </w:tc>
        <w:tc>
          <w:tcPr>
            <w:tcW w:w="5245" w:type="dxa"/>
          </w:tcPr>
          <w:p w14:paraId="28673419" w14:textId="5EE6CD03" w:rsidR="00191C41" w:rsidRPr="00C53A20" w:rsidRDefault="00191C41" w:rsidP="00456754">
            <w:pPr>
              <w:pStyle w:val="Definition"/>
              <w:rPr>
                <w:rFonts w:ascii="Arial" w:hAnsi="Arial" w:cs="Arial"/>
                <w:sz w:val="22"/>
              </w:rPr>
            </w:pPr>
            <w:r w:rsidRPr="00C53A20">
              <w:rPr>
                <w:rFonts w:ascii="Arial" w:hAnsi="Arial" w:cs="Arial"/>
                <w:sz w:val="22"/>
              </w:rPr>
              <w:t xml:space="preserve">shall have the meaning ascribed to it in section 8 of the </w:t>
            </w:r>
            <w:r w:rsidRPr="00C53A20">
              <w:rPr>
                <w:rFonts w:ascii="Arial" w:hAnsi="Arial" w:cs="Arial"/>
                <w:b/>
                <w:sz w:val="22"/>
              </w:rPr>
              <w:t>Bribery Act</w:t>
            </w:r>
            <w:r w:rsidRPr="00C53A20">
              <w:rPr>
                <w:rFonts w:ascii="Arial" w:hAnsi="Arial" w:cs="Arial"/>
                <w:sz w:val="22"/>
              </w:rPr>
              <w:t xml:space="preserve"> and shall include but is not limited to any employees, agents and/or subcontractors of the </w:t>
            </w:r>
            <w:r w:rsidR="00A261E0">
              <w:rPr>
                <w:rFonts w:ascii="Arial" w:hAnsi="Arial" w:cs="Arial"/>
                <w:b/>
                <w:sz w:val="22"/>
              </w:rPr>
              <w:t>BS Service Provider</w:t>
            </w:r>
            <w:r w:rsidRPr="00C53A20">
              <w:rPr>
                <w:rFonts w:ascii="Arial" w:hAnsi="Arial" w:cs="Arial"/>
                <w:sz w:val="22"/>
              </w:rPr>
              <w:t xml:space="preserve"> or </w:t>
            </w:r>
            <w:r w:rsidRPr="00C53A20">
              <w:rPr>
                <w:rFonts w:ascii="Arial" w:hAnsi="Arial" w:cs="Arial"/>
                <w:b/>
                <w:sz w:val="22"/>
              </w:rPr>
              <w:t>The Company</w:t>
            </w:r>
            <w:r w:rsidRPr="00C53A20">
              <w:rPr>
                <w:rFonts w:ascii="Arial" w:hAnsi="Arial" w:cs="Arial"/>
                <w:sz w:val="22"/>
              </w:rPr>
              <w:t xml:space="preserve"> as applicable in relation to the provision of </w:t>
            </w:r>
            <w:r w:rsidRPr="00C53A20">
              <w:rPr>
                <w:rFonts w:ascii="Arial" w:hAnsi="Arial" w:cs="Arial"/>
                <w:b/>
                <w:sz w:val="22"/>
              </w:rPr>
              <w:t>Agreed Ancillary Service(s)</w:t>
            </w:r>
            <w:r w:rsidRPr="00C53A20">
              <w:rPr>
                <w:rFonts w:ascii="Arial" w:hAnsi="Arial" w:cs="Arial"/>
                <w:sz w:val="22"/>
              </w:rPr>
              <w:t>;</w:t>
            </w:r>
          </w:p>
        </w:tc>
      </w:tr>
      <w:tr w:rsidR="00191C41" w:rsidRPr="00C53A20" w14:paraId="0C62FF29" w14:textId="77777777" w:rsidTr="00D53261">
        <w:tc>
          <w:tcPr>
            <w:tcW w:w="2976" w:type="dxa"/>
          </w:tcPr>
          <w:p w14:paraId="18EEEC8E" w14:textId="77777777" w:rsidR="00191C41" w:rsidRPr="00C53A20" w:rsidRDefault="00191C41" w:rsidP="00456754">
            <w:pPr>
              <w:pStyle w:val="Definition"/>
              <w:rPr>
                <w:rFonts w:ascii="Arial" w:hAnsi="Arial" w:cs="Arial"/>
                <w:b/>
                <w:sz w:val="22"/>
              </w:rPr>
            </w:pPr>
            <w:r w:rsidRPr="00C53A20">
              <w:rPr>
                <w:rFonts w:ascii="Arial" w:hAnsi="Arial" w:cs="Arial"/>
                <w:b/>
                <w:sz w:val="22"/>
              </w:rPr>
              <w:t>“Authority”</w:t>
            </w:r>
          </w:p>
        </w:tc>
        <w:tc>
          <w:tcPr>
            <w:tcW w:w="5245" w:type="dxa"/>
          </w:tcPr>
          <w:p w14:paraId="20F5AFB9"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Director General of Electricity Supply appointed for the time being pursuant to section 1 of the </w:t>
            </w:r>
            <w:r w:rsidRPr="00C53A20">
              <w:rPr>
                <w:rFonts w:ascii="Arial" w:hAnsi="Arial" w:cs="Arial"/>
                <w:b/>
                <w:sz w:val="22"/>
              </w:rPr>
              <w:t>Act</w:t>
            </w:r>
            <w:r w:rsidRPr="00C53A20">
              <w:rPr>
                <w:rFonts w:ascii="Arial" w:hAnsi="Arial" w:cs="Arial"/>
                <w:sz w:val="22"/>
              </w:rPr>
              <w:t xml:space="preserve"> or, after the coming into force of section 1 of the Utilities Act 2000, the Gas and Electricity Markets Authority established by that section;</w:t>
            </w:r>
          </w:p>
        </w:tc>
      </w:tr>
      <w:tr w:rsidR="00191C41" w:rsidRPr="00C53A20" w14:paraId="4603C099" w14:textId="77777777" w:rsidTr="00D53261">
        <w:tc>
          <w:tcPr>
            <w:tcW w:w="2976" w:type="dxa"/>
          </w:tcPr>
          <w:p w14:paraId="4CE38F27" w14:textId="77777777" w:rsidR="00191C41" w:rsidRPr="00C53A20" w:rsidRDefault="00191C41" w:rsidP="00456754">
            <w:pPr>
              <w:pStyle w:val="Definition"/>
              <w:rPr>
                <w:rFonts w:ascii="Arial" w:hAnsi="Arial" w:cs="Arial"/>
                <w:b/>
                <w:sz w:val="22"/>
              </w:rPr>
            </w:pPr>
            <w:r w:rsidRPr="00C53A20">
              <w:rPr>
                <w:rFonts w:ascii="Arial" w:hAnsi="Arial" w:cs="Arial"/>
                <w:b/>
                <w:sz w:val="22"/>
              </w:rPr>
              <w:t>“Balancing and Settlement Code (BSC)”</w:t>
            </w:r>
          </w:p>
        </w:tc>
        <w:tc>
          <w:tcPr>
            <w:tcW w:w="5245" w:type="dxa"/>
          </w:tcPr>
          <w:p w14:paraId="50F79B0A"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Transmission Licence</w:t>
            </w:r>
            <w:r w:rsidRPr="00C53A20">
              <w:rPr>
                <w:rFonts w:ascii="Arial" w:hAnsi="Arial" w:cs="Arial"/>
                <w:sz w:val="22"/>
              </w:rPr>
              <w:t>;</w:t>
            </w:r>
          </w:p>
        </w:tc>
      </w:tr>
      <w:tr w:rsidR="00191C41" w:rsidRPr="00C53A20" w14:paraId="3D95EF41" w14:textId="77777777" w:rsidTr="00D53261">
        <w:tc>
          <w:tcPr>
            <w:tcW w:w="2976" w:type="dxa"/>
          </w:tcPr>
          <w:p w14:paraId="190091FD" w14:textId="77777777" w:rsidR="00191C41" w:rsidRPr="00C53A20" w:rsidRDefault="00191C41" w:rsidP="00456754">
            <w:pPr>
              <w:pStyle w:val="Definition"/>
              <w:rPr>
                <w:rFonts w:ascii="Arial" w:hAnsi="Arial" w:cs="Arial"/>
                <w:b/>
                <w:sz w:val="22"/>
              </w:rPr>
            </w:pPr>
            <w:r w:rsidRPr="00C53A20">
              <w:rPr>
                <w:rFonts w:ascii="Arial" w:hAnsi="Arial" w:cs="Arial"/>
                <w:b/>
                <w:sz w:val="22"/>
              </w:rPr>
              <w:t>“Balancing Mechanism Window”</w:t>
            </w:r>
          </w:p>
        </w:tc>
        <w:tc>
          <w:tcPr>
            <w:tcW w:w="5245" w:type="dxa"/>
          </w:tcPr>
          <w:p w14:paraId="45ED59A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BSC</w:t>
            </w:r>
            <w:r w:rsidRPr="00C53A20">
              <w:rPr>
                <w:rFonts w:ascii="Arial" w:hAnsi="Arial" w:cs="Arial"/>
                <w:sz w:val="22"/>
              </w:rPr>
              <w:t>;</w:t>
            </w:r>
          </w:p>
        </w:tc>
      </w:tr>
      <w:tr w:rsidR="00191C41" w:rsidRPr="00C53A20" w14:paraId="3E077DCC" w14:textId="77777777" w:rsidTr="00D53261">
        <w:tc>
          <w:tcPr>
            <w:tcW w:w="2976" w:type="dxa"/>
          </w:tcPr>
          <w:p w14:paraId="3C086D4D" w14:textId="77777777" w:rsidR="00191C41" w:rsidRPr="00C53A20" w:rsidRDefault="00191C41" w:rsidP="00456754">
            <w:pPr>
              <w:pStyle w:val="Definition"/>
              <w:rPr>
                <w:rFonts w:ascii="Arial" w:hAnsi="Arial" w:cs="Arial"/>
                <w:b/>
                <w:sz w:val="22"/>
              </w:rPr>
            </w:pPr>
            <w:r w:rsidRPr="00C53A20">
              <w:rPr>
                <w:rFonts w:ascii="Arial" w:hAnsi="Arial" w:cs="Arial"/>
                <w:b/>
                <w:sz w:val="22"/>
              </w:rPr>
              <w:t>“Balancing Services Activity”</w:t>
            </w:r>
          </w:p>
        </w:tc>
        <w:tc>
          <w:tcPr>
            <w:tcW w:w="5245" w:type="dxa"/>
          </w:tcPr>
          <w:p w14:paraId="2A55F0E6"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Transmission Licence</w:t>
            </w:r>
            <w:r w:rsidRPr="00C53A20">
              <w:rPr>
                <w:rFonts w:ascii="Arial" w:hAnsi="Arial" w:cs="Arial"/>
                <w:sz w:val="22"/>
              </w:rPr>
              <w:t>;</w:t>
            </w:r>
          </w:p>
        </w:tc>
      </w:tr>
      <w:tr w:rsidR="00191C41" w:rsidRPr="00C53A20" w14:paraId="2D59A0D7" w14:textId="77777777" w:rsidTr="00D53261">
        <w:tc>
          <w:tcPr>
            <w:tcW w:w="2976" w:type="dxa"/>
          </w:tcPr>
          <w:p w14:paraId="4071D792" w14:textId="77777777" w:rsidR="00191C41" w:rsidRPr="00C53A20" w:rsidRDefault="00191C41" w:rsidP="00456754">
            <w:pPr>
              <w:pStyle w:val="Definition"/>
              <w:rPr>
                <w:rFonts w:ascii="Arial" w:hAnsi="Arial" w:cs="Arial"/>
                <w:b/>
                <w:sz w:val="22"/>
              </w:rPr>
            </w:pPr>
            <w:r w:rsidRPr="00C53A20">
              <w:rPr>
                <w:rFonts w:ascii="Arial" w:hAnsi="Arial" w:cs="Arial"/>
                <w:b/>
                <w:sz w:val="22"/>
              </w:rPr>
              <w:t>“Base Rate”</w:t>
            </w:r>
          </w:p>
        </w:tc>
        <w:tc>
          <w:tcPr>
            <w:tcW w:w="5245" w:type="dxa"/>
          </w:tcPr>
          <w:p w14:paraId="6A67DB6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in respect of any day the rate per annum which is equal to the base lending rate from time to time of Barclays Bank plc as at the close of business on the immediately preceding </w:t>
            </w:r>
            <w:r w:rsidRPr="00C53A20">
              <w:rPr>
                <w:rFonts w:ascii="Arial" w:hAnsi="Arial" w:cs="Arial"/>
                <w:b/>
                <w:bCs/>
                <w:sz w:val="22"/>
              </w:rPr>
              <w:t>Business Day</w:t>
            </w:r>
            <w:r w:rsidRPr="00C53A20">
              <w:rPr>
                <w:rFonts w:ascii="Arial" w:hAnsi="Arial" w:cs="Arial"/>
                <w:sz w:val="22"/>
              </w:rPr>
              <w:t>;</w:t>
            </w:r>
          </w:p>
        </w:tc>
      </w:tr>
      <w:tr w:rsidR="00191C41" w:rsidRPr="00C53A20" w14:paraId="7545B3B1" w14:textId="77777777" w:rsidTr="00D53261">
        <w:tc>
          <w:tcPr>
            <w:tcW w:w="2976" w:type="dxa"/>
          </w:tcPr>
          <w:p w14:paraId="627C3371" w14:textId="77777777" w:rsidR="00191C41" w:rsidRPr="00C53A20" w:rsidRDefault="00191C41" w:rsidP="00456754">
            <w:pPr>
              <w:pStyle w:val="Definition"/>
              <w:rPr>
                <w:rFonts w:ascii="Arial" w:hAnsi="Arial" w:cs="Arial"/>
                <w:b/>
                <w:sz w:val="22"/>
              </w:rPr>
            </w:pPr>
            <w:r w:rsidRPr="00C53A20">
              <w:rPr>
                <w:rFonts w:ascii="Arial" w:hAnsi="Arial" w:cs="Arial"/>
                <w:b/>
                <w:sz w:val="22"/>
              </w:rPr>
              <w:t>“Bid-Offer Acceptance”</w:t>
            </w:r>
          </w:p>
        </w:tc>
        <w:tc>
          <w:tcPr>
            <w:tcW w:w="5245" w:type="dxa"/>
          </w:tcPr>
          <w:p w14:paraId="51CE6000"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Grid Code</w:t>
            </w:r>
            <w:r w:rsidRPr="00C53A20">
              <w:rPr>
                <w:rFonts w:ascii="Arial" w:hAnsi="Arial" w:cs="Arial"/>
                <w:sz w:val="22"/>
              </w:rPr>
              <w:t>;</w:t>
            </w:r>
          </w:p>
        </w:tc>
      </w:tr>
      <w:tr w:rsidR="00191C41" w:rsidRPr="00C53A20" w14:paraId="4B7D242C" w14:textId="77777777" w:rsidTr="00D53261">
        <w:tc>
          <w:tcPr>
            <w:tcW w:w="2976" w:type="dxa"/>
          </w:tcPr>
          <w:p w14:paraId="0E0B8963" w14:textId="77777777" w:rsidR="00191C41" w:rsidRPr="00C53A20" w:rsidRDefault="00191C41" w:rsidP="00456754">
            <w:pPr>
              <w:pStyle w:val="Definition"/>
              <w:rPr>
                <w:rFonts w:ascii="Arial" w:hAnsi="Arial" w:cs="Arial"/>
                <w:b/>
                <w:sz w:val="22"/>
              </w:rPr>
            </w:pPr>
            <w:r w:rsidRPr="00C53A20">
              <w:rPr>
                <w:rFonts w:ascii="Arial" w:hAnsi="Arial" w:cs="Arial"/>
                <w:b/>
                <w:sz w:val="22"/>
              </w:rPr>
              <w:t>“Bid-Offer Data”</w:t>
            </w:r>
          </w:p>
        </w:tc>
        <w:tc>
          <w:tcPr>
            <w:tcW w:w="5245" w:type="dxa"/>
          </w:tcPr>
          <w:p w14:paraId="6BA246A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BSC</w:t>
            </w:r>
            <w:r w:rsidRPr="00C53A20">
              <w:rPr>
                <w:rFonts w:ascii="Arial" w:hAnsi="Arial" w:cs="Arial"/>
                <w:sz w:val="22"/>
              </w:rPr>
              <w:t>;</w:t>
            </w:r>
          </w:p>
        </w:tc>
      </w:tr>
      <w:tr w:rsidR="00191C41" w:rsidRPr="00C53A20" w14:paraId="173B255C" w14:textId="77777777" w:rsidTr="00D53261">
        <w:tc>
          <w:tcPr>
            <w:tcW w:w="2976" w:type="dxa"/>
          </w:tcPr>
          <w:p w14:paraId="1AE18C1F" w14:textId="77777777" w:rsidR="00191C41" w:rsidRPr="00C53A20" w:rsidRDefault="00191C41" w:rsidP="00456754">
            <w:pPr>
              <w:pStyle w:val="Definition"/>
              <w:rPr>
                <w:rFonts w:ascii="Arial" w:hAnsi="Arial" w:cs="Arial"/>
                <w:b/>
                <w:sz w:val="22"/>
              </w:rPr>
            </w:pPr>
            <w:r w:rsidRPr="00C53A20">
              <w:rPr>
                <w:rFonts w:ascii="Arial" w:hAnsi="Arial" w:cs="Arial"/>
                <w:b/>
                <w:sz w:val="22"/>
              </w:rPr>
              <w:t>“Bid-Offer Pairs”</w:t>
            </w:r>
          </w:p>
        </w:tc>
        <w:tc>
          <w:tcPr>
            <w:tcW w:w="5245" w:type="dxa"/>
          </w:tcPr>
          <w:p w14:paraId="59C93676"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Grid Code</w:t>
            </w:r>
            <w:r w:rsidRPr="00C53A20">
              <w:rPr>
                <w:rFonts w:ascii="Arial" w:hAnsi="Arial" w:cs="Arial"/>
                <w:sz w:val="22"/>
              </w:rPr>
              <w:t>;</w:t>
            </w:r>
          </w:p>
        </w:tc>
      </w:tr>
      <w:tr w:rsidR="00191C41" w:rsidRPr="00C53A20" w14:paraId="2863C17D" w14:textId="77777777" w:rsidTr="00D53261">
        <w:tc>
          <w:tcPr>
            <w:tcW w:w="2976" w:type="dxa"/>
          </w:tcPr>
          <w:p w14:paraId="531501C1" w14:textId="77777777" w:rsidR="00191C41" w:rsidRPr="00C53A20" w:rsidRDefault="00191C41" w:rsidP="00456754">
            <w:pPr>
              <w:pStyle w:val="Definition"/>
              <w:rPr>
                <w:rFonts w:ascii="Arial" w:hAnsi="Arial" w:cs="Arial"/>
                <w:b/>
                <w:sz w:val="22"/>
              </w:rPr>
            </w:pPr>
            <w:r w:rsidRPr="00C53A20">
              <w:rPr>
                <w:rFonts w:ascii="Arial" w:hAnsi="Arial" w:cs="Arial"/>
                <w:b/>
                <w:sz w:val="22"/>
              </w:rPr>
              <w:t>“Bid Price”</w:t>
            </w:r>
          </w:p>
        </w:tc>
        <w:tc>
          <w:tcPr>
            <w:tcW w:w="5245" w:type="dxa"/>
          </w:tcPr>
          <w:p w14:paraId="67F11FF4"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Grid Code</w:t>
            </w:r>
            <w:r w:rsidRPr="00C53A20">
              <w:rPr>
                <w:rFonts w:ascii="Arial" w:hAnsi="Arial" w:cs="Arial"/>
                <w:sz w:val="22"/>
              </w:rPr>
              <w:t>;</w:t>
            </w:r>
          </w:p>
        </w:tc>
      </w:tr>
      <w:tr w:rsidR="00191C41" w:rsidRPr="00C53A20" w14:paraId="30A05D24" w14:textId="77777777" w:rsidTr="00D53261">
        <w:tc>
          <w:tcPr>
            <w:tcW w:w="2976" w:type="dxa"/>
          </w:tcPr>
          <w:p w14:paraId="160296D4" w14:textId="77777777" w:rsidR="00191C41" w:rsidRPr="00C53A20" w:rsidRDefault="00191C41" w:rsidP="00456754">
            <w:pPr>
              <w:pStyle w:val="Definition"/>
              <w:rPr>
                <w:rFonts w:ascii="Arial" w:hAnsi="Arial" w:cs="Arial"/>
                <w:b/>
                <w:sz w:val="22"/>
              </w:rPr>
            </w:pPr>
            <w:r w:rsidRPr="00C53A20">
              <w:rPr>
                <w:rFonts w:ascii="Arial" w:hAnsi="Arial" w:cs="Arial"/>
                <w:b/>
                <w:sz w:val="22"/>
              </w:rPr>
              <w:t>“Bilateral Agreement”</w:t>
            </w:r>
          </w:p>
        </w:tc>
        <w:tc>
          <w:tcPr>
            <w:tcW w:w="5245" w:type="dxa"/>
          </w:tcPr>
          <w:p w14:paraId="7C610240"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CUSC</w:t>
            </w:r>
            <w:r w:rsidRPr="00C53A20">
              <w:rPr>
                <w:rFonts w:ascii="Arial" w:hAnsi="Arial" w:cs="Arial"/>
                <w:sz w:val="22"/>
              </w:rPr>
              <w:t>;</w:t>
            </w:r>
          </w:p>
        </w:tc>
      </w:tr>
      <w:tr w:rsidR="00191C41" w:rsidRPr="00C53A20" w14:paraId="0C54BC64" w14:textId="77777777" w:rsidTr="00D53261">
        <w:tc>
          <w:tcPr>
            <w:tcW w:w="2976" w:type="dxa"/>
          </w:tcPr>
          <w:p w14:paraId="13220CB7" w14:textId="77777777" w:rsidR="00191C41" w:rsidRPr="00C53A20" w:rsidRDefault="00191C41" w:rsidP="00456754">
            <w:pPr>
              <w:pStyle w:val="Definition"/>
              <w:rPr>
                <w:rFonts w:ascii="Arial" w:hAnsi="Arial" w:cs="Arial"/>
                <w:b/>
                <w:sz w:val="22"/>
              </w:rPr>
            </w:pPr>
            <w:r w:rsidRPr="00C53A20">
              <w:rPr>
                <w:rFonts w:ascii="Arial" w:hAnsi="Arial" w:cs="Arial"/>
                <w:b/>
                <w:sz w:val="22"/>
              </w:rPr>
              <w:t>“BM Unit”</w:t>
            </w:r>
          </w:p>
        </w:tc>
        <w:tc>
          <w:tcPr>
            <w:tcW w:w="5245" w:type="dxa"/>
          </w:tcPr>
          <w:p w14:paraId="1C4E8BC5" w14:textId="5753CFC8" w:rsidR="00191C41" w:rsidRPr="00C53A20" w:rsidRDefault="00191C41" w:rsidP="007F19FA">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BSC</w:t>
            </w:r>
            <w:r w:rsidRPr="00C53A20">
              <w:rPr>
                <w:rFonts w:ascii="Arial" w:hAnsi="Arial" w:cs="Arial"/>
                <w:sz w:val="22"/>
              </w:rPr>
              <w:t xml:space="preserve">, except for the purposes of this </w:t>
            </w:r>
            <w:r w:rsidRPr="00C53A20">
              <w:rPr>
                <w:rFonts w:ascii="Arial" w:hAnsi="Arial" w:cs="Arial"/>
                <w:b/>
                <w:sz w:val="22"/>
              </w:rPr>
              <w:t>Agreement</w:t>
            </w:r>
            <w:r w:rsidRPr="00C53A20">
              <w:rPr>
                <w:rFonts w:ascii="Arial" w:hAnsi="Arial" w:cs="Arial"/>
                <w:sz w:val="22"/>
              </w:rPr>
              <w:t xml:space="preserve"> the reference to “a </w:t>
            </w:r>
            <w:r w:rsidRPr="00C53A20">
              <w:rPr>
                <w:rFonts w:ascii="Arial" w:hAnsi="Arial" w:cs="Arial"/>
                <w:b/>
                <w:sz w:val="22"/>
              </w:rPr>
              <w:t>Party</w:t>
            </w:r>
            <w:r w:rsidRPr="00C53A20">
              <w:rPr>
                <w:rFonts w:ascii="Arial" w:hAnsi="Arial" w:cs="Arial"/>
                <w:sz w:val="22"/>
              </w:rPr>
              <w:t xml:space="preserve">” in the </w:t>
            </w:r>
            <w:r w:rsidRPr="00C53A20">
              <w:rPr>
                <w:rFonts w:ascii="Arial" w:hAnsi="Arial" w:cs="Arial"/>
                <w:b/>
                <w:sz w:val="22"/>
              </w:rPr>
              <w:t>BSC</w:t>
            </w:r>
            <w:r w:rsidRPr="00C53A20">
              <w:rPr>
                <w:rFonts w:ascii="Arial" w:hAnsi="Arial" w:cs="Arial"/>
                <w:sz w:val="22"/>
              </w:rPr>
              <w:t xml:space="preserve"> shall be a reference to the </w:t>
            </w:r>
            <w:r w:rsidR="007F19FA">
              <w:rPr>
                <w:rFonts w:ascii="Arial" w:hAnsi="Arial" w:cs="Arial"/>
                <w:b/>
                <w:sz w:val="22"/>
              </w:rPr>
              <w:t>Generator</w:t>
            </w:r>
            <w:r w:rsidRPr="00C53A20">
              <w:rPr>
                <w:rFonts w:ascii="Arial" w:hAnsi="Arial" w:cs="Arial"/>
                <w:sz w:val="22"/>
              </w:rPr>
              <w:t>;</w:t>
            </w:r>
          </w:p>
        </w:tc>
      </w:tr>
      <w:tr w:rsidR="00191C41" w:rsidRPr="00C53A20" w14:paraId="37F89794" w14:textId="77777777" w:rsidTr="00D53261">
        <w:tc>
          <w:tcPr>
            <w:tcW w:w="2976" w:type="dxa"/>
          </w:tcPr>
          <w:p w14:paraId="29CC082B" w14:textId="77777777" w:rsidR="00191C41" w:rsidRPr="00C53A20" w:rsidRDefault="00191C41" w:rsidP="00456754">
            <w:pPr>
              <w:pStyle w:val="Definition"/>
              <w:rPr>
                <w:rFonts w:ascii="Arial" w:hAnsi="Arial" w:cs="Arial"/>
                <w:b/>
                <w:sz w:val="22"/>
              </w:rPr>
            </w:pPr>
            <w:r w:rsidRPr="00C53A20">
              <w:rPr>
                <w:rFonts w:ascii="Arial" w:hAnsi="Arial" w:cs="Arial"/>
                <w:b/>
                <w:sz w:val="22"/>
              </w:rPr>
              <w:t>“BM Unit Data”</w:t>
            </w:r>
          </w:p>
        </w:tc>
        <w:tc>
          <w:tcPr>
            <w:tcW w:w="5245" w:type="dxa"/>
          </w:tcPr>
          <w:p w14:paraId="13622A2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Grid Code</w:t>
            </w:r>
            <w:r w:rsidRPr="00C53A20">
              <w:rPr>
                <w:rFonts w:ascii="Arial" w:hAnsi="Arial" w:cs="Arial"/>
                <w:sz w:val="22"/>
              </w:rPr>
              <w:t>;</w:t>
            </w:r>
          </w:p>
        </w:tc>
      </w:tr>
      <w:tr w:rsidR="00191C41" w:rsidRPr="00C53A20" w14:paraId="7A0C7A46" w14:textId="77777777" w:rsidTr="00D53261">
        <w:tc>
          <w:tcPr>
            <w:tcW w:w="2976" w:type="dxa"/>
          </w:tcPr>
          <w:p w14:paraId="56DBC814" w14:textId="77777777" w:rsidR="00191C41" w:rsidRPr="00C53A20" w:rsidRDefault="00191C41" w:rsidP="00456754">
            <w:pPr>
              <w:pStyle w:val="Definition"/>
              <w:rPr>
                <w:rFonts w:ascii="Arial" w:hAnsi="Arial" w:cs="Arial"/>
                <w:b/>
                <w:sz w:val="22"/>
              </w:rPr>
            </w:pPr>
            <w:r w:rsidRPr="00C53A20">
              <w:rPr>
                <w:rFonts w:ascii="Arial" w:hAnsi="Arial" w:cs="Arial"/>
                <w:b/>
                <w:sz w:val="22"/>
              </w:rPr>
              <w:t>“BM Unit Metered Volume”</w:t>
            </w:r>
          </w:p>
        </w:tc>
        <w:tc>
          <w:tcPr>
            <w:tcW w:w="5245" w:type="dxa"/>
          </w:tcPr>
          <w:p w14:paraId="489793C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BSC</w:t>
            </w:r>
            <w:r w:rsidRPr="00C53A20">
              <w:rPr>
                <w:rFonts w:ascii="Arial" w:hAnsi="Arial" w:cs="Arial"/>
                <w:sz w:val="22"/>
              </w:rPr>
              <w:t>;</w:t>
            </w:r>
          </w:p>
        </w:tc>
      </w:tr>
      <w:tr w:rsidR="00191C41" w:rsidRPr="00C53A20" w14:paraId="044DCD5E" w14:textId="77777777" w:rsidTr="00D53261">
        <w:tc>
          <w:tcPr>
            <w:tcW w:w="2976" w:type="dxa"/>
          </w:tcPr>
          <w:p w14:paraId="4BBBD8D9" w14:textId="77777777" w:rsidR="00191C41" w:rsidRPr="00C53A20" w:rsidRDefault="00191C41" w:rsidP="00456754">
            <w:pPr>
              <w:pStyle w:val="Definition"/>
              <w:rPr>
                <w:rFonts w:ascii="Arial" w:hAnsi="Arial" w:cs="Arial"/>
                <w:b/>
                <w:sz w:val="22"/>
              </w:rPr>
            </w:pPr>
            <w:r w:rsidRPr="00C53A20">
              <w:rPr>
                <w:rFonts w:ascii="Arial" w:hAnsi="Arial" w:cs="Arial"/>
                <w:b/>
                <w:sz w:val="22"/>
              </w:rPr>
              <w:t>“Bribery Act”</w:t>
            </w:r>
          </w:p>
        </w:tc>
        <w:tc>
          <w:tcPr>
            <w:tcW w:w="5245" w:type="dxa"/>
          </w:tcPr>
          <w:p w14:paraId="007ADBC5" w14:textId="77777777" w:rsidR="00191C41" w:rsidRPr="00C53A20" w:rsidRDefault="00191C41" w:rsidP="00456754">
            <w:pPr>
              <w:pStyle w:val="Definition"/>
              <w:rPr>
                <w:rFonts w:ascii="Arial" w:hAnsi="Arial" w:cs="Arial"/>
                <w:sz w:val="22"/>
              </w:rPr>
            </w:pPr>
            <w:r w:rsidRPr="00C53A20">
              <w:rPr>
                <w:rFonts w:ascii="Arial" w:hAnsi="Arial" w:cs="Arial"/>
                <w:sz w:val="22"/>
              </w:rPr>
              <w:t>the Bribery Act 2010 (and any amendment thereto);</w:t>
            </w:r>
          </w:p>
        </w:tc>
      </w:tr>
      <w:tr w:rsidR="00191C41" w:rsidRPr="00C53A20" w14:paraId="00EF0865" w14:textId="77777777" w:rsidTr="00D53261">
        <w:tc>
          <w:tcPr>
            <w:tcW w:w="2976" w:type="dxa"/>
          </w:tcPr>
          <w:p w14:paraId="37CC367D" w14:textId="77777777" w:rsidR="00191C41" w:rsidRPr="00C53A20" w:rsidRDefault="00191C41" w:rsidP="00456754">
            <w:pPr>
              <w:pStyle w:val="Definition"/>
              <w:rPr>
                <w:rFonts w:ascii="Arial" w:hAnsi="Arial" w:cs="Arial"/>
                <w:b/>
                <w:sz w:val="22"/>
              </w:rPr>
            </w:pPr>
            <w:r w:rsidRPr="00C53A20">
              <w:rPr>
                <w:rFonts w:ascii="Arial" w:hAnsi="Arial" w:cs="Arial"/>
                <w:b/>
                <w:sz w:val="22"/>
              </w:rPr>
              <w:t>“BSC Framework Agreement”</w:t>
            </w:r>
          </w:p>
        </w:tc>
        <w:tc>
          <w:tcPr>
            <w:tcW w:w="5245" w:type="dxa"/>
          </w:tcPr>
          <w:p w14:paraId="3053263F"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707BC6A4" w14:textId="77777777" w:rsidTr="00D53261">
        <w:tc>
          <w:tcPr>
            <w:tcW w:w="2976" w:type="dxa"/>
          </w:tcPr>
          <w:p w14:paraId="6D21C56F" w14:textId="77777777" w:rsidR="00191C41" w:rsidRPr="00C53A20" w:rsidRDefault="00191C41" w:rsidP="00456754">
            <w:pPr>
              <w:pStyle w:val="Definition"/>
              <w:rPr>
                <w:rFonts w:ascii="Arial" w:hAnsi="Arial" w:cs="Arial"/>
                <w:b/>
                <w:sz w:val="22"/>
              </w:rPr>
            </w:pPr>
            <w:r w:rsidRPr="00C53A20">
              <w:rPr>
                <w:rFonts w:ascii="Arial" w:hAnsi="Arial" w:cs="Arial"/>
                <w:b/>
                <w:sz w:val="22"/>
              </w:rPr>
              <w:t>“Business Day”</w:t>
            </w:r>
          </w:p>
        </w:tc>
        <w:tc>
          <w:tcPr>
            <w:tcW w:w="5245" w:type="dxa"/>
          </w:tcPr>
          <w:p w14:paraId="43A01CC0" w14:textId="77777777" w:rsidR="00191C41" w:rsidRPr="00C53A20" w:rsidRDefault="00191C41" w:rsidP="00456754">
            <w:pPr>
              <w:pStyle w:val="Definition"/>
              <w:rPr>
                <w:rFonts w:ascii="Arial" w:hAnsi="Arial" w:cs="Arial"/>
                <w:sz w:val="22"/>
              </w:rPr>
            </w:pPr>
            <w:r w:rsidRPr="00C53A20">
              <w:rPr>
                <w:rFonts w:ascii="Arial" w:hAnsi="Arial" w:cs="Arial"/>
                <w:sz w:val="22"/>
              </w:rPr>
              <w:t>a week-day other than a Saturday on which banks are open for domestic business in the City of London;</w:t>
            </w:r>
          </w:p>
        </w:tc>
      </w:tr>
      <w:tr w:rsidR="00191C41" w:rsidRPr="00C53A20" w14:paraId="476E802B" w14:textId="77777777" w:rsidTr="00D53261">
        <w:tc>
          <w:tcPr>
            <w:tcW w:w="2976" w:type="dxa"/>
          </w:tcPr>
          <w:p w14:paraId="57807A10" w14:textId="77777777" w:rsidR="00191C41" w:rsidRPr="00C53A20" w:rsidRDefault="00191C41" w:rsidP="00456754">
            <w:pPr>
              <w:pStyle w:val="Definition"/>
              <w:rPr>
                <w:rFonts w:ascii="Arial" w:hAnsi="Arial" w:cs="Arial"/>
                <w:b/>
                <w:sz w:val="22"/>
              </w:rPr>
            </w:pPr>
            <w:r w:rsidRPr="00C53A20">
              <w:rPr>
                <w:rFonts w:ascii="Arial" w:hAnsi="Arial" w:cs="Arial"/>
                <w:b/>
                <w:sz w:val="22"/>
              </w:rPr>
              <w:t>“Circuit Breaker”</w:t>
            </w:r>
          </w:p>
        </w:tc>
        <w:tc>
          <w:tcPr>
            <w:tcW w:w="5245" w:type="dxa"/>
          </w:tcPr>
          <w:p w14:paraId="76D794A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mechanical switching device, capable of making carrying and breaking currents under normal circuit conditions and also of making, carrying for a specified time and breaking currents under specific abnormal circuit conditions, such as those of short circuit; </w:t>
            </w:r>
          </w:p>
        </w:tc>
      </w:tr>
      <w:tr w:rsidR="00191C41" w:rsidRPr="00C53A20" w14:paraId="77FAE3BA" w14:textId="77777777" w:rsidTr="00D53261">
        <w:tc>
          <w:tcPr>
            <w:tcW w:w="2976" w:type="dxa"/>
          </w:tcPr>
          <w:p w14:paraId="7537BFC5" w14:textId="77777777" w:rsidR="00191C41" w:rsidRPr="00C53A20" w:rsidRDefault="00191C41" w:rsidP="00456754">
            <w:pPr>
              <w:pStyle w:val="Definition"/>
              <w:rPr>
                <w:rFonts w:ascii="Arial" w:hAnsi="Arial" w:cs="Arial"/>
                <w:b/>
                <w:sz w:val="22"/>
              </w:rPr>
            </w:pPr>
            <w:r w:rsidRPr="00C53A20">
              <w:rPr>
                <w:rFonts w:ascii="Arial" w:hAnsi="Arial" w:cs="Arial"/>
                <w:b/>
                <w:sz w:val="22"/>
              </w:rPr>
              <w:t>“Combined Cycle Gas Turbine Module” or “CCGT Module”</w:t>
            </w:r>
          </w:p>
        </w:tc>
        <w:tc>
          <w:tcPr>
            <w:tcW w:w="5245" w:type="dxa"/>
          </w:tcPr>
          <w:p w14:paraId="76C4D3B6"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collection of </w:t>
            </w:r>
            <w:r w:rsidRPr="00C53A20">
              <w:rPr>
                <w:rFonts w:ascii="Arial" w:hAnsi="Arial" w:cs="Arial"/>
                <w:b/>
                <w:sz w:val="22"/>
              </w:rPr>
              <w:t>Generating Units</w:t>
            </w:r>
            <w:r w:rsidRPr="00C53A20">
              <w:rPr>
                <w:rFonts w:ascii="Arial" w:hAnsi="Arial" w:cs="Arial"/>
                <w:sz w:val="22"/>
              </w:rPr>
              <w:t xml:space="preserve"> (registered as a </w:t>
            </w:r>
            <w:r w:rsidRPr="00C53A20">
              <w:rPr>
                <w:rFonts w:ascii="Arial" w:hAnsi="Arial" w:cs="Arial"/>
                <w:b/>
                <w:sz w:val="22"/>
              </w:rPr>
              <w:t>CCGT Module</w:t>
            </w:r>
            <w:r w:rsidRPr="00C53A20">
              <w:rPr>
                <w:rFonts w:ascii="Arial" w:hAnsi="Arial" w:cs="Arial"/>
                <w:sz w:val="22"/>
              </w:rPr>
              <w:t xml:space="preserve"> under the </w:t>
            </w:r>
            <w:r w:rsidRPr="00C53A20">
              <w:rPr>
                <w:rFonts w:ascii="Arial" w:hAnsi="Arial" w:cs="Arial"/>
                <w:b/>
                <w:sz w:val="22"/>
              </w:rPr>
              <w:t>Grid Code PC</w:t>
            </w:r>
            <w:r w:rsidRPr="00C53A20">
              <w:rPr>
                <w:rFonts w:ascii="Arial" w:hAnsi="Arial" w:cs="Arial"/>
                <w:sz w:val="22"/>
              </w:rPr>
              <w:t xml:space="preserve">) comprising one or more </w:t>
            </w:r>
            <w:r w:rsidRPr="00C53A20">
              <w:rPr>
                <w:rFonts w:ascii="Arial" w:hAnsi="Arial" w:cs="Arial"/>
                <w:b/>
                <w:sz w:val="22"/>
              </w:rPr>
              <w:t>Gas Turbine Units</w:t>
            </w:r>
            <w:r w:rsidRPr="00C53A20">
              <w:rPr>
                <w:rFonts w:ascii="Arial" w:hAnsi="Arial" w:cs="Arial"/>
                <w:sz w:val="22"/>
              </w:rPr>
              <w:t xml:space="preserve"> (or other gas based engine units) and one or more </w:t>
            </w:r>
            <w:r w:rsidRPr="00C53A20">
              <w:rPr>
                <w:rFonts w:ascii="Arial" w:hAnsi="Arial" w:cs="Arial"/>
                <w:b/>
                <w:sz w:val="22"/>
              </w:rPr>
              <w:t>Steam Unit</w:t>
            </w:r>
            <w:r w:rsidRPr="00C53A20">
              <w:rPr>
                <w:rFonts w:ascii="Arial" w:hAnsi="Arial" w:cs="Arial"/>
                <w:sz w:val="22"/>
              </w:rPr>
              <w:t xml:space="preserve">s where, in normal operation, the waste heat from the </w:t>
            </w:r>
            <w:r w:rsidRPr="00C53A20">
              <w:rPr>
                <w:rFonts w:ascii="Arial" w:hAnsi="Arial" w:cs="Arial"/>
                <w:b/>
                <w:sz w:val="22"/>
              </w:rPr>
              <w:t>Gas Turbine Units</w:t>
            </w:r>
            <w:r w:rsidRPr="00C53A20">
              <w:rPr>
                <w:rFonts w:ascii="Arial" w:hAnsi="Arial" w:cs="Arial"/>
                <w:sz w:val="22"/>
              </w:rPr>
              <w:t xml:space="preserve"> is passed to the water/steam of the associated </w:t>
            </w:r>
            <w:r w:rsidRPr="00C53A20">
              <w:rPr>
                <w:rFonts w:ascii="Arial" w:hAnsi="Arial" w:cs="Arial"/>
                <w:b/>
                <w:sz w:val="22"/>
              </w:rPr>
              <w:t>Steam Unit</w:t>
            </w:r>
            <w:r w:rsidRPr="00C53A20">
              <w:rPr>
                <w:rFonts w:ascii="Arial" w:hAnsi="Arial" w:cs="Arial"/>
                <w:sz w:val="22"/>
              </w:rPr>
              <w:t xml:space="preserve"> or </w:t>
            </w:r>
            <w:r w:rsidRPr="00C53A20">
              <w:rPr>
                <w:rFonts w:ascii="Arial" w:hAnsi="Arial" w:cs="Arial"/>
                <w:b/>
                <w:sz w:val="22"/>
              </w:rPr>
              <w:t>Steam Unit</w:t>
            </w:r>
            <w:r w:rsidRPr="00C53A20">
              <w:rPr>
                <w:rFonts w:ascii="Arial" w:hAnsi="Arial" w:cs="Arial"/>
                <w:sz w:val="22"/>
              </w:rPr>
              <w:t xml:space="preserve">s and where the component units within the </w:t>
            </w:r>
            <w:r w:rsidRPr="00C53A20">
              <w:rPr>
                <w:rFonts w:ascii="Arial" w:hAnsi="Arial" w:cs="Arial"/>
                <w:b/>
                <w:sz w:val="22"/>
              </w:rPr>
              <w:t>CCGT Module</w:t>
            </w:r>
            <w:r w:rsidRPr="00C53A20">
              <w:rPr>
                <w:rFonts w:ascii="Arial" w:hAnsi="Arial" w:cs="Arial"/>
                <w:sz w:val="22"/>
              </w:rPr>
              <w:t xml:space="preserve"> are directly connected by steam or hot gas lines which enable those units to contribute to the efficiency of the combined cycle operation of the </w:t>
            </w:r>
            <w:r w:rsidRPr="00C53A20">
              <w:rPr>
                <w:rFonts w:ascii="Arial" w:hAnsi="Arial" w:cs="Arial"/>
                <w:b/>
                <w:sz w:val="22"/>
              </w:rPr>
              <w:t>CCGT Module</w:t>
            </w:r>
            <w:r w:rsidRPr="00C53A20">
              <w:rPr>
                <w:rFonts w:ascii="Arial" w:hAnsi="Arial" w:cs="Arial"/>
                <w:sz w:val="22"/>
              </w:rPr>
              <w:t>;</w:t>
            </w:r>
          </w:p>
        </w:tc>
      </w:tr>
      <w:tr w:rsidR="00191C41" w:rsidRPr="00C53A20" w14:paraId="2E15F761" w14:textId="77777777" w:rsidTr="00D53261">
        <w:tc>
          <w:tcPr>
            <w:tcW w:w="2976" w:type="dxa"/>
          </w:tcPr>
          <w:p w14:paraId="6EFF4516" w14:textId="77777777" w:rsidR="00191C41" w:rsidRPr="00C53A20" w:rsidRDefault="00191C41" w:rsidP="00456754">
            <w:pPr>
              <w:tabs>
                <w:tab w:val="left" w:pos="4510"/>
              </w:tabs>
              <w:spacing w:after="120" w:line="360" w:lineRule="auto"/>
              <w:rPr>
                <w:rFonts w:ascii="Arial" w:hAnsi="Arial" w:cs="Arial"/>
                <w:sz w:val="22"/>
              </w:rPr>
            </w:pPr>
            <w:r w:rsidRPr="00C53A20">
              <w:rPr>
                <w:rFonts w:ascii="Arial" w:hAnsi="Arial" w:cs="Arial"/>
                <w:b/>
                <w:sz w:val="22"/>
              </w:rPr>
              <w:t>“Combined Cycle Gas Turbine Unit</w:t>
            </w:r>
            <w:r w:rsidRPr="00C53A20">
              <w:rPr>
                <w:rFonts w:ascii="Arial" w:hAnsi="Arial" w:cs="Arial"/>
                <w:sz w:val="22"/>
              </w:rPr>
              <w:t>”</w:t>
            </w:r>
          </w:p>
          <w:p w14:paraId="520A5A32" w14:textId="77777777" w:rsidR="00191C41" w:rsidRPr="00C53A20" w:rsidRDefault="00191C41" w:rsidP="00456754">
            <w:pPr>
              <w:pStyle w:val="Definition"/>
              <w:rPr>
                <w:rFonts w:ascii="Arial" w:hAnsi="Arial" w:cs="Arial"/>
                <w:b/>
                <w:sz w:val="22"/>
              </w:rPr>
            </w:pPr>
            <w:r w:rsidRPr="00C53A20">
              <w:rPr>
                <w:rFonts w:ascii="Arial" w:hAnsi="Arial" w:cs="Arial"/>
                <w:b/>
                <w:sz w:val="22"/>
              </w:rPr>
              <w:t>or “CCGT Unit”</w:t>
            </w:r>
          </w:p>
        </w:tc>
        <w:tc>
          <w:tcPr>
            <w:tcW w:w="5245" w:type="dxa"/>
          </w:tcPr>
          <w:p w14:paraId="72331E1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w:t>
            </w:r>
            <w:r w:rsidRPr="00C53A20">
              <w:rPr>
                <w:rFonts w:ascii="Arial" w:hAnsi="Arial" w:cs="Arial"/>
                <w:b/>
                <w:sz w:val="22"/>
              </w:rPr>
              <w:t>Generating Unit</w:t>
            </w:r>
            <w:r w:rsidRPr="00C53A20">
              <w:rPr>
                <w:rFonts w:ascii="Arial" w:hAnsi="Arial" w:cs="Arial"/>
                <w:sz w:val="22"/>
              </w:rPr>
              <w:t xml:space="preserve"> within a </w:t>
            </w:r>
            <w:r w:rsidRPr="00C53A20">
              <w:rPr>
                <w:rFonts w:ascii="Arial" w:hAnsi="Arial" w:cs="Arial"/>
                <w:b/>
                <w:sz w:val="22"/>
              </w:rPr>
              <w:t>CCGT Module</w:t>
            </w:r>
            <w:r w:rsidRPr="00C53A20">
              <w:rPr>
                <w:rFonts w:ascii="Arial" w:hAnsi="Arial" w:cs="Arial"/>
                <w:sz w:val="22"/>
              </w:rPr>
              <w:t>;</w:t>
            </w:r>
          </w:p>
        </w:tc>
      </w:tr>
      <w:tr w:rsidR="00191C41" w:rsidRPr="00C53A20" w14:paraId="0A942B31" w14:textId="77777777" w:rsidTr="00D53261">
        <w:tc>
          <w:tcPr>
            <w:tcW w:w="2976" w:type="dxa"/>
          </w:tcPr>
          <w:p w14:paraId="1BBFFF82" w14:textId="77777777" w:rsidR="00191C41" w:rsidRPr="00C53A20" w:rsidRDefault="00191C41" w:rsidP="00456754">
            <w:pPr>
              <w:pStyle w:val="Definition"/>
              <w:rPr>
                <w:rFonts w:ascii="Arial" w:hAnsi="Arial" w:cs="Arial"/>
                <w:b/>
                <w:sz w:val="22"/>
              </w:rPr>
            </w:pPr>
            <w:r w:rsidRPr="00C53A20">
              <w:rPr>
                <w:rFonts w:ascii="Arial" w:hAnsi="Arial" w:cs="Arial"/>
                <w:b/>
                <w:sz w:val="22"/>
              </w:rPr>
              <w:t>“Commercial Ancillary Services”</w:t>
            </w:r>
          </w:p>
        </w:tc>
        <w:tc>
          <w:tcPr>
            <w:tcW w:w="5245" w:type="dxa"/>
          </w:tcPr>
          <w:p w14:paraId="2FB9EBB4" w14:textId="77777777" w:rsidR="00191C41" w:rsidRPr="00C53A20" w:rsidRDefault="00191C41" w:rsidP="00456754">
            <w:pPr>
              <w:pStyle w:val="Definition"/>
              <w:rPr>
                <w:rFonts w:ascii="Arial" w:hAnsi="Arial" w:cs="Arial"/>
                <w:sz w:val="22"/>
              </w:rPr>
            </w:pPr>
            <w:r w:rsidRPr="00C53A20">
              <w:rPr>
                <w:rFonts w:ascii="Arial" w:hAnsi="Arial" w:cs="Arial"/>
                <w:b/>
                <w:sz w:val="22"/>
              </w:rPr>
              <w:t>Ancillary Services</w:t>
            </w:r>
            <w:r w:rsidRPr="00C53A20">
              <w:rPr>
                <w:rFonts w:ascii="Arial" w:hAnsi="Arial" w:cs="Arial"/>
                <w:sz w:val="22"/>
              </w:rPr>
              <w:t xml:space="preserve"> other than the </w:t>
            </w:r>
            <w:r w:rsidRPr="00C53A20">
              <w:rPr>
                <w:rFonts w:ascii="Arial" w:hAnsi="Arial" w:cs="Arial"/>
                <w:b/>
                <w:sz w:val="22"/>
              </w:rPr>
              <w:t>System Ancillary Services</w:t>
            </w:r>
            <w:r w:rsidRPr="00C53A20">
              <w:rPr>
                <w:rFonts w:ascii="Arial" w:hAnsi="Arial" w:cs="Arial"/>
                <w:sz w:val="22"/>
              </w:rPr>
              <w:t>;</w:t>
            </w:r>
          </w:p>
        </w:tc>
      </w:tr>
      <w:tr w:rsidR="00191C41" w:rsidRPr="00C53A20" w14:paraId="46EBDBC4" w14:textId="77777777" w:rsidTr="00D53261">
        <w:tc>
          <w:tcPr>
            <w:tcW w:w="2976" w:type="dxa"/>
          </w:tcPr>
          <w:p w14:paraId="71499F42" w14:textId="77777777" w:rsidR="00191C41" w:rsidRPr="00C53A20" w:rsidRDefault="00191C41" w:rsidP="00456754">
            <w:pPr>
              <w:pStyle w:val="Definition"/>
              <w:rPr>
                <w:rFonts w:ascii="Arial" w:hAnsi="Arial" w:cs="Arial"/>
                <w:b/>
                <w:sz w:val="22"/>
              </w:rPr>
            </w:pPr>
            <w:r w:rsidRPr="00C53A20">
              <w:rPr>
                <w:rFonts w:ascii="Arial" w:hAnsi="Arial" w:cs="Arial"/>
                <w:b/>
                <w:sz w:val="22"/>
              </w:rPr>
              <w:t>“Commercial Boundary”</w:t>
            </w:r>
          </w:p>
        </w:tc>
        <w:tc>
          <w:tcPr>
            <w:tcW w:w="5245" w:type="dxa"/>
          </w:tcPr>
          <w:p w14:paraId="306FAA7A" w14:textId="77777777" w:rsidR="00191C41" w:rsidRPr="00C53A20" w:rsidRDefault="00191C41" w:rsidP="00456754">
            <w:pPr>
              <w:pStyle w:val="Definition"/>
              <w:rPr>
                <w:rFonts w:ascii="Arial" w:hAnsi="Arial" w:cs="Arial"/>
                <w:bCs/>
                <w:sz w:val="22"/>
              </w:rPr>
            </w:pPr>
            <w:r w:rsidRPr="00C53A20">
              <w:rPr>
                <w:rFonts w:ascii="Arial" w:hAnsi="Arial" w:cs="Arial"/>
                <w:sz w:val="22"/>
              </w:rPr>
              <w:t xml:space="preserve">the meaning attributed to it in the </w:t>
            </w:r>
            <w:r w:rsidRPr="00C53A20">
              <w:rPr>
                <w:rFonts w:ascii="Arial" w:hAnsi="Arial" w:cs="Arial"/>
                <w:b/>
                <w:bCs/>
                <w:sz w:val="22"/>
              </w:rPr>
              <w:t>CUSC</w:t>
            </w:r>
            <w:r w:rsidRPr="00C53A20">
              <w:rPr>
                <w:rFonts w:ascii="Arial" w:hAnsi="Arial" w:cs="Arial"/>
                <w:sz w:val="22"/>
              </w:rPr>
              <w:t>;</w:t>
            </w:r>
          </w:p>
        </w:tc>
      </w:tr>
      <w:tr w:rsidR="00191C41" w:rsidRPr="00C53A20" w14:paraId="0B70A1B2" w14:textId="77777777" w:rsidTr="00D53261">
        <w:tc>
          <w:tcPr>
            <w:tcW w:w="2976" w:type="dxa"/>
          </w:tcPr>
          <w:p w14:paraId="615AD90D" w14:textId="77777777" w:rsidR="00191C41" w:rsidRPr="00C53A20" w:rsidRDefault="00191C41" w:rsidP="00456754">
            <w:pPr>
              <w:pStyle w:val="Definition"/>
              <w:rPr>
                <w:rFonts w:ascii="Arial" w:hAnsi="Arial" w:cs="Arial"/>
                <w:b/>
                <w:sz w:val="22"/>
              </w:rPr>
            </w:pPr>
            <w:r w:rsidRPr="00C53A20">
              <w:rPr>
                <w:rFonts w:ascii="Arial" w:hAnsi="Arial" w:cs="Arial"/>
                <w:b/>
                <w:sz w:val="22"/>
              </w:rPr>
              <w:t>“Connection and Use of System Code (CUSC)”</w:t>
            </w:r>
          </w:p>
        </w:tc>
        <w:tc>
          <w:tcPr>
            <w:tcW w:w="5245" w:type="dxa"/>
          </w:tcPr>
          <w:p w14:paraId="7545A24F"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w:t>
            </w:r>
            <w:r w:rsidRPr="00C53A20">
              <w:rPr>
                <w:rFonts w:ascii="Arial" w:hAnsi="Arial" w:cs="Arial"/>
                <w:b/>
                <w:sz w:val="22"/>
              </w:rPr>
              <w:t>Connection and Use of System Code</w:t>
            </w:r>
            <w:r w:rsidRPr="00C53A20">
              <w:rPr>
                <w:rFonts w:ascii="Arial" w:hAnsi="Arial" w:cs="Arial"/>
                <w:sz w:val="22"/>
              </w:rPr>
              <w:t xml:space="preserve"> designed by the </w:t>
            </w:r>
            <w:r w:rsidRPr="00C53A20">
              <w:rPr>
                <w:rFonts w:ascii="Arial" w:hAnsi="Arial" w:cs="Arial"/>
                <w:b/>
                <w:sz w:val="22"/>
              </w:rPr>
              <w:t>Secretary of State</w:t>
            </w:r>
            <w:r w:rsidRPr="00C53A20">
              <w:rPr>
                <w:rFonts w:ascii="Arial" w:hAnsi="Arial" w:cs="Arial"/>
                <w:sz w:val="22"/>
              </w:rPr>
              <w:t xml:space="preserve"> as from time to time modified;</w:t>
            </w:r>
          </w:p>
        </w:tc>
      </w:tr>
      <w:tr w:rsidR="00191C41" w:rsidRPr="00C53A20" w14:paraId="1E768F1A" w14:textId="77777777" w:rsidTr="00D53261">
        <w:tc>
          <w:tcPr>
            <w:tcW w:w="2976" w:type="dxa"/>
          </w:tcPr>
          <w:p w14:paraId="7AF7D9D7" w14:textId="77777777" w:rsidR="00191C41" w:rsidRPr="00C53A20" w:rsidRDefault="00191C41" w:rsidP="00456754">
            <w:pPr>
              <w:pStyle w:val="Definition"/>
              <w:rPr>
                <w:rFonts w:ascii="Arial" w:hAnsi="Arial" w:cs="Arial"/>
                <w:b/>
                <w:sz w:val="22"/>
              </w:rPr>
            </w:pPr>
            <w:r w:rsidRPr="00C53A20">
              <w:rPr>
                <w:rFonts w:ascii="Arial" w:hAnsi="Arial" w:cs="Arial"/>
                <w:b/>
                <w:sz w:val="22"/>
              </w:rPr>
              <w:t>“Connection Point”</w:t>
            </w:r>
          </w:p>
        </w:tc>
        <w:tc>
          <w:tcPr>
            <w:tcW w:w="5245" w:type="dxa"/>
          </w:tcPr>
          <w:p w14:paraId="116D057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connection of the </w:t>
            </w:r>
            <w:r w:rsidRPr="00C53A20">
              <w:rPr>
                <w:rFonts w:ascii="Arial" w:hAnsi="Arial" w:cs="Arial"/>
                <w:b/>
                <w:sz w:val="22"/>
              </w:rPr>
              <w:t>Power Station</w:t>
            </w:r>
            <w:r w:rsidRPr="00C53A20">
              <w:rPr>
                <w:rFonts w:ascii="Arial" w:hAnsi="Arial" w:cs="Arial"/>
                <w:sz w:val="22"/>
              </w:rPr>
              <w:t xml:space="preserve"> to the </w:t>
            </w:r>
            <w:r w:rsidRPr="00C53A20">
              <w:rPr>
                <w:rFonts w:ascii="Arial" w:hAnsi="Arial" w:cs="Arial"/>
                <w:b/>
                <w:sz w:val="22"/>
              </w:rPr>
              <w:t>National Electricity Transmission System</w:t>
            </w:r>
            <w:r w:rsidRPr="00C53A20">
              <w:rPr>
                <w:rFonts w:ascii="Arial" w:hAnsi="Arial" w:cs="Arial"/>
                <w:sz w:val="22"/>
              </w:rPr>
              <w:t xml:space="preserve">, as more particularly described in the </w:t>
            </w:r>
            <w:r w:rsidRPr="00C53A20">
              <w:rPr>
                <w:rFonts w:ascii="Arial" w:hAnsi="Arial" w:cs="Arial"/>
                <w:b/>
                <w:sz w:val="22"/>
              </w:rPr>
              <w:t>Bilateral Agreement</w:t>
            </w:r>
            <w:r w:rsidRPr="00C53A20">
              <w:rPr>
                <w:rFonts w:ascii="Arial" w:hAnsi="Arial" w:cs="Arial"/>
                <w:sz w:val="22"/>
              </w:rPr>
              <w:t xml:space="preserve"> for the </w:t>
            </w:r>
            <w:r w:rsidRPr="00C53A20">
              <w:rPr>
                <w:rFonts w:ascii="Arial" w:hAnsi="Arial" w:cs="Arial"/>
                <w:b/>
                <w:sz w:val="22"/>
              </w:rPr>
              <w:t>Power Station</w:t>
            </w:r>
            <w:r w:rsidRPr="00C53A20">
              <w:rPr>
                <w:rFonts w:ascii="Arial" w:hAnsi="Arial" w:cs="Arial"/>
                <w:sz w:val="22"/>
              </w:rPr>
              <w:t>;</w:t>
            </w:r>
          </w:p>
        </w:tc>
      </w:tr>
      <w:tr w:rsidR="00191C41" w:rsidRPr="00C53A20" w14:paraId="42B73FDB" w14:textId="77777777" w:rsidTr="00D53261">
        <w:tc>
          <w:tcPr>
            <w:tcW w:w="2976" w:type="dxa"/>
          </w:tcPr>
          <w:p w14:paraId="455CA41F" w14:textId="77777777" w:rsidR="00191C41" w:rsidRPr="00C53A20" w:rsidRDefault="00191C41" w:rsidP="00456754">
            <w:pPr>
              <w:pStyle w:val="Definition"/>
              <w:rPr>
                <w:rFonts w:ascii="Arial" w:hAnsi="Arial" w:cs="Arial"/>
                <w:b/>
                <w:sz w:val="22"/>
              </w:rPr>
            </w:pPr>
            <w:r w:rsidRPr="00C53A20">
              <w:rPr>
                <w:rFonts w:ascii="Arial" w:hAnsi="Arial" w:cs="Arial"/>
                <w:b/>
                <w:sz w:val="22"/>
              </w:rPr>
              <w:t>“Connection Site”</w:t>
            </w:r>
          </w:p>
        </w:tc>
        <w:tc>
          <w:tcPr>
            <w:tcW w:w="5245" w:type="dxa"/>
          </w:tcPr>
          <w:p w14:paraId="0E1124A3" w14:textId="717270DB" w:rsidR="00191C41" w:rsidRPr="00C53A20" w:rsidRDefault="00191C41" w:rsidP="00456754">
            <w:pPr>
              <w:pStyle w:val="Definition"/>
              <w:rPr>
                <w:rFonts w:ascii="Arial" w:hAnsi="Arial" w:cs="Arial"/>
                <w:sz w:val="22"/>
              </w:rPr>
            </w:pPr>
            <w:r w:rsidRPr="00C53A20">
              <w:rPr>
                <w:rFonts w:ascii="Arial" w:hAnsi="Arial" w:cs="Arial"/>
                <w:sz w:val="22"/>
              </w:rPr>
              <w:t xml:space="preserve">each location more particularly described in the relevant </w:t>
            </w:r>
            <w:r w:rsidRPr="00C53A20">
              <w:rPr>
                <w:rFonts w:ascii="Arial" w:hAnsi="Arial" w:cs="Arial"/>
                <w:b/>
                <w:sz w:val="22"/>
              </w:rPr>
              <w:t>Bilateral Agreement</w:t>
            </w:r>
            <w:r w:rsidRPr="00C53A20">
              <w:rPr>
                <w:rFonts w:ascii="Arial" w:hAnsi="Arial" w:cs="Arial"/>
                <w:sz w:val="22"/>
              </w:rPr>
              <w:t xml:space="preserve"> at which the </w:t>
            </w:r>
            <w:r w:rsidR="00A261E0">
              <w:rPr>
                <w:rFonts w:ascii="Arial" w:hAnsi="Arial" w:cs="Arial"/>
                <w:b/>
                <w:sz w:val="22"/>
              </w:rPr>
              <w:t>BS Service Provider</w:t>
            </w:r>
            <w:r w:rsidRPr="00C53A20">
              <w:rPr>
                <w:rFonts w:ascii="Arial" w:hAnsi="Arial" w:cs="Arial"/>
                <w:b/>
                <w:sz w:val="22"/>
              </w:rPr>
              <w:t>’s Equipment</w:t>
            </w:r>
            <w:r w:rsidRPr="00C53A20">
              <w:rPr>
                <w:rFonts w:ascii="Arial" w:hAnsi="Arial" w:cs="Arial"/>
                <w:sz w:val="22"/>
              </w:rPr>
              <w:t xml:space="preserve"> and </w:t>
            </w:r>
            <w:r w:rsidRPr="00C53A20">
              <w:rPr>
                <w:rFonts w:ascii="Arial" w:hAnsi="Arial" w:cs="Arial"/>
                <w:b/>
                <w:sz w:val="22"/>
              </w:rPr>
              <w:t>Transmission Connection Assets</w:t>
            </w:r>
            <w:r w:rsidRPr="00C53A20">
              <w:rPr>
                <w:rFonts w:ascii="Arial" w:hAnsi="Arial" w:cs="Arial"/>
                <w:sz w:val="22"/>
              </w:rPr>
              <w:t xml:space="preserve"> required to connect the </w:t>
            </w:r>
            <w:r w:rsidR="00A261E0">
              <w:rPr>
                <w:rFonts w:ascii="Arial" w:hAnsi="Arial" w:cs="Arial"/>
                <w:b/>
                <w:sz w:val="22"/>
              </w:rPr>
              <w:t>BS Service Provider</w:t>
            </w:r>
            <w:r w:rsidRPr="00C53A20">
              <w:rPr>
                <w:rFonts w:ascii="Arial" w:hAnsi="Arial" w:cs="Arial"/>
                <w:sz w:val="22"/>
              </w:rPr>
              <w:t xml:space="preserve"> to the </w:t>
            </w:r>
            <w:r w:rsidRPr="00C53A20">
              <w:rPr>
                <w:rFonts w:ascii="Arial" w:hAnsi="Arial" w:cs="Arial"/>
                <w:b/>
                <w:sz w:val="22"/>
              </w:rPr>
              <w:t>National Electricity Transmission System</w:t>
            </w:r>
            <w:r w:rsidRPr="00C53A20">
              <w:rPr>
                <w:rFonts w:ascii="Arial" w:hAnsi="Arial" w:cs="Arial"/>
                <w:sz w:val="22"/>
              </w:rPr>
              <w:t xml:space="preserve"> are situated or at which the </w:t>
            </w:r>
            <w:r w:rsidR="00A261E0">
              <w:rPr>
                <w:rFonts w:ascii="Arial" w:hAnsi="Arial" w:cs="Arial"/>
                <w:b/>
                <w:sz w:val="22"/>
              </w:rPr>
              <w:t>BS Service Provider</w:t>
            </w:r>
            <w:r w:rsidRPr="00C53A20">
              <w:rPr>
                <w:rFonts w:ascii="Arial" w:hAnsi="Arial" w:cs="Arial"/>
                <w:b/>
                <w:sz w:val="22"/>
              </w:rPr>
              <w:t>’s Equipment</w:t>
            </w:r>
            <w:r w:rsidRPr="00C53A20">
              <w:rPr>
                <w:rFonts w:ascii="Arial" w:hAnsi="Arial" w:cs="Arial"/>
                <w:sz w:val="22"/>
              </w:rPr>
              <w:t xml:space="preserve"> is connected to a </w:t>
            </w:r>
            <w:r w:rsidRPr="00C53A20">
              <w:rPr>
                <w:rFonts w:ascii="Arial" w:hAnsi="Arial" w:cs="Arial"/>
                <w:b/>
                <w:sz w:val="22"/>
              </w:rPr>
              <w:t>User System</w:t>
            </w:r>
            <w:r w:rsidRPr="00C53A20">
              <w:rPr>
                <w:rFonts w:ascii="Arial" w:hAnsi="Arial" w:cs="Arial"/>
                <w:sz w:val="22"/>
              </w:rPr>
              <w:t>;</w:t>
            </w:r>
          </w:p>
        </w:tc>
      </w:tr>
      <w:tr w:rsidR="00191C41" w:rsidRPr="00C53A20" w14:paraId="6A393944" w14:textId="77777777" w:rsidTr="00D53261">
        <w:tc>
          <w:tcPr>
            <w:tcW w:w="2976" w:type="dxa"/>
          </w:tcPr>
          <w:p w14:paraId="0B1988B5" w14:textId="77777777" w:rsidR="00191C41" w:rsidRPr="00C53A20" w:rsidRDefault="00191C41" w:rsidP="00456754">
            <w:pPr>
              <w:pStyle w:val="Definition"/>
              <w:rPr>
                <w:rFonts w:ascii="Arial" w:hAnsi="Arial" w:cs="Arial"/>
                <w:b/>
                <w:sz w:val="22"/>
              </w:rPr>
            </w:pPr>
            <w:r w:rsidRPr="00C53A20">
              <w:rPr>
                <w:rFonts w:ascii="Arial" w:hAnsi="Arial" w:cs="Arial"/>
                <w:b/>
                <w:sz w:val="22"/>
              </w:rPr>
              <w:t>“Construction Agreement”</w:t>
            </w:r>
          </w:p>
        </w:tc>
        <w:tc>
          <w:tcPr>
            <w:tcW w:w="5245" w:type="dxa"/>
          </w:tcPr>
          <w:p w14:paraId="6D9E3A8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as defined in the </w:t>
            </w:r>
            <w:r w:rsidRPr="00C53A20">
              <w:rPr>
                <w:rFonts w:ascii="Arial" w:hAnsi="Arial" w:cs="Arial"/>
                <w:b/>
                <w:sz w:val="22"/>
              </w:rPr>
              <w:t>CUSC</w:t>
            </w:r>
            <w:r w:rsidRPr="00C53A20">
              <w:rPr>
                <w:rFonts w:ascii="Arial" w:hAnsi="Arial" w:cs="Arial"/>
                <w:sz w:val="22"/>
              </w:rPr>
              <w:t>;</w:t>
            </w:r>
          </w:p>
        </w:tc>
      </w:tr>
      <w:tr w:rsidR="00191C41" w:rsidRPr="00C53A20" w14:paraId="07D63E70" w14:textId="77777777" w:rsidTr="00D53261">
        <w:tc>
          <w:tcPr>
            <w:tcW w:w="2976" w:type="dxa"/>
          </w:tcPr>
          <w:p w14:paraId="3056E442" w14:textId="77777777" w:rsidR="00191C41" w:rsidRPr="00C53A20" w:rsidRDefault="00191C41" w:rsidP="00456754">
            <w:pPr>
              <w:pStyle w:val="Definition"/>
              <w:rPr>
                <w:rFonts w:ascii="Arial" w:hAnsi="Arial" w:cs="Arial"/>
                <w:b/>
                <w:sz w:val="22"/>
              </w:rPr>
            </w:pPr>
            <w:r w:rsidRPr="00C53A20">
              <w:rPr>
                <w:rFonts w:ascii="Arial" w:hAnsi="Arial" w:cs="Arial"/>
                <w:b/>
                <w:sz w:val="22"/>
              </w:rPr>
              <w:t>“CUSC Framework Agreement”</w:t>
            </w:r>
          </w:p>
        </w:tc>
        <w:tc>
          <w:tcPr>
            <w:tcW w:w="5245" w:type="dxa"/>
          </w:tcPr>
          <w:p w14:paraId="107F89C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Transmission Licence</w:t>
            </w:r>
            <w:r w:rsidRPr="00C53A20">
              <w:rPr>
                <w:rFonts w:ascii="Arial" w:hAnsi="Arial" w:cs="Arial"/>
                <w:sz w:val="22"/>
              </w:rPr>
              <w:t>;</w:t>
            </w:r>
          </w:p>
        </w:tc>
      </w:tr>
      <w:tr w:rsidR="00191C41" w:rsidRPr="00C53A20" w14:paraId="618B6CD8" w14:textId="77777777" w:rsidTr="00D53261">
        <w:tc>
          <w:tcPr>
            <w:tcW w:w="2976" w:type="dxa"/>
          </w:tcPr>
          <w:p w14:paraId="412614AC" w14:textId="77777777" w:rsidR="00191C41" w:rsidRPr="00C53A20" w:rsidRDefault="00191C41" w:rsidP="00456754">
            <w:pPr>
              <w:pStyle w:val="Definition"/>
              <w:rPr>
                <w:rFonts w:ascii="Arial" w:hAnsi="Arial" w:cs="Arial"/>
                <w:b/>
                <w:sz w:val="22"/>
              </w:rPr>
            </w:pPr>
            <w:r w:rsidRPr="00C53A20">
              <w:rPr>
                <w:rFonts w:ascii="Arial" w:hAnsi="Arial" w:cs="Arial"/>
                <w:b/>
                <w:sz w:val="22"/>
              </w:rPr>
              <w:t>“Customer”</w:t>
            </w:r>
          </w:p>
        </w:tc>
        <w:tc>
          <w:tcPr>
            <w:tcW w:w="5245" w:type="dxa"/>
          </w:tcPr>
          <w:p w14:paraId="6CF3D6F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person to whom electrical power is provided (whether or not he is the same person as the person who provides the electrical power) other than power to meet </w:t>
            </w:r>
            <w:r w:rsidRPr="00C53A20">
              <w:rPr>
                <w:rFonts w:ascii="Arial" w:hAnsi="Arial" w:cs="Arial"/>
                <w:b/>
                <w:sz w:val="22"/>
              </w:rPr>
              <w:t>Station Demand</w:t>
            </w:r>
            <w:r w:rsidRPr="00C53A20">
              <w:rPr>
                <w:rFonts w:ascii="Arial" w:hAnsi="Arial" w:cs="Arial"/>
                <w:sz w:val="22"/>
              </w:rPr>
              <w:t xml:space="preserve"> of that person;</w:t>
            </w:r>
          </w:p>
        </w:tc>
      </w:tr>
      <w:tr w:rsidR="00191C41" w:rsidRPr="00C53A20" w14:paraId="14595BC8" w14:textId="77777777" w:rsidTr="00D53261">
        <w:tc>
          <w:tcPr>
            <w:tcW w:w="2976" w:type="dxa"/>
          </w:tcPr>
          <w:p w14:paraId="3CDB7881" w14:textId="77777777" w:rsidR="00191C41" w:rsidRPr="00C53A20" w:rsidRDefault="00191C41" w:rsidP="00456754">
            <w:pPr>
              <w:pStyle w:val="Definition"/>
              <w:rPr>
                <w:rFonts w:ascii="Arial" w:hAnsi="Arial" w:cs="Arial"/>
                <w:b/>
                <w:sz w:val="22"/>
              </w:rPr>
            </w:pPr>
            <w:r w:rsidRPr="00C53A20">
              <w:rPr>
                <w:rFonts w:ascii="Arial" w:hAnsi="Arial" w:cs="Arial"/>
                <w:b/>
                <w:sz w:val="22"/>
              </w:rPr>
              <w:t>“Deenergise”</w:t>
            </w:r>
          </w:p>
        </w:tc>
        <w:tc>
          <w:tcPr>
            <w:tcW w:w="5245" w:type="dxa"/>
          </w:tcPr>
          <w:p w14:paraId="4AAAC521" w14:textId="4E607120" w:rsidR="00191C41" w:rsidRPr="00C53A20" w:rsidRDefault="00191C41" w:rsidP="00456754">
            <w:pPr>
              <w:pStyle w:val="Definition"/>
              <w:rPr>
                <w:rFonts w:ascii="Arial" w:hAnsi="Arial" w:cs="Arial"/>
                <w:sz w:val="22"/>
              </w:rPr>
            </w:pPr>
            <w:r w:rsidRPr="00C53A20">
              <w:rPr>
                <w:rFonts w:ascii="Arial" w:hAnsi="Arial" w:cs="Arial"/>
                <w:sz w:val="22"/>
              </w:rPr>
              <w:t xml:space="preserve">the movement of any isolator breaker or switch or the removal of any fuse whereby no </w:t>
            </w:r>
            <w:r w:rsidRPr="00C53A20">
              <w:rPr>
                <w:rFonts w:ascii="Arial" w:hAnsi="Arial" w:cs="Arial"/>
                <w:b/>
                <w:sz w:val="22"/>
              </w:rPr>
              <w:t>Electricity</w:t>
            </w:r>
            <w:r w:rsidRPr="00C53A20">
              <w:rPr>
                <w:rFonts w:ascii="Arial" w:hAnsi="Arial" w:cs="Arial"/>
                <w:sz w:val="22"/>
              </w:rPr>
              <w:t xml:space="preserve"> can flow to or from the relevant </w:t>
            </w:r>
            <w:r w:rsidRPr="00C53A20">
              <w:rPr>
                <w:rFonts w:ascii="Arial" w:hAnsi="Arial" w:cs="Arial"/>
                <w:b/>
                <w:sz w:val="22"/>
              </w:rPr>
              <w:t>System</w:t>
            </w:r>
            <w:r w:rsidRPr="00C53A20">
              <w:rPr>
                <w:rFonts w:ascii="Arial" w:hAnsi="Arial" w:cs="Arial"/>
                <w:sz w:val="22"/>
              </w:rPr>
              <w:t xml:space="preserve"> at a </w:t>
            </w:r>
            <w:r w:rsidRPr="00C53A20">
              <w:rPr>
                <w:rFonts w:ascii="Arial" w:hAnsi="Arial" w:cs="Arial"/>
                <w:b/>
                <w:sz w:val="22"/>
              </w:rPr>
              <w:t>Connection Site</w:t>
            </w:r>
            <w:r w:rsidRPr="00C53A20">
              <w:rPr>
                <w:rFonts w:ascii="Arial" w:hAnsi="Arial" w:cs="Arial"/>
                <w:sz w:val="22"/>
              </w:rPr>
              <w:t xml:space="preserve"> through the </w:t>
            </w:r>
            <w:r w:rsidR="00A261E0">
              <w:rPr>
                <w:rFonts w:ascii="Arial" w:hAnsi="Arial" w:cs="Arial"/>
                <w:b/>
                <w:sz w:val="22"/>
              </w:rPr>
              <w:t>BS Service Provider</w:t>
            </w:r>
            <w:r w:rsidRPr="00C53A20">
              <w:rPr>
                <w:rFonts w:ascii="Arial" w:hAnsi="Arial" w:cs="Arial"/>
                <w:b/>
                <w:sz w:val="22"/>
              </w:rPr>
              <w:t>’s Equipment</w:t>
            </w:r>
            <w:r w:rsidRPr="00C53A20">
              <w:rPr>
                <w:rFonts w:ascii="Arial" w:hAnsi="Arial" w:cs="Arial"/>
                <w:sz w:val="22"/>
              </w:rPr>
              <w:t xml:space="preserve"> and “</w:t>
            </w:r>
            <w:r w:rsidRPr="00C53A20">
              <w:rPr>
                <w:rFonts w:ascii="Arial" w:hAnsi="Arial" w:cs="Arial"/>
                <w:b/>
                <w:sz w:val="22"/>
              </w:rPr>
              <w:t>Deenergised</w:t>
            </w:r>
            <w:r w:rsidRPr="00C53A20">
              <w:rPr>
                <w:rFonts w:ascii="Arial" w:hAnsi="Arial" w:cs="Arial"/>
                <w:sz w:val="22"/>
              </w:rPr>
              <w:t>” shall be construed accordingly;</w:t>
            </w:r>
          </w:p>
        </w:tc>
      </w:tr>
      <w:tr w:rsidR="00191C41" w:rsidRPr="00C53A20" w14:paraId="510148E7" w14:textId="77777777" w:rsidTr="00D53261">
        <w:tc>
          <w:tcPr>
            <w:tcW w:w="2976" w:type="dxa"/>
          </w:tcPr>
          <w:p w14:paraId="4322C480" w14:textId="77777777" w:rsidR="00191C41" w:rsidRPr="00C53A20" w:rsidRDefault="00191C41" w:rsidP="00456754">
            <w:pPr>
              <w:pStyle w:val="Definition"/>
              <w:rPr>
                <w:rFonts w:ascii="Arial" w:hAnsi="Arial" w:cs="Arial"/>
                <w:b/>
                <w:sz w:val="22"/>
              </w:rPr>
            </w:pPr>
            <w:r w:rsidRPr="00C53A20">
              <w:rPr>
                <w:rFonts w:ascii="Arial" w:hAnsi="Arial" w:cs="Arial"/>
                <w:b/>
                <w:sz w:val="22"/>
              </w:rPr>
              <w:t>“De-Load”</w:t>
            </w:r>
          </w:p>
        </w:tc>
        <w:tc>
          <w:tcPr>
            <w:tcW w:w="5245" w:type="dxa"/>
          </w:tcPr>
          <w:p w14:paraId="27D928D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as defined in the </w:t>
            </w:r>
            <w:r w:rsidRPr="00C53A20">
              <w:rPr>
                <w:rFonts w:ascii="Arial" w:hAnsi="Arial" w:cs="Arial"/>
                <w:b/>
                <w:sz w:val="22"/>
              </w:rPr>
              <w:t>CUSC</w:t>
            </w:r>
            <w:r w:rsidRPr="00C53A20">
              <w:rPr>
                <w:rFonts w:ascii="Arial" w:hAnsi="Arial" w:cs="Arial"/>
                <w:sz w:val="22"/>
              </w:rPr>
              <w:t>, and</w:t>
            </w:r>
            <w:r w:rsidRPr="00C53A20">
              <w:rPr>
                <w:rFonts w:ascii="Arial" w:hAnsi="Arial" w:cs="Arial"/>
                <w:b/>
                <w:sz w:val="22"/>
              </w:rPr>
              <w:t xml:space="preserve"> </w:t>
            </w:r>
            <w:r w:rsidRPr="00C53A20">
              <w:rPr>
                <w:rFonts w:ascii="Arial" w:hAnsi="Arial" w:cs="Arial"/>
                <w:sz w:val="22"/>
              </w:rPr>
              <w:t>“</w:t>
            </w:r>
            <w:r w:rsidRPr="00C53A20">
              <w:rPr>
                <w:rFonts w:ascii="Arial" w:hAnsi="Arial" w:cs="Arial"/>
                <w:b/>
                <w:sz w:val="22"/>
              </w:rPr>
              <w:t>De-Loading</w:t>
            </w:r>
            <w:r w:rsidRPr="00C53A20">
              <w:rPr>
                <w:rFonts w:ascii="Arial" w:hAnsi="Arial" w:cs="Arial"/>
                <w:sz w:val="22"/>
              </w:rPr>
              <w:t>”</w:t>
            </w:r>
            <w:r w:rsidRPr="00C53A20">
              <w:rPr>
                <w:rFonts w:ascii="Arial" w:hAnsi="Arial" w:cs="Arial"/>
                <w:b/>
                <w:sz w:val="22"/>
              </w:rPr>
              <w:t xml:space="preserve"> </w:t>
            </w:r>
            <w:r w:rsidRPr="00C53A20">
              <w:rPr>
                <w:rFonts w:ascii="Arial" w:hAnsi="Arial" w:cs="Arial"/>
                <w:sz w:val="22"/>
              </w:rPr>
              <w:t>shall be construed accordingly;</w:t>
            </w:r>
          </w:p>
        </w:tc>
      </w:tr>
      <w:tr w:rsidR="00191C41" w:rsidRPr="00C53A20" w14:paraId="32FAD6CA" w14:textId="77777777" w:rsidTr="00D53261">
        <w:tc>
          <w:tcPr>
            <w:tcW w:w="2976" w:type="dxa"/>
          </w:tcPr>
          <w:p w14:paraId="39569C9C" w14:textId="77777777" w:rsidR="00191C41" w:rsidRPr="00C53A20" w:rsidRDefault="00191C41" w:rsidP="00456754">
            <w:pPr>
              <w:pStyle w:val="Definition"/>
              <w:rPr>
                <w:rFonts w:ascii="Arial" w:hAnsi="Arial" w:cs="Arial"/>
                <w:b/>
                <w:sz w:val="22"/>
              </w:rPr>
            </w:pPr>
            <w:r w:rsidRPr="00C53A20">
              <w:rPr>
                <w:rFonts w:ascii="Arial" w:hAnsi="Arial" w:cs="Arial"/>
                <w:b/>
                <w:sz w:val="22"/>
              </w:rPr>
              <w:t>“Demand”</w:t>
            </w:r>
          </w:p>
        </w:tc>
        <w:tc>
          <w:tcPr>
            <w:tcW w:w="5245" w:type="dxa"/>
          </w:tcPr>
          <w:p w14:paraId="4AC2EC94"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demand of MW and </w:t>
            </w:r>
            <w:proofErr w:type="spellStart"/>
            <w:r w:rsidRPr="00C53A20">
              <w:rPr>
                <w:rFonts w:ascii="Arial" w:hAnsi="Arial" w:cs="Arial"/>
                <w:sz w:val="22"/>
              </w:rPr>
              <w:t>Mvar</w:t>
            </w:r>
            <w:proofErr w:type="spellEnd"/>
            <w:r w:rsidRPr="00C53A20">
              <w:rPr>
                <w:rFonts w:ascii="Arial" w:hAnsi="Arial" w:cs="Arial"/>
                <w:sz w:val="22"/>
              </w:rPr>
              <w:t xml:space="preserve"> of </w:t>
            </w:r>
            <w:r w:rsidRPr="00C53A20">
              <w:rPr>
                <w:rFonts w:ascii="Arial" w:hAnsi="Arial" w:cs="Arial"/>
                <w:b/>
                <w:sz w:val="22"/>
              </w:rPr>
              <w:t>Electricity</w:t>
            </w:r>
            <w:r w:rsidRPr="00C53A20">
              <w:rPr>
                <w:rFonts w:ascii="Arial" w:hAnsi="Arial" w:cs="Arial"/>
                <w:sz w:val="22"/>
              </w:rPr>
              <w:t>;</w:t>
            </w:r>
          </w:p>
        </w:tc>
      </w:tr>
      <w:tr w:rsidR="00191C41" w:rsidRPr="00C53A20" w14:paraId="06F5598A" w14:textId="77777777" w:rsidTr="00D53261">
        <w:tc>
          <w:tcPr>
            <w:tcW w:w="2976" w:type="dxa"/>
          </w:tcPr>
          <w:p w14:paraId="5C0EC1DF" w14:textId="77777777" w:rsidR="00191C41" w:rsidRPr="00C53A20" w:rsidRDefault="00191C41" w:rsidP="00456754">
            <w:pPr>
              <w:pStyle w:val="Definition"/>
              <w:rPr>
                <w:rFonts w:ascii="Arial" w:hAnsi="Arial" w:cs="Arial"/>
                <w:b/>
                <w:sz w:val="22"/>
              </w:rPr>
            </w:pPr>
            <w:r w:rsidRPr="00C53A20">
              <w:rPr>
                <w:rFonts w:ascii="Arial" w:hAnsi="Arial" w:cs="Arial"/>
                <w:b/>
                <w:sz w:val="22"/>
              </w:rPr>
              <w:t>“Derogation”</w:t>
            </w:r>
          </w:p>
        </w:tc>
        <w:tc>
          <w:tcPr>
            <w:tcW w:w="5245" w:type="dxa"/>
          </w:tcPr>
          <w:p w14:paraId="3D307495" w14:textId="64E0C44C" w:rsidR="00191C41" w:rsidRPr="00C53A20" w:rsidRDefault="00191C41" w:rsidP="00456754">
            <w:pPr>
              <w:pStyle w:val="Definition"/>
              <w:rPr>
                <w:rFonts w:ascii="Arial" w:hAnsi="Arial" w:cs="Arial"/>
                <w:sz w:val="22"/>
              </w:rPr>
            </w:pPr>
            <w:r w:rsidRPr="00C53A20">
              <w:rPr>
                <w:rFonts w:ascii="Arial" w:hAnsi="Arial" w:cs="Arial"/>
                <w:sz w:val="22"/>
              </w:rPr>
              <w:t xml:space="preserve">a direction issued by the </w:t>
            </w:r>
            <w:r w:rsidRPr="00C53A20">
              <w:rPr>
                <w:rFonts w:ascii="Arial" w:hAnsi="Arial" w:cs="Arial"/>
                <w:b/>
                <w:sz w:val="22"/>
              </w:rPr>
              <w:t>Authority</w:t>
            </w:r>
            <w:r w:rsidRPr="00C53A20">
              <w:rPr>
                <w:rFonts w:ascii="Arial" w:hAnsi="Arial" w:cs="Arial"/>
                <w:sz w:val="22"/>
              </w:rPr>
              <w:t xml:space="preserve"> which relieves the </w:t>
            </w:r>
            <w:r w:rsidR="00A261E0">
              <w:rPr>
                <w:rFonts w:ascii="Arial" w:hAnsi="Arial" w:cs="Arial"/>
                <w:b/>
                <w:sz w:val="22"/>
              </w:rPr>
              <w:t>BS Service Provider</w:t>
            </w:r>
            <w:r w:rsidRPr="00C53A20">
              <w:rPr>
                <w:rFonts w:ascii="Arial" w:hAnsi="Arial" w:cs="Arial"/>
                <w:sz w:val="22"/>
              </w:rPr>
              <w:t xml:space="preserve"> from its obligation under the </w:t>
            </w:r>
            <w:r w:rsidRPr="00C53A20">
              <w:rPr>
                <w:rFonts w:ascii="Arial" w:hAnsi="Arial" w:cs="Arial"/>
                <w:b/>
                <w:sz w:val="22"/>
              </w:rPr>
              <w:t>Generation Licence</w:t>
            </w:r>
            <w:r w:rsidRPr="00C53A20">
              <w:rPr>
                <w:rFonts w:ascii="Arial" w:hAnsi="Arial" w:cs="Arial"/>
                <w:sz w:val="22"/>
              </w:rPr>
              <w:t xml:space="preserve"> to comply with such parts of the </w:t>
            </w:r>
            <w:r w:rsidRPr="00C53A20">
              <w:rPr>
                <w:rFonts w:ascii="Arial" w:hAnsi="Arial" w:cs="Arial"/>
                <w:b/>
                <w:sz w:val="22"/>
              </w:rPr>
              <w:t>Grid Code</w:t>
            </w:r>
            <w:r w:rsidRPr="00C53A20">
              <w:rPr>
                <w:rFonts w:ascii="Arial" w:hAnsi="Arial" w:cs="Arial"/>
                <w:sz w:val="22"/>
              </w:rPr>
              <w:t xml:space="preserve"> as may be specified in such direction;</w:t>
            </w:r>
          </w:p>
        </w:tc>
      </w:tr>
      <w:tr w:rsidR="00191C41" w:rsidRPr="00C53A20" w14:paraId="1D8539ED" w14:textId="77777777" w:rsidTr="00D53261">
        <w:tc>
          <w:tcPr>
            <w:tcW w:w="2976" w:type="dxa"/>
          </w:tcPr>
          <w:p w14:paraId="0D78BBB5" w14:textId="77777777" w:rsidR="00191C41" w:rsidRPr="00C53A20" w:rsidRDefault="00191C41" w:rsidP="00456754">
            <w:pPr>
              <w:pStyle w:val="Definition"/>
              <w:rPr>
                <w:rFonts w:ascii="Arial" w:hAnsi="Arial" w:cs="Arial"/>
                <w:b/>
                <w:sz w:val="22"/>
              </w:rPr>
            </w:pPr>
            <w:r w:rsidRPr="00C53A20">
              <w:rPr>
                <w:rFonts w:ascii="Arial" w:hAnsi="Arial" w:cs="Arial"/>
                <w:b/>
                <w:sz w:val="22"/>
              </w:rPr>
              <w:t>“</w:t>
            </w:r>
            <w:proofErr w:type="spellStart"/>
            <w:r w:rsidRPr="00C53A20">
              <w:rPr>
                <w:rFonts w:ascii="Arial" w:hAnsi="Arial" w:cs="Arial"/>
                <w:b/>
                <w:sz w:val="22"/>
              </w:rPr>
              <w:t>Desynchronisation</w:t>
            </w:r>
            <w:proofErr w:type="spellEnd"/>
            <w:r w:rsidRPr="00C53A20">
              <w:rPr>
                <w:rFonts w:ascii="Arial" w:hAnsi="Arial" w:cs="Arial"/>
                <w:b/>
                <w:sz w:val="22"/>
              </w:rPr>
              <w:t>”</w:t>
            </w:r>
          </w:p>
        </w:tc>
        <w:tc>
          <w:tcPr>
            <w:tcW w:w="5245" w:type="dxa"/>
          </w:tcPr>
          <w:p w14:paraId="6BC5C78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has the meaning attributed to it in the </w:t>
            </w:r>
            <w:r w:rsidRPr="00C53A20">
              <w:rPr>
                <w:rFonts w:ascii="Arial" w:hAnsi="Arial" w:cs="Arial"/>
                <w:b/>
                <w:sz w:val="22"/>
              </w:rPr>
              <w:t>Grid Code</w:t>
            </w:r>
            <w:r w:rsidRPr="00C53A20">
              <w:rPr>
                <w:rFonts w:ascii="Arial" w:hAnsi="Arial" w:cs="Arial"/>
                <w:sz w:val="22"/>
              </w:rPr>
              <w:t xml:space="preserve"> and “</w:t>
            </w:r>
            <w:r w:rsidRPr="00C53A20">
              <w:rPr>
                <w:rFonts w:ascii="Arial" w:hAnsi="Arial" w:cs="Arial"/>
                <w:b/>
                <w:sz w:val="22"/>
              </w:rPr>
              <w:t>De-Synchronised</w:t>
            </w:r>
            <w:r w:rsidRPr="00C53A20">
              <w:rPr>
                <w:rFonts w:ascii="Arial" w:hAnsi="Arial" w:cs="Arial"/>
                <w:sz w:val="22"/>
              </w:rPr>
              <w:t>” and “</w:t>
            </w:r>
            <w:r w:rsidRPr="00C53A20">
              <w:rPr>
                <w:rFonts w:ascii="Arial" w:hAnsi="Arial" w:cs="Arial"/>
                <w:b/>
                <w:sz w:val="22"/>
              </w:rPr>
              <w:t>De-Synchronisation</w:t>
            </w:r>
            <w:r w:rsidRPr="00C53A20">
              <w:rPr>
                <w:rFonts w:ascii="Arial" w:hAnsi="Arial" w:cs="Arial"/>
                <w:sz w:val="22"/>
              </w:rPr>
              <w:t>” shall be construed accordingly;</w:t>
            </w:r>
          </w:p>
        </w:tc>
      </w:tr>
      <w:tr w:rsidR="00191C41" w:rsidRPr="00C53A20" w14:paraId="5FAFC2F4" w14:textId="77777777" w:rsidTr="00D53261">
        <w:tc>
          <w:tcPr>
            <w:tcW w:w="2976" w:type="dxa"/>
          </w:tcPr>
          <w:p w14:paraId="1B0BFA83" w14:textId="77777777" w:rsidR="00191C41" w:rsidRPr="00C53A20" w:rsidRDefault="00191C41" w:rsidP="00456754">
            <w:pPr>
              <w:pStyle w:val="Definition"/>
              <w:rPr>
                <w:rFonts w:ascii="Arial" w:hAnsi="Arial" w:cs="Arial"/>
                <w:b/>
                <w:sz w:val="22"/>
              </w:rPr>
            </w:pPr>
            <w:r w:rsidRPr="00C53A20">
              <w:rPr>
                <w:rFonts w:ascii="Arial" w:hAnsi="Arial" w:cs="Arial"/>
                <w:b/>
                <w:sz w:val="22"/>
              </w:rPr>
              <w:t>“Disconnect”</w:t>
            </w:r>
          </w:p>
        </w:tc>
        <w:tc>
          <w:tcPr>
            <w:tcW w:w="5245" w:type="dxa"/>
          </w:tcPr>
          <w:p w14:paraId="35963D05" w14:textId="1DD77220" w:rsidR="00191C41" w:rsidRPr="00C53A20" w:rsidRDefault="00191C41" w:rsidP="00456754">
            <w:pPr>
              <w:pStyle w:val="Definition"/>
              <w:rPr>
                <w:rFonts w:ascii="Arial" w:hAnsi="Arial" w:cs="Arial"/>
                <w:sz w:val="22"/>
              </w:rPr>
            </w:pPr>
            <w:r w:rsidRPr="00C53A20">
              <w:rPr>
                <w:rFonts w:ascii="Arial" w:hAnsi="Arial" w:cs="Arial"/>
                <w:sz w:val="22"/>
              </w:rPr>
              <w:t xml:space="preserve">permanent physical disconnection of the </w:t>
            </w:r>
            <w:r w:rsidR="00A261E0">
              <w:rPr>
                <w:rFonts w:ascii="Arial" w:hAnsi="Arial" w:cs="Arial"/>
                <w:b/>
                <w:sz w:val="22"/>
              </w:rPr>
              <w:t>BS Service Provider</w:t>
            </w:r>
            <w:r w:rsidRPr="00C53A20">
              <w:rPr>
                <w:rFonts w:ascii="Arial" w:hAnsi="Arial" w:cs="Arial"/>
                <w:b/>
                <w:sz w:val="22"/>
              </w:rPr>
              <w:t>’s Equipment</w:t>
            </w:r>
            <w:r w:rsidRPr="00C53A20">
              <w:rPr>
                <w:rFonts w:ascii="Arial" w:hAnsi="Arial" w:cs="Arial"/>
                <w:sz w:val="22"/>
              </w:rPr>
              <w:t xml:space="preserve"> at any given </w:t>
            </w:r>
            <w:r w:rsidRPr="00C53A20">
              <w:rPr>
                <w:rFonts w:ascii="Arial" w:hAnsi="Arial" w:cs="Arial"/>
                <w:b/>
                <w:sz w:val="22"/>
              </w:rPr>
              <w:t>Connection Site</w:t>
            </w:r>
            <w:r w:rsidRPr="00C53A20">
              <w:rPr>
                <w:rFonts w:ascii="Arial" w:hAnsi="Arial" w:cs="Arial"/>
                <w:sz w:val="22"/>
              </w:rPr>
              <w:t xml:space="preserve"> and “</w:t>
            </w:r>
            <w:r w:rsidRPr="00C53A20">
              <w:rPr>
                <w:rFonts w:ascii="Arial" w:hAnsi="Arial" w:cs="Arial"/>
                <w:b/>
                <w:sz w:val="22"/>
              </w:rPr>
              <w:t>Disconnection</w:t>
            </w:r>
            <w:r w:rsidRPr="00C53A20">
              <w:rPr>
                <w:rFonts w:ascii="Arial" w:hAnsi="Arial" w:cs="Arial"/>
                <w:sz w:val="22"/>
              </w:rPr>
              <w:t>” shall be construed accordingly;</w:t>
            </w:r>
          </w:p>
        </w:tc>
      </w:tr>
      <w:tr w:rsidR="00191C41" w:rsidRPr="00C53A20" w14:paraId="625889C4" w14:textId="77777777" w:rsidTr="00D53261">
        <w:tc>
          <w:tcPr>
            <w:tcW w:w="2976" w:type="dxa"/>
          </w:tcPr>
          <w:p w14:paraId="74D6F82F" w14:textId="77777777" w:rsidR="00191C41" w:rsidRPr="00C53A20" w:rsidRDefault="00191C41" w:rsidP="00456754">
            <w:pPr>
              <w:pStyle w:val="Definition"/>
              <w:rPr>
                <w:rFonts w:ascii="Arial" w:hAnsi="Arial" w:cs="Arial"/>
                <w:b/>
                <w:sz w:val="22"/>
              </w:rPr>
            </w:pPr>
            <w:r w:rsidRPr="00C53A20">
              <w:rPr>
                <w:rFonts w:ascii="Arial" w:hAnsi="Arial" w:cs="Arial"/>
                <w:b/>
                <w:sz w:val="22"/>
              </w:rPr>
              <w:t>“Distribution Code(s)”</w:t>
            </w:r>
          </w:p>
        </w:tc>
        <w:tc>
          <w:tcPr>
            <w:tcW w:w="5245" w:type="dxa"/>
          </w:tcPr>
          <w:p w14:paraId="75FC1257"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w:t>
            </w:r>
            <w:r w:rsidRPr="00C53A20">
              <w:rPr>
                <w:rFonts w:ascii="Arial" w:hAnsi="Arial" w:cs="Arial"/>
                <w:b/>
                <w:sz w:val="22"/>
              </w:rPr>
              <w:t>Distribution Code(s)</w:t>
            </w:r>
            <w:r w:rsidRPr="00C53A20">
              <w:rPr>
                <w:rFonts w:ascii="Arial" w:hAnsi="Arial" w:cs="Arial"/>
                <w:sz w:val="22"/>
              </w:rPr>
              <w:t xml:space="preserve"> drawn up by </w:t>
            </w:r>
            <w:r w:rsidRPr="00C53A20">
              <w:rPr>
                <w:rFonts w:ascii="Arial" w:hAnsi="Arial" w:cs="Arial"/>
                <w:b/>
                <w:sz w:val="22"/>
              </w:rPr>
              <w:t>Public Distribution System Operators</w:t>
            </w:r>
            <w:r w:rsidRPr="00C53A20">
              <w:rPr>
                <w:rFonts w:ascii="Arial" w:hAnsi="Arial" w:cs="Arial"/>
                <w:sz w:val="22"/>
              </w:rPr>
              <w:t xml:space="preserve"> pursuant to the terms of their respective </w:t>
            </w:r>
            <w:r w:rsidRPr="00C53A20">
              <w:rPr>
                <w:rFonts w:ascii="Arial" w:hAnsi="Arial" w:cs="Arial"/>
                <w:b/>
                <w:sz w:val="22"/>
              </w:rPr>
              <w:t>Licence</w:t>
            </w:r>
            <w:r w:rsidRPr="00C53A20">
              <w:rPr>
                <w:rFonts w:ascii="Arial" w:hAnsi="Arial" w:cs="Arial"/>
                <w:sz w:val="22"/>
              </w:rPr>
              <w:t xml:space="preserve">(s) as from time to time revised in accordance with those </w:t>
            </w:r>
            <w:r w:rsidRPr="00C53A20">
              <w:rPr>
                <w:rFonts w:ascii="Arial" w:hAnsi="Arial" w:cs="Arial"/>
                <w:b/>
                <w:sz w:val="22"/>
              </w:rPr>
              <w:t>Licences</w:t>
            </w:r>
            <w:r w:rsidRPr="00C53A20">
              <w:rPr>
                <w:rFonts w:ascii="Arial" w:hAnsi="Arial" w:cs="Arial"/>
                <w:sz w:val="22"/>
              </w:rPr>
              <w:t>;</w:t>
            </w:r>
          </w:p>
        </w:tc>
      </w:tr>
      <w:tr w:rsidR="00191C41" w:rsidRPr="00C53A20" w14:paraId="3153455D" w14:textId="77777777" w:rsidTr="00D53261">
        <w:tc>
          <w:tcPr>
            <w:tcW w:w="2976" w:type="dxa"/>
          </w:tcPr>
          <w:p w14:paraId="79AA0F46" w14:textId="77777777" w:rsidR="00191C41" w:rsidRPr="00C53A20" w:rsidRDefault="00191C41" w:rsidP="00456754">
            <w:pPr>
              <w:pStyle w:val="Definition"/>
              <w:rPr>
                <w:rFonts w:ascii="Arial" w:hAnsi="Arial" w:cs="Arial"/>
                <w:b/>
                <w:sz w:val="22"/>
              </w:rPr>
            </w:pPr>
            <w:r w:rsidRPr="00C53A20">
              <w:rPr>
                <w:rFonts w:ascii="Arial" w:hAnsi="Arial" w:cs="Arial"/>
                <w:b/>
                <w:sz w:val="22"/>
              </w:rPr>
              <w:t>“Distribution Licence”</w:t>
            </w:r>
          </w:p>
        </w:tc>
        <w:tc>
          <w:tcPr>
            <w:tcW w:w="5245" w:type="dxa"/>
          </w:tcPr>
          <w:p w14:paraId="0C18DFE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licence issued under section 6(1)(c) of the </w:t>
            </w:r>
            <w:r w:rsidRPr="00C53A20">
              <w:rPr>
                <w:rFonts w:ascii="Arial" w:hAnsi="Arial" w:cs="Arial"/>
                <w:b/>
                <w:sz w:val="22"/>
              </w:rPr>
              <w:t>Act</w:t>
            </w:r>
            <w:r w:rsidRPr="00C53A20">
              <w:rPr>
                <w:rFonts w:ascii="Arial" w:hAnsi="Arial" w:cs="Arial"/>
                <w:sz w:val="22"/>
              </w:rPr>
              <w:t>;</w:t>
            </w:r>
          </w:p>
        </w:tc>
      </w:tr>
      <w:tr w:rsidR="00191C41" w:rsidRPr="00C53A20" w14:paraId="58A655AB" w14:textId="77777777" w:rsidTr="00D53261">
        <w:tc>
          <w:tcPr>
            <w:tcW w:w="2976" w:type="dxa"/>
          </w:tcPr>
          <w:p w14:paraId="6298D873" w14:textId="77777777" w:rsidR="00191C41" w:rsidRPr="00C53A20" w:rsidRDefault="00191C41" w:rsidP="00456754">
            <w:pPr>
              <w:pStyle w:val="Definition"/>
              <w:rPr>
                <w:rFonts w:ascii="Arial" w:hAnsi="Arial" w:cs="Arial"/>
                <w:b/>
                <w:sz w:val="22"/>
              </w:rPr>
            </w:pPr>
            <w:r w:rsidRPr="00C53A20">
              <w:rPr>
                <w:rFonts w:ascii="Arial" w:hAnsi="Arial" w:cs="Arial"/>
                <w:b/>
                <w:sz w:val="22"/>
              </w:rPr>
              <w:t>“Dynamic Parameters”</w:t>
            </w:r>
          </w:p>
        </w:tc>
        <w:tc>
          <w:tcPr>
            <w:tcW w:w="5245" w:type="dxa"/>
          </w:tcPr>
          <w:p w14:paraId="1CB4A18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Grid Code</w:t>
            </w:r>
            <w:r w:rsidRPr="00C53A20">
              <w:rPr>
                <w:rFonts w:ascii="Arial" w:hAnsi="Arial" w:cs="Arial"/>
                <w:sz w:val="22"/>
              </w:rPr>
              <w:t>;</w:t>
            </w:r>
          </w:p>
        </w:tc>
      </w:tr>
      <w:tr w:rsidR="00191C41" w:rsidRPr="00C53A20" w14:paraId="6A9646D8" w14:textId="77777777" w:rsidTr="00D53261">
        <w:tc>
          <w:tcPr>
            <w:tcW w:w="2976" w:type="dxa"/>
          </w:tcPr>
          <w:p w14:paraId="00316AD9" w14:textId="77777777" w:rsidR="00191C41" w:rsidRPr="00C53A20" w:rsidRDefault="00191C41" w:rsidP="00456754">
            <w:pPr>
              <w:pStyle w:val="Definition"/>
              <w:rPr>
                <w:rFonts w:ascii="Arial" w:hAnsi="Arial" w:cs="Arial"/>
                <w:b/>
                <w:sz w:val="22"/>
              </w:rPr>
            </w:pPr>
            <w:r w:rsidRPr="00C53A20">
              <w:rPr>
                <w:rFonts w:ascii="Arial" w:hAnsi="Arial" w:cs="Arial"/>
                <w:b/>
                <w:sz w:val="22"/>
              </w:rPr>
              <w:t>“EDL Equipment”</w:t>
            </w:r>
          </w:p>
        </w:tc>
        <w:tc>
          <w:tcPr>
            <w:tcW w:w="5245" w:type="dxa"/>
          </w:tcPr>
          <w:p w14:paraId="02DCC5A0" w14:textId="17054030" w:rsidR="00191C41" w:rsidRPr="00C53A20" w:rsidRDefault="00191C41" w:rsidP="007F19FA">
            <w:pPr>
              <w:pStyle w:val="Definition"/>
              <w:rPr>
                <w:rFonts w:ascii="Arial" w:hAnsi="Arial" w:cs="Arial"/>
                <w:sz w:val="22"/>
              </w:rPr>
            </w:pPr>
            <w:r w:rsidRPr="00C53A20">
              <w:rPr>
                <w:rFonts w:ascii="Arial" w:hAnsi="Arial" w:cs="Arial"/>
                <w:sz w:val="22"/>
              </w:rPr>
              <w:t xml:space="preserve">the electronic despatch mechanism by which the </w:t>
            </w:r>
            <w:r w:rsidRPr="00C53A20">
              <w:rPr>
                <w:rFonts w:ascii="Arial" w:hAnsi="Arial" w:cs="Arial"/>
                <w:b/>
                <w:bCs/>
                <w:sz w:val="22"/>
              </w:rPr>
              <w:t>Parties</w:t>
            </w:r>
            <w:r w:rsidRPr="00C53A20">
              <w:rPr>
                <w:rFonts w:ascii="Arial" w:hAnsi="Arial" w:cs="Arial"/>
                <w:sz w:val="22"/>
              </w:rPr>
              <w:t xml:space="preserve"> communicate with respect to the </w:t>
            </w:r>
            <w:r w:rsidRPr="00C53A20">
              <w:rPr>
                <w:rFonts w:ascii="Arial" w:hAnsi="Arial" w:cs="Arial"/>
                <w:b/>
                <w:bCs/>
                <w:sz w:val="22"/>
              </w:rPr>
              <w:t>BM Unit(s)</w:t>
            </w:r>
            <w:r w:rsidRPr="00C53A20">
              <w:rPr>
                <w:rFonts w:ascii="Arial" w:hAnsi="Arial" w:cs="Arial"/>
                <w:sz w:val="22"/>
              </w:rPr>
              <w:t xml:space="preserve"> at the </w:t>
            </w:r>
            <w:r w:rsidR="007F19FA">
              <w:rPr>
                <w:rFonts w:ascii="Arial" w:hAnsi="Arial" w:cs="Arial"/>
                <w:b/>
                <w:bCs/>
                <w:sz w:val="22"/>
              </w:rPr>
              <w:t>Generator’s</w:t>
            </w:r>
            <w:r w:rsidRPr="00C53A20">
              <w:rPr>
                <w:rFonts w:ascii="Arial" w:hAnsi="Arial" w:cs="Arial"/>
                <w:bCs/>
                <w:sz w:val="22"/>
              </w:rPr>
              <w:t xml:space="preserve"> </w:t>
            </w:r>
            <w:r w:rsidRPr="00C53A20">
              <w:rPr>
                <w:rFonts w:ascii="Arial" w:hAnsi="Arial" w:cs="Arial"/>
                <w:b/>
                <w:bCs/>
                <w:sz w:val="22"/>
              </w:rPr>
              <w:t>Power Station</w:t>
            </w:r>
            <w:r w:rsidRPr="00C53A20">
              <w:rPr>
                <w:rFonts w:ascii="Arial" w:hAnsi="Arial" w:cs="Arial"/>
                <w:sz w:val="22"/>
              </w:rPr>
              <w:t xml:space="preserve"> for the purposes of operation of the </w:t>
            </w:r>
            <w:r w:rsidRPr="00C53A20">
              <w:rPr>
                <w:rFonts w:ascii="Arial" w:hAnsi="Arial" w:cs="Arial"/>
                <w:b/>
                <w:bCs/>
                <w:sz w:val="22"/>
              </w:rPr>
              <w:t>Balancing Mechanism</w:t>
            </w:r>
            <w:r w:rsidRPr="00C53A20">
              <w:rPr>
                <w:rFonts w:ascii="Arial" w:hAnsi="Arial" w:cs="Arial"/>
                <w:sz w:val="22"/>
              </w:rPr>
              <w:t xml:space="preserve"> and the utilisation of </w:t>
            </w:r>
            <w:r w:rsidRPr="00C53A20">
              <w:rPr>
                <w:rFonts w:ascii="Arial" w:hAnsi="Arial" w:cs="Arial"/>
                <w:bCs/>
                <w:sz w:val="22"/>
              </w:rPr>
              <w:t>Balancing Services</w:t>
            </w:r>
            <w:r w:rsidRPr="00C53A20">
              <w:rPr>
                <w:rFonts w:ascii="Arial" w:hAnsi="Arial" w:cs="Arial"/>
                <w:sz w:val="22"/>
              </w:rPr>
              <w:t>;</w:t>
            </w:r>
          </w:p>
        </w:tc>
      </w:tr>
      <w:tr w:rsidR="00191C41" w:rsidRPr="00C53A20" w14:paraId="2B504C70" w14:textId="77777777" w:rsidTr="00D53261">
        <w:tc>
          <w:tcPr>
            <w:tcW w:w="2976" w:type="dxa"/>
          </w:tcPr>
          <w:p w14:paraId="2228ABC5" w14:textId="77777777" w:rsidR="00191C41" w:rsidRPr="00C53A20" w:rsidRDefault="00191C41" w:rsidP="00456754">
            <w:pPr>
              <w:pStyle w:val="Definition"/>
              <w:rPr>
                <w:rFonts w:ascii="Arial" w:hAnsi="Arial" w:cs="Arial"/>
                <w:b/>
                <w:sz w:val="22"/>
              </w:rPr>
            </w:pPr>
            <w:r w:rsidRPr="00C53A20">
              <w:rPr>
                <w:rFonts w:ascii="Arial" w:hAnsi="Arial" w:cs="Arial"/>
                <w:b/>
                <w:sz w:val="22"/>
              </w:rPr>
              <w:t>“Electricity”</w:t>
            </w:r>
          </w:p>
        </w:tc>
        <w:tc>
          <w:tcPr>
            <w:tcW w:w="5245" w:type="dxa"/>
          </w:tcPr>
          <w:p w14:paraId="0D5259EB" w14:textId="77777777" w:rsidR="00191C41" w:rsidRPr="00C53A20" w:rsidRDefault="00191C41" w:rsidP="00456754">
            <w:pPr>
              <w:pStyle w:val="Definition"/>
              <w:rPr>
                <w:rFonts w:ascii="Arial" w:hAnsi="Arial" w:cs="Arial"/>
                <w:sz w:val="22"/>
              </w:rPr>
            </w:pPr>
            <w:r w:rsidRPr="00C53A20">
              <w:rPr>
                <w:rFonts w:ascii="Arial" w:hAnsi="Arial" w:cs="Arial"/>
                <w:b/>
                <w:sz w:val="22"/>
              </w:rPr>
              <w:t>Active Energy</w:t>
            </w:r>
            <w:r w:rsidRPr="00C53A20">
              <w:rPr>
                <w:rFonts w:ascii="Arial" w:hAnsi="Arial" w:cs="Arial"/>
                <w:sz w:val="22"/>
              </w:rPr>
              <w:t xml:space="preserve"> and </w:t>
            </w:r>
            <w:r w:rsidRPr="00C53A20">
              <w:rPr>
                <w:rFonts w:ascii="Arial" w:hAnsi="Arial" w:cs="Arial"/>
                <w:b/>
                <w:sz w:val="22"/>
              </w:rPr>
              <w:t>Reactive Energy</w:t>
            </w:r>
            <w:r w:rsidRPr="00C53A20">
              <w:rPr>
                <w:rFonts w:ascii="Arial" w:hAnsi="Arial" w:cs="Arial"/>
                <w:sz w:val="22"/>
              </w:rPr>
              <w:t>;</w:t>
            </w:r>
          </w:p>
        </w:tc>
      </w:tr>
      <w:tr w:rsidR="00191C41" w:rsidRPr="00C53A20" w14:paraId="568FA4E7" w14:textId="77777777" w:rsidTr="00D53261">
        <w:tc>
          <w:tcPr>
            <w:tcW w:w="2976" w:type="dxa"/>
          </w:tcPr>
          <w:p w14:paraId="429123C7" w14:textId="77777777" w:rsidR="00191C41" w:rsidRPr="00C53A20" w:rsidRDefault="00191C41" w:rsidP="00456754">
            <w:pPr>
              <w:pStyle w:val="Definition"/>
              <w:rPr>
                <w:rFonts w:ascii="Arial" w:hAnsi="Arial" w:cs="Arial"/>
                <w:b/>
                <w:sz w:val="22"/>
              </w:rPr>
            </w:pPr>
            <w:r w:rsidRPr="00C53A20">
              <w:rPr>
                <w:rFonts w:ascii="Arial" w:hAnsi="Arial" w:cs="Arial"/>
                <w:b/>
                <w:sz w:val="22"/>
              </w:rPr>
              <w:t>“Electricity Supply Arbitration Association”</w:t>
            </w:r>
          </w:p>
        </w:tc>
        <w:tc>
          <w:tcPr>
            <w:tcW w:w="5245" w:type="dxa"/>
          </w:tcPr>
          <w:p w14:paraId="551660E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Grid Code</w:t>
            </w:r>
            <w:r w:rsidRPr="00C53A20">
              <w:rPr>
                <w:rFonts w:ascii="Arial" w:hAnsi="Arial" w:cs="Arial"/>
                <w:sz w:val="22"/>
              </w:rPr>
              <w:t>;</w:t>
            </w:r>
          </w:p>
        </w:tc>
      </w:tr>
      <w:tr w:rsidR="00191C41" w:rsidRPr="00C53A20" w14:paraId="77E4AE62" w14:textId="77777777" w:rsidTr="00D53261">
        <w:tc>
          <w:tcPr>
            <w:tcW w:w="2976" w:type="dxa"/>
          </w:tcPr>
          <w:p w14:paraId="5FB613D9" w14:textId="77777777" w:rsidR="00191C41" w:rsidRPr="00C53A20" w:rsidRDefault="00191C41" w:rsidP="00456754">
            <w:pPr>
              <w:pStyle w:val="Definition"/>
              <w:rPr>
                <w:rFonts w:ascii="Arial" w:hAnsi="Arial" w:cs="Arial"/>
                <w:b/>
                <w:sz w:val="22"/>
              </w:rPr>
            </w:pPr>
            <w:r w:rsidRPr="00C53A20">
              <w:rPr>
                <w:rFonts w:ascii="Arial" w:hAnsi="Arial" w:cs="Arial"/>
                <w:b/>
                <w:sz w:val="22"/>
              </w:rPr>
              <w:t>“Embedded”</w:t>
            </w:r>
          </w:p>
        </w:tc>
        <w:tc>
          <w:tcPr>
            <w:tcW w:w="5245" w:type="dxa"/>
          </w:tcPr>
          <w:p w14:paraId="6724552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having a direct connection to a </w:t>
            </w:r>
            <w:r w:rsidRPr="00C53A20">
              <w:rPr>
                <w:rFonts w:ascii="Arial" w:hAnsi="Arial" w:cs="Arial"/>
                <w:b/>
                <w:sz w:val="22"/>
              </w:rPr>
              <w:t>User System</w:t>
            </w:r>
            <w:r w:rsidRPr="00C53A20">
              <w:rPr>
                <w:rFonts w:ascii="Arial" w:hAnsi="Arial" w:cs="Arial"/>
                <w:sz w:val="22"/>
              </w:rPr>
              <w:t xml:space="preserve"> or the </w:t>
            </w:r>
            <w:r w:rsidRPr="00C53A20">
              <w:rPr>
                <w:rFonts w:ascii="Arial" w:hAnsi="Arial" w:cs="Arial"/>
                <w:b/>
                <w:sz w:val="22"/>
              </w:rPr>
              <w:t>System</w:t>
            </w:r>
            <w:r w:rsidRPr="00C53A20">
              <w:rPr>
                <w:rFonts w:ascii="Arial" w:hAnsi="Arial" w:cs="Arial"/>
                <w:sz w:val="22"/>
              </w:rPr>
              <w:t xml:space="preserve"> of any </w:t>
            </w:r>
            <w:r w:rsidRPr="00C53A20">
              <w:rPr>
                <w:rFonts w:ascii="Arial" w:hAnsi="Arial" w:cs="Arial"/>
                <w:b/>
                <w:sz w:val="22"/>
              </w:rPr>
              <w:t>User</w:t>
            </w:r>
            <w:r w:rsidRPr="00C53A20">
              <w:rPr>
                <w:rFonts w:ascii="Arial" w:hAnsi="Arial" w:cs="Arial"/>
                <w:sz w:val="22"/>
              </w:rPr>
              <w:t xml:space="preserve"> to which </w:t>
            </w:r>
            <w:r w:rsidRPr="00C53A20">
              <w:rPr>
                <w:rFonts w:ascii="Arial" w:hAnsi="Arial" w:cs="Arial"/>
                <w:b/>
                <w:sz w:val="22"/>
              </w:rPr>
              <w:t>Customers</w:t>
            </w:r>
            <w:r w:rsidRPr="00C53A20">
              <w:rPr>
                <w:rFonts w:ascii="Arial" w:hAnsi="Arial" w:cs="Arial"/>
                <w:sz w:val="22"/>
              </w:rPr>
              <w:t xml:space="preserve"> and/or </w:t>
            </w:r>
            <w:r w:rsidRPr="00C53A20">
              <w:rPr>
                <w:rFonts w:ascii="Arial" w:hAnsi="Arial" w:cs="Arial"/>
                <w:b/>
                <w:sz w:val="22"/>
              </w:rPr>
              <w:t>Power Stations</w:t>
            </w:r>
            <w:r w:rsidRPr="00C53A20">
              <w:rPr>
                <w:rFonts w:ascii="Arial" w:hAnsi="Arial" w:cs="Arial"/>
                <w:sz w:val="22"/>
              </w:rPr>
              <w:t xml:space="preserve"> are connected such connection being either a direct connection or a connection via a busbar of another </w:t>
            </w:r>
            <w:r w:rsidRPr="00C53A20">
              <w:rPr>
                <w:rFonts w:ascii="Arial" w:hAnsi="Arial" w:cs="Arial"/>
                <w:b/>
                <w:sz w:val="22"/>
              </w:rPr>
              <w:t>User</w:t>
            </w:r>
            <w:r w:rsidRPr="00C53A20">
              <w:rPr>
                <w:rFonts w:ascii="Arial" w:hAnsi="Arial" w:cs="Arial"/>
                <w:sz w:val="22"/>
              </w:rPr>
              <w:t xml:space="preserve"> or of </w:t>
            </w:r>
            <w:r w:rsidRPr="00C53A20">
              <w:rPr>
                <w:rFonts w:ascii="Arial" w:hAnsi="Arial" w:cs="Arial"/>
                <w:b/>
                <w:sz w:val="22"/>
              </w:rPr>
              <w:t>The Company</w:t>
            </w:r>
            <w:r w:rsidRPr="00C53A20">
              <w:rPr>
                <w:rFonts w:ascii="Arial" w:hAnsi="Arial" w:cs="Arial"/>
                <w:sz w:val="22"/>
              </w:rPr>
              <w:t xml:space="preserve"> (but with no other connection to the </w:t>
            </w:r>
            <w:r w:rsidRPr="00C53A20">
              <w:rPr>
                <w:rFonts w:ascii="Arial" w:hAnsi="Arial" w:cs="Arial"/>
                <w:b/>
                <w:sz w:val="22"/>
              </w:rPr>
              <w:t>National Electricity Transmission System</w:t>
            </w:r>
            <w:r w:rsidRPr="00C53A20">
              <w:rPr>
                <w:rFonts w:ascii="Arial" w:hAnsi="Arial" w:cs="Arial"/>
                <w:sz w:val="22"/>
              </w:rPr>
              <w:t>);</w:t>
            </w:r>
          </w:p>
        </w:tc>
      </w:tr>
      <w:tr w:rsidR="00191C41" w:rsidRPr="00C53A20" w14:paraId="74878980" w14:textId="77777777" w:rsidTr="00D53261">
        <w:tc>
          <w:tcPr>
            <w:tcW w:w="2976" w:type="dxa"/>
          </w:tcPr>
          <w:p w14:paraId="1B02DC4A" w14:textId="77777777" w:rsidR="00191C41" w:rsidRPr="00C53A20" w:rsidRDefault="00191C41" w:rsidP="00456754">
            <w:pPr>
              <w:pStyle w:val="Definition1"/>
              <w:rPr>
                <w:rFonts w:ascii="Arial" w:hAnsi="Arial" w:cs="Arial"/>
                <w:sz w:val="22"/>
              </w:rPr>
            </w:pPr>
            <w:r w:rsidRPr="00C53A20">
              <w:rPr>
                <w:rFonts w:ascii="Arial" w:hAnsi="Arial" w:cs="Arial"/>
                <w:sz w:val="22"/>
              </w:rPr>
              <w:t>“Emergency Instruction”</w:t>
            </w:r>
          </w:p>
        </w:tc>
        <w:tc>
          <w:tcPr>
            <w:tcW w:w="5245" w:type="dxa"/>
          </w:tcPr>
          <w:p w14:paraId="57C9D1E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has the meaning attributed to it in the </w:t>
            </w:r>
            <w:r w:rsidRPr="00C53A20">
              <w:rPr>
                <w:rFonts w:ascii="Arial" w:hAnsi="Arial" w:cs="Arial"/>
                <w:b/>
                <w:sz w:val="22"/>
              </w:rPr>
              <w:t>Grid Code</w:t>
            </w:r>
            <w:r w:rsidRPr="00C53A20">
              <w:rPr>
                <w:rFonts w:ascii="Arial" w:hAnsi="Arial" w:cs="Arial"/>
                <w:sz w:val="22"/>
              </w:rPr>
              <w:t>;</w:t>
            </w:r>
          </w:p>
        </w:tc>
      </w:tr>
      <w:tr w:rsidR="00191C41" w:rsidRPr="00C53A20" w14:paraId="2DB0ACCB" w14:textId="77777777" w:rsidTr="00D53261">
        <w:tc>
          <w:tcPr>
            <w:tcW w:w="2976" w:type="dxa"/>
          </w:tcPr>
          <w:p w14:paraId="0EB2DEE0" w14:textId="77777777" w:rsidR="00191C41" w:rsidRPr="00C53A20" w:rsidRDefault="00191C41" w:rsidP="00456754">
            <w:pPr>
              <w:pStyle w:val="Definition"/>
              <w:rPr>
                <w:rFonts w:ascii="Arial" w:hAnsi="Arial" w:cs="Arial"/>
                <w:b/>
                <w:sz w:val="22"/>
              </w:rPr>
            </w:pPr>
            <w:r w:rsidRPr="00C53A20">
              <w:rPr>
                <w:rFonts w:ascii="Arial" w:hAnsi="Arial" w:cs="Arial"/>
                <w:b/>
                <w:sz w:val="22"/>
              </w:rPr>
              <w:t>“Energy” or “Active Energy”</w:t>
            </w:r>
          </w:p>
        </w:tc>
        <w:tc>
          <w:tcPr>
            <w:tcW w:w="5245" w:type="dxa"/>
          </w:tcPr>
          <w:p w14:paraId="7F1CF616" w14:textId="77777777" w:rsidR="00191C41" w:rsidRPr="00C53A20" w:rsidRDefault="00191C41" w:rsidP="00456754">
            <w:pPr>
              <w:pStyle w:val="Definition"/>
              <w:rPr>
                <w:rFonts w:ascii="Arial" w:hAnsi="Arial" w:cs="Arial"/>
                <w:sz w:val="22"/>
              </w:rPr>
            </w:pPr>
            <w:r w:rsidRPr="00C53A20">
              <w:rPr>
                <w:rFonts w:ascii="Arial" w:hAnsi="Arial" w:cs="Arial"/>
                <w:sz w:val="22"/>
              </w:rPr>
              <w:t>the electrical energy produced, flowing or supplied by an electric circuit during a time interval, being the integral with respect to time of the instantaneous power, measured in units of Watt-hours or standard multiples thereof i.e.</w:t>
            </w:r>
          </w:p>
          <w:p w14:paraId="1519AB79"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1000 </w:t>
            </w:r>
            <w:proofErr w:type="spellStart"/>
            <w:r w:rsidRPr="00C53A20">
              <w:rPr>
                <w:rFonts w:ascii="Arial" w:hAnsi="Arial" w:cs="Arial"/>
                <w:sz w:val="22"/>
              </w:rPr>
              <w:t>Wh</w:t>
            </w:r>
            <w:proofErr w:type="spellEnd"/>
            <w:r w:rsidRPr="00C53A20">
              <w:rPr>
                <w:rFonts w:ascii="Arial" w:hAnsi="Arial" w:cs="Arial"/>
                <w:sz w:val="22"/>
              </w:rPr>
              <w:tab/>
              <w:t>=</w:t>
            </w:r>
            <w:r w:rsidRPr="00C53A20">
              <w:rPr>
                <w:rFonts w:ascii="Arial" w:hAnsi="Arial" w:cs="Arial"/>
                <w:sz w:val="22"/>
              </w:rPr>
              <w:tab/>
              <w:t>1kWh</w:t>
            </w:r>
          </w:p>
          <w:p w14:paraId="14D3EFA4" w14:textId="77777777" w:rsidR="00191C41" w:rsidRPr="00C53A20" w:rsidRDefault="00191C41" w:rsidP="00456754">
            <w:pPr>
              <w:pStyle w:val="Definition"/>
              <w:rPr>
                <w:rFonts w:ascii="Arial" w:hAnsi="Arial" w:cs="Arial"/>
                <w:sz w:val="22"/>
              </w:rPr>
            </w:pPr>
            <w:r w:rsidRPr="00C53A20">
              <w:rPr>
                <w:rFonts w:ascii="Arial" w:hAnsi="Arial" w:cs="Arial"/>
                <w:sz w:val="22"/>
              </w:rPr>
              <w:t>1000 kWh</w:t>
            </w:r>
            <w:r w:rsidRPr="00C53A20">
              <w:rPr>
                <w:rFonts w:ascii="Arial" w:hAnsi="Arial" w:cs="Arial"/>
                <w:sz w:val="22"/>
              </w:rPr>
              <w:tab/>
              <w:t>=</w:t>
            </w:r>
            <w:r w:rsidRPr="00C53A20">
              <w:rPr>
                <w:rFonts w:ascii="Arial" w:hAnsi="Arial" w:cs="Arial"/>
                <w:sz w:val="22"/>
              </w:rPr>
              <w:tab/>
              <w:t>1MWh</w:t>
            </w:r>
          </w:p>
          <w:p w14:paraId="219D2046" w14:textId="77777777" w:rsidR="00191C41" w:rsidRPr="00C53A20" w:rsidRDefault="00191C41" w:rsidP="00456754">
            <w:pPr>
              <w:pStyle w:val="Definition"/>
              <w:rPr>
                <w:rFonts w:ascii="Arial" w:hAnsi="Arial" w:cs="Arial"/>
                <w:sz w:val="22"/>
              </w:rPr>
            </w:pPr>
            <w:r w:rsidRPr="00C53A20">
              <w:rPr>
                <w:rFonts w:ascii="Arial" w:hAnsi="Arial" w:cs="Arial"/>
                <w:sz w:val="22"/>
              </w:rPr>
              <w:t>1000 MWh</w:t>
            </w:r>
            <w:r w:rsidRPr="00C53A20">
              <w:rPr>
                <w:rFonts w:ascii="Arial" w:hAnsi="Arial" w:cs="Arial"/>
                <w:sz w:val="22"/>
              </w:rPr>
              <w:tab/>
              <w:t>=</w:t>
            </w:r>
            <w:r w:rsidRPr="00C53A20">
              <w:rPr>
                <w:rFonts w:ascii="Arial" w:hAnsi="Arial" w:cs="Arial"/>
                <w:sz w:val="22"/>
              </w:rPr>
              <w:tab/>
              <w:t>1GWh</w:t>
            </w:r>
          </w:p>
          <w:p w14:paraId="23EBF207" w14:textId="77777777" w:rsidR="00191C41" w:rsidRPr="00C53A20" w:rsidRDefault="00191C41" w:rsidP="00456754">
            <w:pPr>
              <w:pStyle w:val="Definition"/>
              <w:rPr>
                <w:rFonts w:ascii="Arial" w:hAnsi="Arial" w:cs="Arial"/>
                <w:sz w:val="22"/>
              </w:rPr>
            </w:pPr>
            <w:r w:rsidRPr="00C53A20">
              <w:rPr>
                <w:rFonts w:ascii="Arial" w:hAnsi="Arial" w:cs="Arial"/>
                <w:sz w:val="22"/>
              </w:rPr>
              <w:t>1000 GWh</w:t>
            </w:r>
            <w:r w:rsidRPr="00C53A20">
              <w:rPr>
                <w:rFonts w:ascii="Arial" w:hAnsi="Arial" w:cs="Arial"/>
                <w:sz w:val="22"/>
              </w:rPr>
              <w:tab/>
              <w:t>=</w:t>
            </w:r>
            <w:r w:rsidRPr="00C53A20">
              <w:rPr>
                <w:rFonts w:ascii="Arial" w:hAnsi="Arial" w:cs="Arial"/>
                <w:sz w:val="22"/>
              </w:rPr>
              <w:tab/>
              <w:t>1TWh</w:t>
            </w:r>
          </w:p>
        </w:tc>
      </w:tr>
      <w:tr w:rsidR="00191C41" w:rsidRPr="00C53A20" w14:paraId="179B0D5A" w14:textId="77777777" w:rsidTr="00D53261">
        <w:tc>
          <w:tcPr>
            <w:tcW w:w="2976" w:type="dxa"/>
          </w:tcPr>
          <w:p w14:paraId="6DE1AEB3" w14:textId="77777777" w:rsidR="00191C41" w:rsidRPr="00C53A20" w:rsidRDefault="00191C41" w:rsidP="00456754">
            <w:pPr>
              <w:pStyle w:val="Definition"/>
              <w:rPr>
                <w:rFonts w:ascii="Arial" w:hAnsi="Arial" w:cs="Arial"/>
                <w:b/>
                <w:sz w:val="22"/>
              </w:rPr>
            </w:pPr>
            <w:r w:rsidRPr="00C53A20">
              <w:rPr>
                <w:rFonts w:ascii="Arial" w:hAnsi="Arial" w:cs="Arial"/>
                <w:b/>
                <w:sz w:val="22"/>
              </w:rPr>
              <w:t>“Energy Metering Equipment”</w:t>
            </w:r>
          </w:p>
        </w:tc>
        <w:tc>
          <w:tcPr>
            <w:tcW w:w="5245" w:type="dxa"/>
          </w:tcPr>
          <w:p w14:paraId="05F809C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the phrase “Metering Equipment” in the </w:t>
            </w:r>
            <w:r w:rsidRPr="00C53A20">
              <w:rPr>
                <w:rFonts w:ascii="Arial" w:hAnsi="Arial" w:cs="Arial"/>
                <w:b/>
                <w:sz w:val="22"/>
              </w:rPr>
              <w:t>Balancing and Settlement Code</w:t>
            </w:r>
            <w:r w:rsidRPr="00C53A20">
              <w:rPr>
                <w:rFonts w:ascii="Arial" w:hAnsi="Arial" w:cs="Arial"/>
                <w:sz w:val="22"/>
              </w:rPr>
              <w:t>;</w:t>
            </w:r>
          </w:p>
        </w:tc>
      </w:tr>
      <w:tr w:rsidR="00191C41" w:rsidRPr="00C53A20" w14:paraId="4D6918DB" w14:textId="77777777" w:rsidTr="00D53261">
        <w:tc>
          <w:tcPr>
            <w:tcW w:w="2976" w:type="dxa"/>
          </w:tcPr>
          <w:p w14:paraId="325C002D" w14:textId="77777777" w:rsidR="00191C41" w:rsidRPr="00C53A20" w:rsidRDefault="00191C41" w:rsidP="00456754">
            <w:pPr>
              <w:pStyle w:val="Definition"/>
              <w:rPr>
                <w:rFonts w:ascii="Arial" w:hAnsi="Arial" w:cs="Arial"/>
                <w:b/>
                <w:sz w:val="22"/>
              </w:rPr>
            </w:pPr>
            <w:r w:rsidRPr="00C53A20">
              <w:rPr>
                <w:rFonts w:ascii="Arial" w:hAnsi="Arial" w:cs="Arial"/>
                <w:b/>
                <w:sz w:val="22"/>
              </w:rPr>
              <w:t>“Enhanced Reactive Power Services”</w:t>
            </w:r>
          </w:p>
        </w:tc>
        <w:tc>
          <w:tcPr>
            <w:tcW w:w="5245" w:type="dxa"/>
          </w:tcPr>
          <w:p w14:paraId="0E7F86F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76395F03" w14:textId="77777777" w:rsidTr="00D53261">
        <w:tc>
          <w:tcPr>
            <w:tcW w:w="2976" w:type="dxa"/>
          </w:tcPr>
          <w:p w14:paraId="53EB57B5" w14:textId="77777777" w:rsidR="00191C41" w:rsidRPr="00C53A20" w:rsidRDefault="00191C41" w:rsidP="00456754">
            <w:pPr>
              <w:pStyle w:val="Definition"/>
              <w:rPr>
                <w:rFonts w:ascii="Arial" w:hAnsi="Arial" w:cs="Arial"/>
                <w:b/>
                <w:sz w:val="22"/>
              </w:rPr>
            </w:pPr>
            <w:r w:rsidRPr="00C53A20">
              <w:rPr>
                <w:rFonts w:ascii="Arial" w:hAnsi="Arial" w:cs="Arial"/>
                <w:b/>
                <w:sz w:val="22"/>
              </w:rPr>
              <w:t>“External Interconnection”</w:t>
            </w:r>
          </w:p>
        </w:tc>
        <w:tc>
          <w:tcPr>
            <w:tcW w:w="5245" w:type="dxa"/>
          </w:tcPr>
          <w:p w14:paraId="0690A5E8"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Grid Code</w:t>
            </w:r>
            <w:r w:rsidRPr="00C53A20">
              <w:rPr>
                <w:rFonts w:ascii="Arial" w:hAnsi="Arial" w:cs="Arial"/>
                <w:sz w:val="22"/>
              </w:rPr>
              <w:t>;</w:t>
            </w:r>
          </w:p>
        </w:tc>
      </w:tr>
      <w:tr w:rsidR="00191C41" w:rsidRPr="00C53A20" w14:paraId="42491D08" w14:textId="77777777" w:rsidTr="00D53261">
        <w:tc>
          <w:tcPr>
            <w:tcW w:w="2976" w:type="dxa"/>
          </w:tcPr>
          <w:p w14:paraId="11FEFCF7" w14:textId="77777777" w:rsidR="00191C41" w:rsidRPr="00C53A20" w:rsidRDefault="00191C41" w:rsidP="00456754">
            <w:pPr>
              <w:pStyle w:val="Definition"/>
              <w:rPr>
                <w:rFonts w:ascii="Arial" w:hAnsi="Arial" w:cs="Arial"/>
                <w:b/>
                <w:sz w:val="22"/>
              </w:rPr>
            </w:pPr>
            <w:r w:rsidRPr="00C53A20">
              <w:rPr>
                <w:rFonts w:ascii="Arial" w:hAnsi="Arial" w:cs="Arial"/>
                <w:b/>
                <w:sz w:val="22"/>
              </w:rPr>
              <w:t>“Final Monthly Statement”</w:t>
            </w:r>
          </w:p>
        </w:tc>
        <w:tc>
          <w:tcPr>
            <w:tcW w:w="5245" w:type="dxa"/>
          </w:tcPr>
          <w:p w14:paraId="7E3B4168"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3D5922E5" w14:textId="77777777" w:rsidTr="00D53261">
        <w:tc>
          <w:tcPr>
            <w:tcW w:w="2976" w:type="dxa"/>
          </w:tcPr>
          <w:p w14:paraId="09EB8544" w14:textId="688B75CA" w:rsidR="00191C41" w:rsidRPr="00C53A20" w:rsidRDefault="00191C41" w:rsidP="00456754">
            <w:pPr>
              <w:pStyle w:val="Definition"/>
              <w:rPr>
                <w:rFonts w:ascii="Arial" w:hAnsi="Arial" w:cs="Arial"/>
                <w:b/>
                <w:sz w:val="22"/>
              </w:rPr>
            </w:pPr>
            <w:r w:rsidRPr="00C53A20">
              <w:rPr>
                <w:rFonts w:ascii="Arial" w:hAnsi="Arial" w:cs="Arial"/>
                <w:b/>
                <w:sz w:val="22"/>
              </w:rPr>
              <w:t xml:space="preserve">“Force </w:t>
            </w:r>
            <w:r w:rsidR="006F02E9">
              <w:rPr>
                <w:rFonts w:ascii="Arial" w:hAnsi="Arial" w:cs="Arial"/>
                <w:b/>
                <w:sz w:val="22"/>
              </w:rPr>
              <w:t xml:space="preserve">                                                                                                                                                                                                                                                                                                                                                         </w:t>
            </w:r>
            <w:r w:rsidR="00D1090C">
              <w:rPr>
                <w:rFonts w:ascii="Arial" w:hAnsi="Arial" w:cs="Arial"/>
                <w:b/>
                <w:sz w:val="22"/>
              </w:rPr>
              <w:t xml:space="preserve">                                                                                                                                                                                                                                                                                                                                     </w:t>
            </w:r>
            <w:r w:rsidR="007C27FE">
              <w:rPr>
                <w:rFonts w:ascii="Arial" w:hAnsi="Arial" w:cs="Arial"/>
                <w:b/>
                <w:sz w:val="22"/>
              </w:rPr>
              <w:t>Majeure</w:t>
            </w:r>
            <w:r w:rsidRPr="00C53A20">
              <w:rPr>
                <w:rFonts w:ascii="Arial" w:hAnsi="Arial" w:cs="Arial"/>
                <w:b/>
                <w:sz w:val="22"/>
              </w:rPr>
              <w:t>”</w:t>
            </w:r>
          </w:p>
        </w:tc>
        <w:tc>
          <w:tcPr>
            <w:tcW w:w="5245" w:type="dxa"/>
          </w:tcPr>
          <w:p w14:paraId="2B642E8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in relation to either </w:t>
            </w:r>
            <w:r w:rsidRPr="00C53A20">
              <w:rPr>
                <w:rFonts w:ascii="Arial" w:hAnsi="Arial" w:cs="Arial"/>
                <w:b/>
                <w:sz w:val="22"/>
              </w:rPr>
              <w:t>Party</w:t>
            </w:r>
            <w:r w:rsidRPr="00C53A20">
              <w:rPr>
                <w:rFonts w:ascii="Arial" w:hAnsi="Arial" w:cs="Arial"/>
                <w:sz w:val="22"/>
              </w:rPr>
              <w:t xml:space="preserve"> to this </w:t>
            </w:r>
            <w:r w:rsidRPr="00C53A20">
              <w:rPr>
                <w:rFonts w:ascii="Arial" w:hAnsi="Arial" w:cs="Arial"/>
                <w:b/>
                <w:sz w:val="22"/>
              </w:rPr>
              <w:t>Agreement</w:t>
            </w:r>
            <w:r w:rsidRPr="00C53A20">
              <w:rPr>
                <w:rFonts w:ascii="Arial" w:hAnsi="Arial" w:cs="Arial"/>
                <w:sz w:val="22"/>
              </w:rPr>
              <w:t xml:space="preserve"> any event or circumstance which is beyond the reasonable control of such </w:t>
            </w:r>
            <w:r w:rsidRPr="00C53A20">
              <w:rPr>
                <w:rFonts w:ascii="Arial" w:hAnsi="Arial" w:cs="Arial"/>
                <w:b/>
                <w:sz w:val="22"/>
              </w:rPr>
              <w:t>Party</w:t>
            </w:r>
            <w:r w:rsidRPr="00C53A20">
              <w:rPr>
                <w:rFonts w:ascii="Arial" w:hAnsi="Arial" w:cs="Arial"/>
                <w:sz w:val="22"/>
              </w:rPr>
              <w:t xml:space="preserve"> (not being, without limitation an event or circumstance caused by the negligence or lack of care and attention of that </w:t>
            </w:r>
            <w:r w:rsidRPr="00C53A20">
              <w:rPr>
                <w:rFonts w:ascii="Arial" w:hAnsi="Arial" w:cs="Arial"/>
                <w:b/>
                <w:sz w:val="22"/>
              </w:rPr>
              <w:t>Party</w:t>
            </w:r>
            <w:r w:rsidRPr="00C53A20">
              <w:rPr>
                <w:rFonts w:ascii="Arial" w:hAnsi="Arial" w:cs="Arial"/>
                <w:sz w:val="22"/>
              </w:rPr>
              <w:t xml:space="preserve"> or its officers or employees or through the unsuitability of the </w:t>
            </w:r>
            <w:r w:rsidRPr="00C53A20">
              <w:rPr>
                <w:rFonts w:ascii="Arial" w:hAnsi="Arial" w:cs="Arial"/>
                <w:b/>
                <w:bCs/>
                <w:sz w:val="22"/>
              </w:rPr>
              <w:t>Black Start Plant</w:t>
            </w:r>
            <w:r w:rsidRPr="00C53A20">
              <w:rPr>
                <w:rFonts w:ascii="Arial" w:hAnsi="Arial" w:cs="Arial"/>
                <w:sz w:val="22"/>
              </w:rPr>
              <w:t xml:space="preserve"> to perform the </w:t>
            </w:r>
            <w:r w:rsidRPr="00C53A20">
              <w:rPr>
                <w:rFonts w:ascii="Arial" w:hAnsi="Arial" w:cs="Arial"/>
                <w:b/>
                <w:bCs/>
                <w:sz w:val="22"/>
              </w:rPr>
              <w:t>Black Start Service</w:t>
            </w:r>
            <w:r w:rsidRPr="00C53A20">
              <w:rPr>
                <w:rFonts w:ascii="Arial" w:hAnsi="Arial" w:cs="Arial"/>
                <w:sz w:val="22"/>
              </w:rPr>
              <w:t xml:space="preserve"> as specified in this </w:t>
            </w:r>
            <w:r w:rsidRPr="00C53A20">
              <w:rPr>
                <w:rFonts w:ascii="Arial" w:hAnsi="Arial" w:cs="Arial"/>
                <w:b/>
                <w:bCs/>
                <w:sz w:val="22"/>
              </w:rPr>
              <w:t>Agreement</w:t>
            </w:r>
            <w:r w:rsidRPr="00C53A20">
              <w:rPr>
                <w:rFonts w:ascii="Arial" w:hAnsi="Arial" w:cs="Arial"/>
                <w:sz w:val="22"/>
              </w:rPr>
              <w:t xml:space="preserve"> (whether by virtue of a design specification fault or otherwise) or a failure to maintain such </w:t>
            </w:r>
            <w:r w:rsidRPr="00C53A20">
              <w:rPr>
                <w:rFonts w:ascii="Arial" w:hAnsi="Arial" w:cs="Arial"/>
                <w:b/>
                <w:sz w:val="22"/>
              </w:rPr>
              <w:t>Plant</w:t>
            </w:r>
            <w:r w:rsidRPr="00C53A20">
              <w:rPr>
                <w:rFonts w:ascii="Arial" w:hAnsi="Arial" w:cs="Arial"/>
                <w:sz w:val="22"/>
              </w:rPr>
              <w:t xml:space="preserve"> in accordance with </w:t>
            </w:r>
            <w:r w:rsidRPr="00C53A20">
              <w:rPr>
                <w:rFonts w:ascii="Arial" w:hAnsi="Arial" w:cs="Arial"/>
                <w:b/>
                <w:sz w:val="22"/>
              </w:rPr>
              <w:t>Good Industry Practice</w:t>
            </w:r>
            <w:r w:rsidRPr="00C53A20">
              <w:rPr>
                <w:rFonts w:ascii="Arial" w:hAnsi="Arial" w:cs="Arial"/>
                <w:sz w:val="22"/>
              </w:rPr>
              <w:t xml:space="preserve"> or lack of funds of that </w:t>
            </w:r>
            <w:r w:rsidRPr="00C53A20">
              <w:rPr>
                <w:rFonts w:ascii="Arial" w:hAnsi="Arial" w:cs="Arial"/>
                <w:b/>
                <w:sz w:val="22"/>
              </w:rPr>
              <w:t>Party</w:t>
            </w:r>
            <w:r w:rsidRPr="00C53A20">
              <w:rPr>
                <w:rFonts w:ascii="Arial" w:hAnsi="Arial" w:cs="Arial"/>
                <w:sz w:val="22"/>
              </w:rPr>
              <w:t>) but subject thereto including act of God, strike, lockout or other industrial disturbance, act of the public enemy, war declared or undeclared, threat of war, terrorist act, blockade, revolution, riot, insurrection, civil commotion, public demonstration, sabotage, act of vandalism, lightning, fire, storm, flood, earthquake, accumulation of snow or ice, lack of water arising from weather or environmental problems, explosion, governmental restraint, Act of Parliament, other legislation, bye law and Directive (not being any order, regulation or direction under Section 32, 33, 34 and 35 of the Electricity Act 1989);</w:t>
            </w:r>
          </w:p>
        </w:tc>
      </w:tr>
      <w:tr w:rsidR="00191C41" w:rsidRPr="00C53A20" w14:paraId="1D5E5B6A" w14:textId="77777777" w:rsidTr="00D53261">
        <w:tc>
          <w:tcPr>
            <w:tcW w:w="2976" w:type="dxa"/>
          </w:tcPr>
          <w:p w14:paraId="1F9C73B9" w14:textId="77777777" w:rsidR="00191C41" w:rsidRPr="00C53A20" w:rsidRDefault="00191C41" w:rsidP="00456754">
            <w:pPr>
              <w:pStyle w:val="Definition"/>
              <w:rPr>
                <w:rFonts w:ascii="Arial" w:hAnsi="Arial" w:cs="Arial"/>
                <w:b/>
                <w:sz w:val="22"/>
              </w:rPr>
            </w:pPr>
            <w:r w:rsidRPr="00C53A20">
              <w:rPr>
                <w:rFonts w:ascii="Arial" w:hAnsi="Arial" w:cs="Arial"/>
                <w:b/>
                <w:sz w:val="22"/>
              </w:rPr>
              <w:t>“Frequency”</w:t>
            </w:r>
          </w:p>
        </w:tc>
        <w:tc>
          <w:tcPr>
            <w:tcW w:w="5245" w:type="dxa"/>
          </w:tcPr>
          <w:p w14:paraId="50105374"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number of alternating current cycles per second (expressed in Hertz) at which a </w:t>
            </w:r>
            <w:r w:rsidRPr="00C53A20">
              <w:rPr>
                <w:rFonts w:ascii="Arial" w:hAnsi="Arial" w:cs="Arial"/>
                <w:b/>
                <w:bCs/>
                <w:sz w:val="22"/>
              </w:rPr>
              <w:t>System</w:t>
            </w:r>
            <w:r w:rsidRPr="00C53A20">
              <w:rPr>
                <w:rFonts w:ascii="Arial" w:hAnsi="Arial" w:cs="Arial"/>
                <w:sz w:val="22"/>
              </w:rPr>
              <w:t xml:space="preserve"> is running;</w:t>
            </w:r>
          </w:p>
        </w:tc>
      </w:tr>
      <w:tr w:rsidR="00191C41" w:rsidRPr="00C53A20" w14:paraId="321E9E06" w14:textId="77777777" w:rsidTr="00D53261">
        <w:tc>
          <w:tcPr>
            <w:tcW w:w="2976" w:type="dxa"/>
          </w:tcPr>
          <w:p w14:paraId="47E5B5EB" w14:textId="77777777" w:rsidR="00191C41" w:rsidRPr="00C53A20" w:rsidRDefault="00191C41" w:rsidP="00456754">
            <w:pPr>
              <w:pStyle w:val="Definition"/>
              <w:rPr>
                <w:rFonts w:ascii="Arial" w:hAnsi="Arial" w:cs="Arial"/>
                <w:b/>
                <w:sz w:val="22"/>
              </w:rPr>
            </w:pPr>
            <w:r w:rsidRPr="00C53A20">
              <w:rPr>
                <w:rFonts w:ascii="Arial" w:hAnsi="Arial" w:cs="Arial"/>
                <w:b/>
                <w:sz w:val="22"/>
              </w:rPr>
              <w:t>“Frequency Sensitive Mode”</w:t>
            </w:r>
          </w:p>
        </w:tc>
        <w:tc>
          <w:tcPr>
            <w:tcW w:w="5245" w:type="dxa"/>
          </w:tcPr>
          <w:p w14:paraId="5280CBF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Grid Code</w:t>
            </w:r>
            <w:r w:rsidRPr="00C53A20">
              <w:rPr>
                <w:rFonts w:ascii="Arial" w:hAnsi="Arial" w:cs="Arial"/>
                <w:sz w:val="22"/>
              </w:rPr>
              <w:t>;</w:t>
            </w:r>
          </w:p>
        </w:tc>
      </w:tr>
      <w:tr w:rsidR="00191C41" w:rsidRPr="00C53A20" w14:paraId="1BADD329" w14:textId="77777777" w:rsidTr="00D53261">
        <w:tc>
          <w:tcPr>
            <w:tcW w:w="2976" w:type="dxa"/>
          </w:tcPr>
          <w:p w14:paraId="5BA12259" w14:textId="77777777" w:rsidR="00191C41" w:rsidRPr="00C53A20" w:rsidRDefault="00191C41" w:rsidP="00456754">
            <w:pPr>
              <w:pStyle w:val="Definition"/>
              <w:rPr>
                <w:rFonts w:ascii="Arial" w:hAnsi="Arial" w:cs="Arial"/>
                <w:b/>
                <w:sz w:val="22"/>
              </w:rPr>
            </w:pPr>
            <w:r w:rsidRPr="00C53A20">
              <w:rPr>
                <w:rFonts w:ascii="Arial" w:hAnsi="Arial" w:cs="Arial"/>
                <w:b/>
                <w:sz w:val="22"/>
              </w:rPr>
              <w:t>“Gas Turbine Unit”</w:t>
            </w:r>
          </w:p>
        </w:tc>
        <w:tc>
          <w:tcPr>
            <w:tcW w:w="5245" w:type="dxa"/>
          </w:tcPr>
          <w:p w14:paraId="4FAF85D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w:t>
            </w:r>
            <w:r w:rsidRPr="00C53A20">
              <w:rPr>
                <w:rFonts w:ascii="Arial" w:hAnsi="Arial" w:cs="Arial"/>
                <w:b/>
                <w:sz w:val="22"/>
              </w:rPr>
              <w:t>Generating Unit</w:t>
            </w:r>
            <w:r w:rsidRPr="00C53A20">
              <w:rPr>
                <w:rFonts w:ascii="Arial" w:hAnsi="Arial" w:cs="Arial"/>
                <w:sz w:val="22"/>
              </w:rPr>
              <w:t xml:space="preserve"> driven by a gas turbine, (for instance by an aero-engine);</w:t>
            </w:r>
          </w:p>
        </w:tc>
      </w:tr>
      <w:tr w:rsidR="00191C41" w:rsidRPr="00C53A20" w14:paraId="4A4B055E" w14:textId="77777777" w:rsidTr="00D53261">
        <w:tc>
          <w:tcPr>
            <w:tcW w:w="2976" w:type="dxa"/>
          </w:tcPr>
          <w:p w14:paraId="768A87C2" w14:textId="77777777" w:rsidR="00191C41" w:rsidRPr="00C53A20" w:rsidRDefault="00191C41" w:rsidP="00456754">
            <w:pPr>
              <w:pStyle w:val="Definition"/>
              <w:rPr>
                <w:rFonts w:ascii="Arial" w:hAnsi="Arial" w:cs="Arial"/>
                <w:b/>
                <w:sz w:val="22"/>
              </w:rPr>
            </w:pPr>
            <w:r w:rsidRPr="00C53A20">
              <w:rPr>
                <w:rFonts w:ascii="Arial" w:hAnsi="Arial" w:cs="Arial"/>
                <w:b/>
                <w:sz w:val="22"/>
              </w:rPr>
              <w:t>“Generating Unit”</w:t>
            </w:r>
          </w:p>
        </w:tc>
        <w:tc>
          <w:tcPr>
            <w:tcW w:w="5245" w:type="dxa"/>
          </w:tcPr>
          <w:p w14:paraId="3B8722B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unless otherwise provided in this </w:t>
            </w:r>
            <w:r w:rsidRPr="00C53A20">
              <w:rPr>
                <w:rFonts w:ascii="Arial" w:hAnsi="Arial" w:cs="Arial"/>
                <w:b/>
                <w:sz w:val="22"/>
              </w:rPr>
              <w:t>Agreement</w:t>
            </w:r>
            <w:r w:rsidRPr="00C53A20">
              <w:rPr>
                <w:rFonts w:ascii="Arial" w:hAnsi="Arial" w:cs="Arial"/>
                <w:sz w:val="22"/>
              </w:rPr>
              <w:t xml:space="preserve">, any </w:t>
            </w:r>
            <w:r w:rsidRPr="00C53A20">
              <w:rPr>
                <w:rFonts w:ascii="Arial" w:hAnsi="Arial" w:cs="Arial"/>
                <w:b/>
                <w:sz w:val="22"/>
              </w:rPr>
              <w:t>Apparatus</w:t>
            </w:r>
            <w:r w:rsidRPr="00C53A20">
              <w:rPr>
                <w:rFonts w:ascii="Arial" w:hAnsi="Arial" w:cs="Arial"/>
                <w:sz w:val="22"/>
              </w:rPr>
              <w:t xml:space="preserve"> which produces electricity including for the avoidance of doubt a </w:t>
            </w:r>
            <w:r w:rsidRPr="00C53A20">
              <w:rPr>
                <w:rFonts w:ascii="Arial" w:hAnsi="Arial" w:cs="Arial"/>
                <w:b/>
                <w:sz w:val="22"/>
              </w:rPr>
              <w:t>CCGT Unit</w:t>
            </w:r>
            <w:r w:rsidRPr="00C53A20">
              <w:rPr>
                <w:rFonts w:ascii="Arial" w:hAnsi="Arial" w:cs="Arial"/>
                <w:sz w:val="22"/>
              </w:rPr>
              <w:t>;</w:t>
            </w:r>
          </w:p>
        </w:tc>
      </w:tr>
      <w:tr w:rsidR="00191C41" w:rsidRPr="00C53A20" w14:paraId="360589E2" w14:textId="77777777" w:rsidTr="00D53261">
        <w:tc>
          <w:tcPr>
            <w:tcW w:w="2976" w:type="dxa"/>
          </w:tcPr>
          <w:p w14:paraId="3B19C6E8" w14:textId="77777777" w:rsidR="00191C41" w:rsidRPr="00C53A20" w:rsidRDefault="00191C41" w:rsidP="00456754">
            <w:pPr>
              <w:pStyle w:val="Definition"/>
              <w:rPr>
                <w:rFonts w:ascii="Arial" w:hAnsi="Arial" w:cs="Arial"/>
                <w:b/>
                <w:sz w:val="22"/>
              </w:rPr>
            </w:pPr>
            <w:r w:rsidRPr="00C53A20">
              <w:rPr>
                <w:rFonts w:ascii="Arial" w:hAnsi="Arial" w:cs="Arial"/>
                <w:b/>
                <w:sz w:val="22"/>
              </w:rPr>
              <w:t>“Generation Licence”</w:t>
            </w:r>
          </w:p>
        </w:tc>
        <w:tc>
          <w:tcPr>
            <w:tcW w:w="5245" w:type="dxa"/>
          </w:tcPr>
          <w:p w14:paraId="66F0915D" w14:textId="3F7C1CD2" w:rsidR="00191C41" w:rsidRPr="00C53A20" w:rsidRDefault="00191C41" w:rsidP="007F19FA">
            <w:pPr>
              <w:pStyle w:val="Definition"/>
              <w:rPr>
                <w:rFonts w:ascii="Arial" w:hAnsi="Arial" w:cs="Arial"/>
                <w:sz w:val="22"/>
              </w:rPr>
            </w:pPr>
            <w:r w:rsidRPr="00C53A20">
              <w:rPr>
                <w:rFonts w:ascii="Arial" w:hAnsi="Arial" w:cs="Arial"/>
                <w:sz w:val="22"/>
              </w:rPr>
              <w:t xml:space="preserve">the licence granted to the </w:t>
            </w:r>
            <w:r w:rsidR="007F19FA">
              <w:rPr>
                <w:rFonts w:ascii="Arial" w:hAnsi="Arial" w:cs="Arial"/>
                <w:b/>
                <w:sz w:val="22"/>
              </w:rPr>
              <w:t>Generator</w:t>
            </w:r>
            <w:r w:rsidRPr="00C53A20">
              <w:rPr>
                <w:rFonts w:ascii="Arial" w:hAnsi="Arial" w:cs="Arial"/>
                <w:sz w:val="22"/>
              </w:rPr>
              <w:t xml:space="preserve"> pursuant to section 6(1)(a) of the </w:t>
            </w:r>
            <w:r w:rsidRPr="00C53A20">
              <w:rPr>
                <w:rFonts w:ascii="Arial" w:hAnsi="Arial" w:cs="Arial"/>
                <w:b/>
                <w:sz w:val="22"/>
              </w:rPr>
              <w:t>Act</w:t>
            </w:r>
            <w:r w:rsidRPr="00C53A20">
              <w:rPr>
                <w:rFonts w:ascii="Arial" w:hAnsi="Arial" w:cs="Arial"/>
                <w:sz w:val="22"/>
              </w:rPr>
              <w:t>;</w:t>
            </w:r>
          </w:p>
        </w:tc>
      </w:tr>
      <w:tr w:rsidR="00191C41" w:rsidRPr="00C53A20" w14:paraId="52F17216" w14:textId="77777777" w:rsidTr="00D53261">
        <w:tc>
          <w:tcPr>
            <w:tcW w:w="2976" w:type="dxa"/>
          </w:tcPr>
          <w:p w14:paraId="0D876890" w14:textId="176A84A6" w:rsidR="00191C41" w:rsidRPr="00C53A20" w:rsidRDefault="00191C41" w:rsidP="00456754">
            <w:pPr>
              <w:pStyle w:val="Definition"/>
              <w:rPr>
                <w:rFonts w:ascii="Arial" w:hAnsi="Arial" w:cs="Arial"/>
                <w:b/>
                <w:sz w:val="22"/>
              </w:rPr>
            </w:pPr>
            <w:r w:rsidRPr="00C53A20">
              <w:rPr>
                <w:rFonts w:ascii="Arial" w:hAnsi="Arial" w:cs="Arial"/>
                <w:b/>
                <w:sz w:val="22"/>
              </w:rPr>
              <w:t>“</w:t>
            </w:r>
            <w:r w:rsidR="00A261E0">
              <w:rPr>
                <w:rFonts w:ascii="Arial" w:hAnsi="Arial" w:cs="Arial"/>
                <w:b/>
                <w:sz w:val="22"/>
              </w:rPr>
              <w:t>BS Service Provider</w:t>
            </w:r>
            <w:r w:rsidRPr="00C53A20">
              <w:rPr>
                <w:rFonts w:ascii="Arial" w:hAnsi="Arial" w:cs="Arial"/>
                <w:b/>
                <w:sz w:val="22"/>
              </w:rPr>
              <w:t>’s Equipment”</w:t>
            </w:r>
          </w:p>
        </w:tc>
        <w:tc>
          <w:tcPr>
            <w:tcW w:w="5245" w:type="dxa"/>
          </w:tcPr>
          <w:p w14:paraId="1EC31E67" w14:textId="6C6F9E68" w:rsidR="00191C41" w:rsidRPr="00C53A20" w:rsidRDefault="00191C41" w:rsidP="00456754">
            <w:pPr>
              <w:pStyle w:val="Definition"/>
              <w:rPr>
                <w:rFonts w:ascii="Arial" w:hAnsi="Arial" w:cs="Arial"/>
                <w:sz w:val="22"/>
              </w:rPr>
            </w:pPr>
            <w:r w:rsidRPr="00C53A20">
              <w:rPr>
                <w:rFonts w:ascii="Arial" w:hAnsi="Arial" w:cs="Arial"/>
                <w:sz w:val="22"/>
              </w:rPr>
              <w:t xml:space="preserve">the </w:t>
            </w:r>
            <w:r w:rsidRPr="00C53A20">
              <w:rPr>
                <w:rFonts w:ascii="Arial" w:hAnsi="Arial" w:cs="Arial"/>
                <w:b/>
                <w:sz w:val="22"/>
              </w:rPr>
              <w:t>Plant</w:t>
            </w:r>
            <w:r w:rsidRPr="00C53A20">
              <w:rPr>
                <w:rFonts w:ascii="Arial" w:hAnsi="Arial" w:cs="Arial"/>
                <w:sz w:val="22"/>
              </w:rPr>
              <w:t xml:space="preserve"> and </w:t>
            </w:r>
            <w:r w:rsidRPr="00C53A20">
              <w:rPr>
                <w:rFonts w:ascii="Arial" w:hAnsi="Arial" w:cs="Arial"/>
                <w:b/>
                <w:sz w:val="22"/>
              </w:rPr>
              <w:t>Apparatus</w:t>
            </w:r>
            <w:r w:rsidRPr="00C53A20">
              <w:rPr>
                <w:rFonts w:ascii="Arial" w:hAnsi="Arial" w:cs="Arial"/>
                <w:sz w:val="22"/>
              </w:rPr>
              <w:t xml:space="preserve"> owned by the </w:t>
            </w:r>
            <w:r w:rsidR="00A261E0">
              <w:rPr>
                <w:rFonts w:ascii="Arial" w:hAnsi="Arial" w:cs="Arial"/>
                <w:b/>
                <w:sz w:val="22"/>
              </w:rPr>
              <w:t>BS Service Provider</w:t>
            </w:r>
            <w:r w:rsidRPr="00C53A20">
              <w:rPr>
                <w:rFonts w:ascii="Arial" w:hAnsi="Arial" w:cs="Arial"/>
                <w:sz w:val="22"/>
              </w:rPr>
              <w:t xml:space="preserve"> (ascertained in the absence of agreement to the contrary by reference to the principles of ownership set out in </w:t>
            </w:r>
            <w:r w:rsidRPr="00C53A20">
              <w:rPr>
                <w:rFonts w:ascii="Arial" w:hAnsi="Arial" w:cs="Arial"/>
                <w:b/>
                <w:sz w:val="22"/>
              </w:rPr>
              <w:t>CUSC</w:t>
            </w:r>
            <w:r w:rsidRPr="00C53A20">
              <w:rPr>
                <w:rFonts w:ascii="Arial" w:hAnsi="Arial" w:cs="Arial"/>
                <w:sz w:val="22"/>
              </w:rPr>
              <w:t>) which</w:t>
            </w:r>
          </w:p>
          <w:p w14:paraId="3E7210D6" w14:textId="111CEE46" w:rsidR="00191C41" w:rsidRPr="00C53A20" w:rsidRDefault="00191C41" w:rsidP="00456754">
            <w:pPr>
              <w:pStyle w:val="SingleLevela0"/>
              <w:numPr>
                <w:ilvl w:val="0"/>
                <w:numId w:val="27"/>
              </w:numPr>
              <w:rPr>
                <w:rFonts w:ascii="Arial" w:hAnsi="Arial" w:cs="Arial"/>
                <w:sz w:val="22"/>
              </w:rPr>
            </w:pPr>
            <w:r w:rsidRPr="00C53A20">
              <w:rPr>
                <w:rFonts w:ascii="Arial" w:hAnsi="Arial" w:cs="Arial"/>
                <w:sz w:val="22"/>
              </w:rPr>
              <w:t xml:space="preserve">is connected to </w:t>
            </w:r>
            <w:r w:rsidRPr="00C53A20">
              <w:rPr>
                <w:rFonts w:ascii="Arial" w:hAnsi="Arial" w:cs="Arial"/>
                <w:b/>
                <w:sz w:val="22"/>
              </w:rPr>
              <w:t>Transmission Connection Assets</w:t>
            </w:r>
            <w:r w:rsidRPr="00C53A20">
              <w:rPr>
                <w:rFonts w:ascii="Arial" w:hAnsi="Arial" w:cs="Arial"/>
                <w:sz w:val="22"/>
              </w:rPr>
              <w:t xml:space="preserve"> forming part of any particular </w:t>
            </w:r>
            <w:r w:rsidRPr="00C53A20">
              <w:rPr>
                <w:rFonts w:ascii="Arial" w:hAnsi="Arial" w:cs="Arial"/>
                <w:b/>
                <w:sz w:val="22"/>
              </w:rPr>
              <w:t>Connection Site</w:t>
            </w:r>
            <w:r w:rsidRPr="00C53A20">
              <w:rPr>
                <w:rFonts w:ascii="Arial" w:hAnsi="Arial" w:cs="Arial"/>
                <w:sz w:val="22"/>
              </w:rPr>
              <w:t xml:space="preserve"> to which the </w:t>
            </w:r>
            <w:r w:rsidR="00A261E0">
              <w:rPr>
                <w:rFonts w:ascii="Arial" w:hAnsi="Arial" w:cs="Arial"/>
                <w:b/>
                <w:sz w:val="22"/>
              </w:rPr>
              <w:t>BS Service Provider</w:t>
            </w:r>
            <w:r w:rsidRPr="00C53A20">
              <w:rPr>
                <w:rFonts w:ascii="Arial" w:hAnsi="Arial" w:cs="Arial"/>
                <w:sz w:val="22"/>
              </w:rPr>
              <w:t xml:space="preserve"> wishes so to connect; or</w:t>
            </w:r>
          </w:p>
          <w:p w14:paraId="38FCBD28" w14:textId="1DEDBBE3" w:rsidR="00191C41" w:rsidRPr="00C53A20" w:rsidRDefault="00191C41" w:rsidP="00456754">
            <w:pPr>
              <w:pStyle w:val="SingleLevela0"/>
              <w:rPr>
                <w:rFonts w:ascii="Arial" w:hAnsi="Arial" w:cs="Arial"/>
                <w:sz w:val="22"/>
              </w:rPr>
            </w:pPr>
            <w:r w:rsidRPr="00C53A20">
              <w:rPr>
                <w:rFonts w:ascii="Arial" w:hAnsi="Arial" w:cs="Arial"/>
                <w:sz w:val="22"/>
              </w:rPr>
              <w:t xml:space="preserve">is connected to a </w:t>
            </w:r>
            <w:r w:rsidRPr="00C53A20">
              <w:rPr>
                <w:rFonts w:ascii="Arial" w:hAnsi="Arial" w:cs="Arial"/>
                <w:b/>
                <w:sz w:val="22"/>
              </w:rPr>
              <w:t>User System</w:t>
            </w:r>
            <w:r w:rsidRPr="00C53A20">
              <w:rPr>
                <w:rFonts w:ascii="Arial" w:hAnsi="Arial" w:cs="Arial"/>
                <w:sz w:val="22"/>
              </w:rPr>
              <w:t xml:space="preserve"> to which the </w:t>
            </w:r>
            <w:r w:rsidR="00A261E0">
              <w:rPr>
                <w:rFonts w:ascii="Arial" w:hAnsi="Arial" w:cs="Arial"/>
                <w:b/>
                <w:sz w:val="22"/>
              </w:rPr>
              <w:t>BS Service Provider</w:t>
            </w:r>
            <w:r w:rsidRPr="00C53A20">
              <w:rPr>
                <w:rFonts w:ascii="Arial" w:hAnsi="Arial" w:cs="Arial"/>
                <w:sz w:val="22"/>
              </w:rPr>
              <w:t xml:space="preserve"> wishes so to connect;</w:t>
            </w:r>
          </w:p>
        </w:tc>
      </w:tr>
      <w:tr w:rsidR="00191C41" w:rsidRPr="00C53A20" w14:paraId="16741118" w14:textId="77777777" w:rsidTr="00D53261">
        <w:tc>
          <w:tcPr>
            <w:tcW w:w="2976" w:type="dxa"/>
          </w:tcPr>
          <w:p w14:paraId="13B28592" w14:textId="77777777" w:rsidR="00191C41" w:rsidRPr="00C53A20" w:rsidRDefault="00191C41" w:rsidP="00456754">
            <w:pPr>
              <w:pStyle w:val="Definition"/>
              <w:rPr>
                <w:rFonts w:ascii="Arial" w:hAnsi="Arial" w:cs="Arial"/>
                <w:b/>
                <w:sz w:val="22"/>
              </w:rPr>
            </w:pPr>
            <w:r w:rsidRPr="00C53A20">
              <w:rPr>
                <w:rFonts w:ascii="Arial" w:hAnsi="Arial" w:cs="Arial"/>
                <w:b/>
                <w:sz w:val="22"/>
              </w:rPr>
              <w:t>“Genset”</w:t>
            </w:r>
          </w:p>
        </w:tc>
        <w:tc>
          <w:tcPr>
            <w:tcW w:w="5245" w:type="dxa"/>
          </w:tcPr>
          <w:p w14:paraId="42BAE1C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w:t>
            </w:r>
            <w:r w:rsidRPr="00C53A20">
              <w:rPr>
                <w:rFonts w:ascii="Arial" w:hAnsi="Arial" w:cs="Arial"/>
                <w:b/>
                <w:sz w:val="22"/>
              </w:rPr>
              <w:t>Generating Unit</w:t>
            </w:r>
            <w:r w:rsidRPr="00C53A20">
              <w:rPr>
                <w:rFonts w:ascii="Arial" w:hAnsi="Arial" w:cs="Arial"/>
                <w:sz w:val="22"/>
              </w:rPr>
              <w:t xml:space="preserve"> or </w:t>
            </w:r>
            <w:r w:rsidRPr="00C53A20">
              <w:rPr>
                <w:rFonts w:ascii="Arial" w:hAnsi="Arial" w:cs="Arial"/>
                <w:b/>
                <w:sz w:val="22"/>
              </w:rPr>
              <w:t>CCGT Module</w:t>
            </w:r>
            <w:r w:rsidRPr="00C53A20">
              <w:rPr>
                <w:rFonts w:ascii="Arial" w:hAnsi="Arial" w:cs="Arial"/>
                <w:sz w:val="22"/>
              </w:rPr>
              <w:t xml:space="preserve"> at a </w:t>
            </w:r>
            <w:r w:rsidRPr="00C53A20">
              <w:rPr>
                <w:rFonts w:ascii="Arial" w:hAnsi="Arial" w:cs="Arial"/>
                <w:b/>
                <w:sz w:val="22"/>
              </w:rPr>
              <w:t>Large Power Station</w:t>
            </w:r>
            <w:r w:rsidRPr="00C53A20">
              <w:rPr>
                <w:rFonts w:ascii="Arial" w:hAnsi="Arial" w:cs="Arial"/>
                <w:sz w:val="22"/>
              </w:rPr>
              <w:t>;</w:t>
            </w:r>
          </w:p>
        </w:tc>
      </w:tr>
      <w:tr w:rsidR="00191C41" w:rsidRPr="00C53A20" w14:paraId="5457BB2A" w14:textId="77777777" w:rsidTr="00D53261">
        <w:tc>
          <w:tcPr>
            <w:tcW w:w="2976" w:type="dxa"/>
          </w:tcPr>
          <w:p w14:paraId="7DC086FA" w14:textId="77777777" w:rsidR="00191C41" w:rsidRPr="00C53A20" w:rsidRDefault="00191C41" w:rsidP="00456754">
            <w:pPr>
              <w:pStyle w:val="Definition"/>
              <w:rPr>
                <w:rFonts w:ascii="Arial" w:hAnsi="Arial" w:cs="Arial"/>
                <w:b/>
                <w:sz w:val="22"/>
              </w:rPr>
            </w:pPr>
            <w:r w:rsidRPr="00C53A20">
              <w:rPr>
                <w:rFonts w:ascii="Arial" w:hAnsi="Arial" w:cs="Arial"/>
                <w:b/>
                <w:sz w:val="22"/>
              </w:rPr>
              <w:t>“Good Industry Practice”</w:t>
            </w:r>
          </w:p>
        </w:tc>
        <w:tc>
          <w:tcPr>
            <w:tcW w:w="5245" w:type="dxa"/>
          </w:tcPr>
          <w:p w14:paraId="5E072D0A" w14:textId="77777777" w:rsidR="00191C41" w:rsidRPr="00C53A20" w:rsidRDefault="00191C41" w:rsidP="00456754">
            <w:pPr>
              <w:pStyle w:val="Definition"/>
              <w:rPr>
                <w:rFonts w:ascii="Arial" w:hAnsi="Arial" w:cs="Arial"/>
                <w:sz w:val="22"/>
              </w:rPr>
            </w:pPr>
            <w:r w:rsidRPr="00C53A20">
              <w:rPr>
                <w:rFonts w:ascii="Arial" w:hAnsi="Arial" w:cs="Arial"/>
                <w:sz w:val="22"/>
              </w:rPr>
              <w:t>the exercise of that degree of skill, diligence, prudence and foresight which would reasonably and ordinarily be expected from a skilled and experienced operator engaged in the same type of undertaking under the same or similar circumstances;</w:t>
            </w:r>
          </w:p>
        </w:tc>
      </w:tr>
      <w:tr w:rsidR="00191C41" w:rsidRPr="00C53A20" w14:paraId="43A1977C" w14:textId="77777777" w:rsidTr="00D53261">
        <w:tc>
          <w:tcPr>
            <w:tcW w:w="2976" w:type="dxa"/>
          </w:tcPr>
          <w:p w14:paraId="44B40EA1" w14:textId="77777777" w:rsidR="00191C41" w:rsidRPr="00C53A20" w:rsidRDefault="00191C41" w:rsidP="00456754">
            <w:pPr>
              <w:pStyle w:val="Definition"/>
              <w:rPr>
                <w:rFonts w:ascii="Arial" w:hAnsi="Arial" w:cs="Arial"/>
                <w:b/>
                <w:sz w:val="22"/>
              </w:rPr>
            </w:pPr>
            <w:r w:rsidRPr="00C53A20">
              <w:rPr>
                <w:rFonts w:ascii="Arial" w:hAnsi="Arial" w:cs="Arial"/>
                <w:b/>
                <w:sz w:val="22"/>
              </w:rPr>
              <w:t>“Great Britain” or “GB”</w:t>
            </w:r>
          </w:p>
        </w:tc>
        <w:tc>
          <w:tcPr>
            <w:tcW w:w="5245" w:type="dxa"/>
          </w:tcPr>
          <w:p w14:paraId="4AA1FE3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Schedule 1 of the </w:t>
            </w:r>
            <w:r w:rsidRPr="00C53A20">
              <w:rPr>
                <w:rFonts w:ascii="Arial" w:hAnsi="Arial" w:cs="Arial"/>
                <w:b/>
                <w:bCs/>
                <w:sz w:val="22"/>
              </w:rPr>
              <w:t>Transmission Licence</w:t>
            </w:r>
            <w:r w:rsidRPr="00C53A20">
              <w:rPr>
                <w:rFonts w:ascii="Arial" w:hAnsi="Arial" w:cs="Arial"/>
                <w:sz w:val="22"/>
              </w:rPr>
              <w:t>;</w:t>
            </w:r>
          </w:p>
        </w:tc>
      </w:tr>
      <w:tr w:rsidR="00191C41" w:rsidRPr="00C53A20" w14:paraId="13A9D7FB" w14:textId="77777777" w:rsidTr="00D53261">
        <w:tc>
          <w:tcPr>
            <w:tcW w:w="2976" w:type="dxa"/>
          </w:tcPr>
          <w:p w14:paraId="293D494A" w14:textId="77777777" w:rsidR="00191C41" w:rsidRPr="00C53A20" w:rsidRDefault="00191C41" w:rsidP="00456754">
            <w:pPr>
              <w:pStyle w:val="Definition"/>
              <w:rPr>
                <w:rFonts w:ascii="Arial" w:hAnsi="Arial" w:cs="Arial"/>
                <w:b/>
                <w:sz w:val="22"/>
              </w:rPr>
            </w:pPr>
            <w:r w:rsidRPr="00C53A20">
              <w:rPr>
                <w:rFonts w:ascii="Arial" w:hAnsi="Arial" w:cs="Arial"/>
                <w:b/>
                <w:sz w:val="22"/>
              </w:rPr>
              <w:t>“Grid Code”</w:t>
            </w:r>
          </w:p>
        </w:tc>
        <w:tc>
          <w:tcPr>
            <w:tcW w:w="5245" w:type="dxa"/>
          </w:tcPr>
          <w:p w14:paraId="2F315C2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w:t>
            </w:r>
            <w:r w:rsidRPr="00C53A20">
              <w:rPr>
                <w:rFonts w:ascii="Arial" w:hAnsi="Arial" w:cs="Arial"/>
                <w:b/>
                <w:sz w:val="22"/>
              </w:rPr>
              <w:t>Grid Code</w:t>
            </w:r>
            <w:r w:rsidRPr="00C53A20">
              <w:rPr>
                <w:rFonts w:ascii="Arial" w:hAnsi="Arial" w:cs="Arial"/>
                <w:sz w:val="22"/>
              </w:rPr>
              <w:t xml:space="preserve"> drawn up pursuant to the </w:t>
            </w:r>
            <w:r w:rsidRPr="00C53A20">
              <w:rPr>
                <w:rFonts w:ascii="Arial" w:hAnsi="Arial" w:cs="Arial"/>
                <w:b/>
                <w:sz w:val="22"/>
              </w:rPr>
              <w:t>Transmission Licence</w:t>
            </w:r>
            <w:r w:rsidRPr="00C53A20">
              <w:rPr>
                <w:rFonts w:ascii="Arial" w:hAnsi="Arial" w:cs="Arial"/>
                <w:sz w:val="22"/>
              </w:rPr>
              <w:t xml:space="preserve"> as from time to time revised in accordance with the </w:t>
            </w:r>
            <w:r w:rsidRPr="00C53A20">
              <w:rPr>
                <w:rFonts w:ascii="Arial" w:hAnsi="Arial" w:cs="Arial"/>
                <w:b/>
                <w:sz w:val="22"/>
              </w:rPr>
              <w:t>Transmission Licence</w:t>
            </w:r>
            <w:r w:rsidRPr="00C53A20">
              <w:rPr>
                <w:rFonts w:ascii="Arial" w:hAnsi="Arial" w:cs="Arial"/>
                <w:sz w:val="22"/>
              </w:rPr>
              <w:t xml:space="preserve"> (and references in this </w:t>
            </w:r>
            <w:r w:rsidRPr="00C53A20">
              <w:rPr>
                <w:rFonts w:ascii="Arial" w:hAnsi="Arial" w:cs="Arial"/>
                <w:b/>
                <w:sz w:val="22"/>
              </w:rPr>
              <w:t>Agreement</w:t>
            </w:r>
            <w:r w:rsidRPr="00C53A20">
              <w:rPr>
                <w:rFonts w:ascii="Arial" w:hAnsi="Arial" w:cs="Arial"/>
                <w:sz w:val="22"/>
              </w:rPr>
              <w:t xml:space="preserve"> to any specific provision or part of the </w:t>
            </w:r>
            <w:r w:rsidRPr="00C53A20">
              <w:rPr>
                <w:rFonts w:ascii="Arial" w:hAnsi="Arial" w:cs="Arial"/>
                <w:b/>
                <w:sz w:val="22"/>
              </w:rPr>
              <w:t>Grid Code</w:t>
            </w:r>
            <w:r w:rsidRPr="00C53A20">
              <w:rPr>
                <w:rFonts w:ascii="Arial" w:hAnsi="Arial" w:cs="Arial"/>
                <w:sz w:val="22"/>
              </w:rPr>
              <w:t xml:space="preserve"> shall be construed as references to such provision or part as from time to time amended);</w:t>
            </w:r>
          </w:p>
        </w:tc>
      </w:tr>
      <w:tr w:rsidR="00191C41" w:rsidRPr="00C53A20" w14:paraId="2573F8FB" w14:textId="77777777" w:rsidTr="00D53261">
        <w:tc>
          <w:tcPr>
            <w:tcW w:w="2976" w:type="dxa"/>
          </w:tcPr>
          <w:p w14:paraId="75CF8369" w14:textId="77777777" w:rsidR="00191C41" w:rsidRPr="00C53A20" w:rsidRDefault="00191C41" w:rsidP="00456754">
            <w:pPr>
              <w:pStyle w:val="Definition"/>
              <w:rPr>
                <w:rFonts w:ascii="Arial" w:hAnsi="Arial" w:cs="Arial"/>
                <w:b/>
                <w:sz w:val="22"/>
              </w:rPr>
            </w:pPr>
            <w:r w:rsidRPr="00C53A20">
              <w:rPr>
                <w:rFonts w:ascii="Arial" w:hAnsi="Arial" w:cs="Arial"/>
                <w:b/>
                <w:sz w:val="22"/>
              </w:rPr>
              <w:t>“Grid Code BC”</w:t>
            </w:r>
          </w:p>
        </w:tc>
        <w:tc>
          <w:tcPr>
            <w:tcW w:w="5245" w:type="dxa"/>
          </w:tcPr>
          <w:p w14:paraId="34F13B1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Balancing Codes of the </w:t>
            </w:r>
            <w:r w:rsidRPr="00C53A20">
              <w:rPr>
                <w:rFonts w:ascii="Arial" w:hAnsi="Arial" w:cs="Arial"/>
                <w:b/>
                <w:bCs/>
                <w:sz w:val="22"/>
              </w:rPr>
              <w:t>Grid Code</w:t>
            </w:r>
            <w:r w:rsidRPr="00C53A20">
              <w:rPr>
                <w:rFonts w:ascii="Arial" w:hAnsi="Arial" w:cs="Arial"/>
                <w:sz w:val="22"/>
              </w:rPr>
              <w:t>;</w:t>
            </w:r>
          </w:p>
        </w:tc>
      </w:tr>
      <w:tr w:rsidR="00191C41" w:rsidRPr="00C53A20" w14:paraId="013DE616" w14:textId="77777777" w:rsidTr="00D53261">
        <w:tc>
          <w:tcPr>
            <w:tcW w:w="2976" w:type="dxa"/>
          </w:tcPr>
          <w:p w14:paraId="6D238E0C" w14:textId="77777777" w:rsidR="00191C41" w:rsidRPr="00C53A20" w:rsidRDefault="00191C41" w:rsidP="00456754">
            <w:pPr>
              <w:pStyle w:val="Definition"/>
              <w:rPr>
                <w:rFonts w:ascii="Arial" w:hAnsi="Arial" w:cs="Arial"/>
                <w:b/>
                <w:sz w:val="22"/>
              </w:rPr>
            </w:pPr>
            <w:r w:rsidRPr="00C53A20">
              <w:rPr>
                <w:rFonts w:ascii="Arial" w:hAnsi="Arial" w:cs="Arial"/>
                <w:b/>
                <w:sz w:val="22"/>
              </w:rPr>
              <w:t>“Grid Code CC”</w:t>
            </w:r>
          </w:p>
        </w:tc>
        <w:tc>
          <w:tcPr>
            <w:tcW w:w="5245" w:type="dxa"/>
          </w:tcPr>
          <w:p w14:paraId="080D4C89"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Connection Conditions of </w:t>
            </w:r>
            <w:r w:rsidRPr="00C53A20">
              <w:rPr>
                <w:rFonts w:ascii="Arial" w:hAnsi="Arial" w:cs="Arial"/>
                <w:b/>
                <w:sz w:val="22"/>
              </w:rPr>
              <w:t>Grid Code</w:t>
            </w:r>
            <w:r w:rsidRPr="00C53A20">
              <w:rPr>
                <w:rFonts w:ascii="Arial" w:hAnsi="Arial" w:cs="Arial"/>
                <w:sz w:val="22"/>
              </w:rPr>
              <w:t>;</w:t>
            </w:r>
          </w:p>
        </w:tc>
      </w:tr>
      <w:tr w:rsidR="00191C41" w:rsidRPr="00C53A20" w14:paraId="167EBB72" w14:textId="77777777" w:rsidTr="00D53261">
        <w:tc>
          <w:tcPr>
            <w:tcW w:w="2976" w:type="dxa"/>
          </w:tcPr>
          <w:p w14:paraId="3EB083F4" w14:textId="77777777" w:rsidR="00191C41" w:rsidRPr="00C53A20" w:rsidRDefault="00191C41" w:rsidP="00456754">
            <w:pPr>
              <w:pStyle w:val="Definition"/>
              <w:rPr>
                <w:rFonts w:ascii="Arial" w:hAnsi="Arial" w:cs="Arial"/>
                <w:b/>
                <w:sz w:val="22"/>
              </w:rPr>
            </w:pPr>
            <w:r w:rsidRPr="00C53A20">
              <w:rPr>
                <w:rFonts w:ascii="Arial" w:hAnsi="Arial" w:cs="Arial"/>
                <w:b/>
                <w:sz w:val="22"/>
              </w:rPr>
              <w:t>“Grid Code OC”</w:t>
            </w:r>
          </w:p>
        </w:tc>
        <w:tc>
          <w:tcPr>
            <w:tcW w:w="5245" w:type="dxa"/>
          </w:tcPr>
          <w:p w14:paraId="14C2F6B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Operating Codes of the </w:t>
            </w:r>
            <w:r w:rsidRPr="00C53A20">
              <w:rPr>
                <w:rFonts w:ascii="Arial" w:hAnsi="Arial" w:cs="Arial"/>
                <w:b/>
                <w:sz w:val="22"/>
              </w:rPr>
              <w:t>Grid Code</w:t>
            </w:r>
            <w:r w:rsidRPr="00C53A20">
              <w:rPr>
                <w:rFonts w:ascii="Arial" w:hAnsi="Arial" w:cs="Arial"/>
                <w:sz w:val="22"/>
              </w:rPr>
              <w:t>;</w:t>
            </w:r>
          </w:p>
        </w:tc>
      </w:tr>
      <w:tr w:rsidR="00191C41" w:rsidRPr="00C53A20" w14:paraId="3C23CB01" w14:textId="77777777" w:rsidTr="00D53261">
        <w:tc>
          <w:tcPr>
            <w:tcW w:w="2976" w:type="dxa"/>
          </w:tcPr>
          <w:p w14:paraId="16E9C169" w14:textId="77777777" w:rsidR="00191C41" w:rsidRPr="00C53A20" w:rsidRDefault="00191C41" w:rsidP="00456754">
            <w:pPr>
              <w:pStyle w:val="Definition"/>
              <w:rPr>
                <w:rFonts w:ascii="Arial" w:hAnsi="Arial" w:cs="Arial"/>
                <w:b/>
                <w:sz w:val="22"/>
              </w:rPr>
            </w:pPr>
            <w:r w:rsidRPr="00C53A20">
              <w:rPr>
                <w:rFonts w:ascii="Arial" w:hAnsi="Arial" w:cs="Arial"/>
                <w:b/>
                <w:sz w:val="22"/>
              </w:rPr>
              <w:t>“Grid Code PC”</w:t>
            </w:r>
          </w:p>
        </w:tc>
        <w:tc>
          <w:tcPr>
            <w:tcW w:w="5245" w:type="dxa"/>
          </w:tcPr>
          <w:p w14:paraId="20AD8714"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Planning Code of the </w:t>
            </w:r>
            <w:r w:rsidRPr="00C53A20">
              <w:rPr>
                <w:rFonts w:ascii="Arial" w:hAnsi="Arial" w:cs="Arial"/>
                <w:b/>
                <w:sz w:val="22"/>
              </w:rPr>
              <w:t>Grid Code</w:t>
            </w:r>
            <w:r w:rsidRPr="00C53A20">
              <w:rPr>
                <w:rFonts w:ascii="Arial" w:hAnsi="Arial" w:cs="Arial"/>
                <w:sz w:val="22"/>
              </w:rPr>
              <w:t>;</w:t>
            </w:r>
          </w:p>
        </w:tc>
      </w:tr>
      <w:tr w:rsidR="00191C41" w:rsidRPr="00C53A20" w14:paraId="0279D434" w14:textId="77777777" w:rsidTr="00D53261">
        <w:tc>
          <w:tcPr>
            <w:tcW w:w="2976" w:type="dxa"/>
          </w:tcPr>
          <w:p w14:paraId="442FBCCE" w14:textId="77777777" w:rsidR="00191C41" w:rsidRPr="00C53A20" w:rsidRDefault="00191C41" w:rsidP="00456754">
            <w:pPr>
              <w:pStyle w:val="Definition"/>
              <w:rPr>
                <w:rFonts w:ascii="Arial" w:hAnsi="Arial" w:cs="Arial"/>
                <w:b/>
                <w:sz w:val="22"/>
              </w:rPr>
            </w:pPr>
            <w:r w:rsidRPr="00C53A20">
              <w:rPr>
                <w:rFonts w:ascii="Arial" w:hAnsi="Arial" w:cs="Arial"/>
                <w:b/>
                <w:sz w:val="22"/>
              </w:rPr>
              <w:t>“Grid Operator”</w:t>
            </w:r>
          </w:p>
        </w:tc>
        <w:tc>
          <w:tcPr>
            <w:tcW w:w="5245" w:type="dxa"/>
          </w:tcPr>
          <w:p w14:paraId="766B03B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person who for the time being and from time to time is required by the terms of a </w:t>
            </w:r>
            <w:r w:rsidRPr="00C53A20">
              <w:rPr>
                <w:rFonts w:ascii="Arial" w:hAnsi="Arial" w:cs="Arial"/>
                <w:b/>
                <w:sz w:val="22"/>
              </w:rPr>
              <w:t>Licence</w:t>
            </w:r>
            <w:r w:rsidRPr="00C53A20">
              <w:rPr>
                <w:rFonts w:ascii="Arial" w:hAnsi="Arial" w:cs="Arial"/>
                <w:sz w:val="22"/>
              </w:rPr>
              <w:t xml:space="preserve"> (inter alia) to implement the </w:t>
            </w:r>
            <w:r w:rsidRPr="00C53A20">
              <w:rPr>
                <w:rFonts w:ascii="Arial" w:hAnsi="Arial" w:cs="Arial"/>
                <w:b/>
                <w:sz w:val="22"/>
              </w:rPr>
              <w:t>Grid Code</w:t>
            </w:r>
            <w:r w:rsidRPr="00C53A20">
              <w:rPr>
                <w:rFonts w:ascii="Arial" w:hAnsi="Arial" w:cs="Arial"/>
                <w:sz w:val="22"/>
              </w:rPr>
              <w:t>;</w:t>
            </w:r>
          </w:p>
        </w:tc>
      </w:tr>
      <w:tr w:rsidR="00191C41" w:rsidRPr="00C53A20" w14:paraId="18D04C09" w14:textId="77777777" w:rsidTr="00D53261">
        <w:tc>
          <w:tcPr>
            <w:tcW w:w="2976" w:type="dxa"/>
          </w:tcPr>
          <w:p w14:paraId="16CE9134" w14:textId="77777777" w:rsidR="00191C41" w:rsidRPr="00C53A20" w:rsidRDefault="00191C41" w:rsidP="00456754">
            <w:pPr>
              <w:pStyle w:val="Definition"/>
              <w:rPr>
                <w:rFonts w:ascii="Arial" w:hAnsi="Arial" w:cs="Arial"/>
                <w:b/>
                <w:sz w:val="22"/>
              </w:rPr>
            </w:pPr>
            <w:r w:rsidRPr="00C53A20">
              <w:rPr>
                <w:rFonts w:ascii="Arial" w:hAnsi="Arial" w:cs="Arial"/>
                <w:b/>
                <w:sz w:val="22"/>
              </w:rPr>
              <w:t>“Grid Supply Point”</w:t>
            </w:r>
          </w:p>
        </w:tc>
        <w:tc>
          <w:tcPr>
            <w:tcW w:w="5245" w:type="dxa"/>
          </w:tcPr>
          <w:p w14:paraId="0DA54838"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point of supply from the </w:t>
            </w:r>
            <w:r w:rsidRPr="00C53A20">
              <w:rPr>
                <w:rFonts w:ascii="Arial" w:hAnsi="Arial" w:cs="Arial"/>
                <w:b/>
                <w:sz w:val="22"/>
              </w:rPr>
              <w:t>National Electricity Transmission System</w:t>
            </w:r>
            <w:r w:rsidRPr="00C53A20">
              <w:rPr>
                <w:rFonts w:ascii="Arial" w:hAnsi="Arial" w:cs="Arial"/>
                <w:sz w:val="22"/>
              </w:rPr>
              <w:t xml:space="preserve"> to </w:t>
            </w:r>
            <w:r w:rsidRPr="00C53A20">
              <w:rPr>
                <w:rFonts w:ascii="Arial" w:hAnsi="Arial" w:cs="Arial"/>
                <w:b/>
                <w:sz w:val="22"/>
              </w:rPr>
              <w:t>Network Operators</w:t>
            </w:r>
            <w:r w:rsidRPr="00C53A20">
              <w:rPr>
                <w:rFonts w:ascii="Arial" w:hAnsi="Arial" w:cs="Arial"/>
                <w:sz w:val="22"/>
              </w:rPr>
              <w:t xml:space="preserve"> or </w:t>
            </w:r>
            <w:r w:rsidRPr="00C53A20">
              <w:rPr>
                <w:rFonts w:ascii="Arial" w:hAnsi="Arial" w:cs="Arial"/>
                <w:b/>
                <w:sz w:val="22"/>
              </w:rPr>
              <w:t>Non-Embedded Customers</w:t>
            </w:r>
            <w:r w:rsidRPr="00C53A20">
              <w:rPr>
                <w:rFonts w:ascii="Arial" w:hAnsi="Arial" w:cs="Arial"/>
                <w:sz w:val="22"/>
              </w:rPr>
              <w:t>;</w:t>
            </w:r>
          </w:p>
        </w:tc>
      </w:tr>
      <w:tr w:rsidR="00191C41" w:rsidRPr="00C53A20" w14:paraId="189AA6F9" w14:textId="77777777" w:rsidTr="00D53261">
        <w:tc>
          <w:tcPr>
            <w:tcW w:w="2976" w:type="dxa"/>
          </w:tcPr>
          <w:p w14:paraId="0A01B7E2" w14:textId="77777777" w:rsidR="00191C41" w:rsidRPr="00C53A20" w:rsidRDefault="00191C41" w:rsidP="00456754">
            <w:pPr>
              <w:pStyle w:val="Definition"/>
              <w:rPr>
                <w:rFonts w:ascii="Arial" w:hAnsi="Arial" w:cs="Arial"/>
                <w:b/>
                <w:sz w:val="22"/>
              </w:rPr>
            </w:pPr>
            <w:r w:rsidRPr="00C53A20">
              <w:rPr>
                <w:rFonts w:ascii="Arial" w:hAnsi="Arial" w:cs="Arial"/>
                <w:b/>
                <w:sz w:val="22"/>
              </w:rPr>
              <w:t>“Independent Expert”</w:t>
            </w:r>
          </w:p>
        </w:tc>
        <w:tc>
          <w:tcPr>
            <w:tcW w:w="5245" w:type="dxa"/>
          </w:tcPr>
          <w:p w14:paraId="7EF81EE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such expert agreed between the </w:t>
            </w:r>
            <w:r w:rsidRPr="00C53A20">
              <w:rPr>
                <w:rFonts w:ascii="Arial" w:hAnsi="Arial" w:cs="Arial"/>
                <w:b/>
                <w:bCs/>
                <w:sz w:val="22"/>
              </w:rPr>
              <w:t>Parties</w:t>
            </w:r>
            <w:r w:rsidRPr="00C53A20">
              <w:rPr>
                <w:rFonts w:ascii="Arial" w:hAnsi="Arial" w:cs="Arial"/>
                <w:sz w:val="22"/>
              </w:rPr>
              <w:t xml:space="preserve"> from time to time Provided that</w:t>
            </w:r>
          </w:p>
          <w:p w14:paraId="0FC79BC2" w14:textId="77777777" w:rsidR="00191C41" w:rsidRPr="00C53A20" w:rsidRDefault="00191C41" w:rsidP="00456754">
            <w:pPr>
              <w:pStyle w:val="SingleLevela0"/>
              <w:numPr>
                <w:ilvl w:val="0"/>
                <w:numId w:val="26"/>
              </w:numPr>
              <w:rPr>
                <w:rFonts w:ascii="Arial" w:hAnsi="Arial" w:cs="Arial"/>
                <w:sz w:val="22"/>
              </w:rPr>
            </w:pPr>
            <w:r w:rsidRPr="00C53A20">
              <w:rPr>
                <w:rFonts w:ascii="Arial" w:hAnsi="Arial" w:cs="Arial"/>
                <w:sz w:val="22"/>
              </w:rPr>
              <w:t xml:space="preserve">where the </w:t>
            </w:r>
            <w:r w:rsidRPr="00C53A20">
              <w:rPr>
                <w:rFonts w:ascii="Arial" w:hAnsi="Arial" w:cs="Arial"/>
                <w:b/>
                <w:bCs/>
                <w:sz w:val="22"/>
              </w:rPr>
              <w:t>Parties</w:t>
            </w:r>
            <w:r w:rsidRPr="00C53A20">
              <w:rPr>
                <w:rFonts w:ascii="Arial" w:hAnsi="Arial" w:cs="Arial"/>
                <w:sz w:val="22"/>
              </w:rPr>
              <w:t xml:space="preserve"> fail to agree on a suitable expert within 30 days of either </w:t>
            </w:r>
            <w:r w:rsidRPr="00C53A20">
              <w:rPr>
                <w:rFonts w:ascii="Arial" w:hAnsi="Arial" w:cs="Arial"/>
                <w:b/>
                <w:bCs/>
                <w:sz w:val="22"/>
              </w:rPr>
              <w:t>Party</w:t>
            </w:r>
            <w:r w:rsidRPr="00C53A20">
              <w:rPr>
                <w:rFonts w:ascii="Arial" w:hAnsi="Arial" w:cs="Arial"/>
                <w:sz w:val="22"/>
              </w:rPr>
              <w:t xml:space="preserve"> serving on the other notice of its intention to apply to the President of the Institute of Mechanical Engineers as mentioned below; or</w:t>
            </w:r>
          </w:p>
          <w:p w14:paraId="77AF085C" w14:textId="77777777" w:rsidR="00191C41" w:rsidRPr="00C53A20" w:rsidRDefault="00191C41" w:rsidP="00456754">
            <w:pPr>
              <w:pStyle w:val="SingleLevela0"/>
              <w:rPr>
                <w:rFonts w:ascii="Arial" w:hAnsi="Arial" w:cs="Arial"/>
                <w:sz w:val="22"/>
              </w:rPr>
            </w:pPr>
            <w:r w:rsidRPr="00C53A20">
              <w:rPr>
                <w:rFonts w:ascii="Arial" w:hAnsi="Arial" w:cs="Arial"/>
                <w:sz w:val="22"/>
              </w:rPr>
              <w:t xml:space="preserve">where any </w:t>
            </w:r>
            <w:r w:rsidRPr="00C53A20">
              <w:rPr>
                <w:rFonts w:ascii="Arial" w:hAnsi="Arial" w:cs="Arial"/>
                <w:b/>
                <w:bCs/>
                <w:sz w:val="22"/>
              </w:rPr>
              <w:t>Independent Expert</w:t>
            </w:r>
            <w:r w:rsidRPr="00C53A20">
              <w:rPr>
                <w:rFonts w:ascii="Arial" w:hAnsi="Arial" w:cs="Arial"/>
                <w:sz w:val="22"/>
              </w:rPr>
              <w:t xml:space="preserve"> appointed from time to time shall fail, refuse or cease to act in this capacity set out herein and no substitute expert of suitable standing and qualification can be agreed by the parties within 30 days,</w:t>
            </w:r>
          </w:p>
          <w:p w14:paraId="10E0BC0B"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such expert as the President of the Institute of Mechanical Engineers shall, on the application of either </w:t>
            </w:r>
            <w:r w:rsidRPr="00C53A20">
              <w:rPr>
                <w:rFonts w:ascii="Arial" w:hAnsi="Arial" w:cs="Arial"/>
                <w:b/>
                <w:bCs/>
                <w:sz w:val="22"/>
              </w:rPr>
              <w:t>Party</w:t>
            </w:r>
            <w:r w:rsidRPr="00C53A20">
              <w:rPr>
                <w:rFonts w:ascii="Arial" w:hAnsi="Arial" w:cs="Arial"/>
                <w:sz w:val="22"/>
              </w:rPr>
              <w:t xml:space="preserve">, nominate shall be the </w:t>
            </w:r>
            <w:r w:rsidRPr="00C53A20">
              <w:rPr>
                <w:rFonts w:ascii="Arial" w:hAnsi="Arial" w:cs="Arial"/>
                <w:b/>
                <w:bCs/>
                <w:sz w:val="22"/>
              </w:rPr>
              <w:t>Independent Expert</w:t>
            </w:r>
            <w:r w:rsidRPr="00C53A20">
              <w:rPr>
                <w:rFonts w:ascii="Arial" w:hAnsi="Arial" w:cs="Arial"/>
                <w:sz w:val="22"/>
              </w:rPr>
              <w:t>;</w:t>
            </w:r>
          </w:p>
        </w:tc>
      </w:tr>
      <w:tr w:rsidR="00191C41" w:rsidRPr="00C53A20" w14:paraId="732A4304" w14:textId="77777777" w:rsidTr="00D53261">
        <w:tc>
          <w:tcPr>
            <w:tcW w:w="2976" w:type="dxa"/>
          </w:tcPr>
          <w:p w14:paraId="0004620C" w14:textId="77777777" w:rsidR="00191C41" w:rsidRPr="00C53A20" w:rsidRDefault="00191C41" w:rsidP="00456754">
            <w:pPr>
              <w:pStyle w:val="Definition"/>
              <w:rPr>
                <w:rFonts w:ascii="Arial" w:hAnsi="Arial" w:cs="Arial"/>
                <w:b/>
                <w:sz w:val="22"/>
              </w:rPr>
            </w:pPr>
            <w:r w:rsidRPr="00C53A20">
              <w:rPr>
                <w:rFonts w:ascii="Arial" w:hAnsi="Arial" w:cs="Arial"/>
                <w:b/>
                <w:sz w:val="22"/>
              </w:rPr>
              <w:t>“Large Power Station”</w:t>
            </w:r>
          </w:p>
        </w:tc>
        <w:tc>
          <w:tcPr>
            <w:tcW w:w="5245" w:type="dxa"/>
          </w:tcPr>
          <w:p w14:paraId="433213B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as defined in the </w:t>
            </w:r>
            <w:r w:rsidRPr="00C53A20">
              <w:rPr>
                <w:rFonts w:ascii="Arial" w:hAnsi="Arial" w:cs="Arial"/>
                <w:b/>
                <w:bCs/>
                <w:sz w:val="22"/>
              </w:rPr>
              <w:t>Grid Code</w:t>
            </w:r>
            <w:r w:rsidRPr="00C53A20">
              <w:rPr>
                <w:rFonts w:ascii="Arial" w:hAnsi="Arial" w:cs="Arial"/>
                <w:sz w:val="22"/>
              </w:rPr>
              <w:t>;</w:t>
            </w:r>
          </w:p>
        </w:tc>
      </w:tr>
      <w:tr w:rsidR="00191C41" w:rsidRPr="00C53A20" w14:paraId="6BBE09EC" w14:textId="77777777" w:rsidTr="00D53261">
        <w:tc>
          <w:tcPr>
            <w:tcW w:w="2976" w:type="dxa"/>
          </w:tcPr>
          <w:p w14:paraId="3759F6BA" w14:textId="77777777" w:rsidR="00191C41" w:rsidRPr="00C53A20" w:rsidRDefault="00191C41" w:rsidP="00456754">
            <w:pPr>
              <w:pStyle w:val="Definition"/>
              <w:rPr>
                <w:rFonts w:ascii="Arial" w:hAnsi="Arial" w:cs="Arial"/>
                <w:b/>
                <w:sz w:val="22"/>
              </w:rPr>
            </w:pPr>
            <w:r w:rsidRPr="00C53A20">
              <w:rPr>
                <w:rFonts w:ascii="Arial" w:hAnsi="Arial" w:cs="Arial"/>
                <w:b/>
                <w:sz w:val="22"/>
              </w:rPr>
              <w:t>“Licence”</w:t>
            </w:r>
          </w:p>
        </w:tc>
        <w:tc>
          <w:tcPr>
            <w:tcW w:w="5245" w:type="dxa"/>
          </w:tcPr>
          <w:p w14:paraId="115B043B"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any one or more as appropriate of the </w:t>
            </w:r>
            <w:r w:rsidRPr="00C53A20">
              <w:rPr>
                <w:rFonts w:ascii="Arial" w:hAnsi="Arial" w:cs="Arial"/>
                <w:b/>
                <w:bCs/>
                <w:sz w:val="22"/>
              </w:rPr>
              <w:t>Licences</w:t>
            </w:r>
            <w:r w:rsidRPr="00C53A20">
              <w:rPr>
                <w:rFonts w:ascii="Arial" w:hAnsi="Arial" w:cs="Arial"/>
                <w:sz w:val="22"/>
              </w:rPr>
              <w:t xml:space="preserve"> granted pursuant to section 6 of the </w:t>
            </w:r>
            <w:r w:rsidRPr="00C53A20">
              <w:rPr>
                <w:rFonts w:ascii="Arial" w:hAnsi="Arial" w:cs="Arial"/>
                <w:b/>
                <w:bCs/>
                <w:sz w:val="22"/>
              </w:rPr>
              <w:t>Act</w:t>
            </w:r>
            <w:r w:rsidRPr="00C53A20">
              <w:rPr>
                <w:rFonts w:ascii="Arial" w:hAnsi="Arial" w:cs="Arial"/>
                <w:sz w:val="22"/>
              </w:rPr>
              <w:t>;</w:t>
            </w:r>
          </w:p>
        </w:tc>
      </w:tr>
      <w:tr w:rsidR="00191C41" w:rsidRPr="00C53A20" w14:paraId="4AE92BE7" w14:textId="77777777" w:rsidTr="00D53261">
        <w:tc>
          <w:tcPr>
            <w:tcW w:w="2976" w:type="dxa"/>
          </w:tcPr>
          <w:p w14:paraId="748F8F4D" w14:textId="77777777" w:rsidR="00191C41" w:rsidRPr="00C53A20" w:rsidRDefault="00191C41" w:rsidP="00456754">
            <w:pPr>
              <w:pStyle w:val="Definition"/>
              <w:rPr>
                <w:rFonts w:ascii="Arial" w:hAnsi="Arial" w:cs="Arial"/>
                <w:b/>
                <w:sz w:val="22"/>
              </w:rPr>
            </w:pPr>
            <w:r w:rsidRPr="00C53A20">
              <w:rPr>
                <w:rFonts w:ascii="Arial" w:hAnsi="Arial" w:cs="Arial"/>
                <w:b/>
                <w:sz w:val="22"/>
              </w:rPr>
              <w:t>“Mandatory Services Agreement”</w:t>
            </w:r>
          </w:p>
        </w:tc>
        <w:tc>
          <w:tcPr>
            <w:tcW w:w="5245" w:type="dxa"/>
          </w:tcPr>
          <w:p w14:paraId="427984D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6262BB59" w14:textId="77777777" w:rsidTr="00D53261">
        <w:tc>
          <w:tcPr>
            <w:tcW w:w="2976" w:type="dxa"/>
          </w:tcPr>
          <w:p w14:paraId="6E461EEC" w14:textId="77777777" w:rsidR="00191C41" w:rsidRPr="00C53A20" w:rsidRDefault="00191C41" w:rsidP="00456754">
            <w:pPr>
              <w:pStyle w:val="Definition"/>
              <w:rPr>
                <w:rFonts w:ascii="Arial" w:hAnsi="Arial" w:cs="Arial"/>
                <w:b/>
                <w:sz w:val="22"/>
              </w:rPr>
            </w:pPr>
            <w:r w:rsidRPr="00C53A20">
              <w:rPr>
                <w:rFonts w:ascii="Arial" w:hAnsi="Arial" w:cs="Arial"/>
                <w:b/>
                <w:sz w:val="22"/>
              </w:rPr>
              <w:t>“Maximum Export Limit”</w:t>
            </w:r>
          </w:p>
        </w:tc>
        <w:tc>
          <w:tcPr>
            <w:tcW w:w="5245" w:type="dxa"/>
          </w:tcPr>
          <w:p w14:paraId="131D340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BC1.A.1.3 of the </w:t>
            </w:r>
            <w:r w:rsidRPr="00C53A20">
              <w:rPr>
                <w:rFonts w:ascii="Arial" w:hAnsi="Arial" w:cs="Arial"/>
                <w:b/>
                <w:sz w:val="22"/>
              </w:rPr>
              <w:t>Grid Code</w:t>
            </w:r>
            <w:r w:rsidRPr="00C53A20">
              <w:rPr>
                <w:rFonts w:ascii="Arial" w:hAnsi="Arial" w:cs="Arial"/>
                <w:sz w:val="22"/>
              </w:rPr>
              <w:t>;</w:t>
            </w:r>
          </w:p>
        </w:tc>
      </w:tr>
      <w:tr w:rsidR="00191C41" w:rsidRPr="00C53A20" w14:paraId="7DA84B9C" w14:textId="77777777" w:rsidTr="00D53261">
        <w:tc>
          <w:tcPr>
            <w:tcW w:w="2976" w:type="dxa"/>
          </w:tcPr>
          <w:p w14:paraId="00BA435E" w14:textId="77777777" w:rsidR="00191C41" w:rsidRPr="00C53A20" w:rsidRDefault="00191C41" w:rsidP="00456754">
            <w:pPr>
              <w:pStyle w:val="Definition"/>
              <w:rPr>
                <w:rFonts w:ascii="Arial" w:hAnsi="Arial" w:cs="Arial"/>
                <w:b/>
                <w:sz w:val="22"/>
              </w:rPr>
            </w:pPr>
            <w:r w:rsidRPr="00C53A20">
              <w:rPr>
                <w:rFonts w:ascii="Arial" w:hAnsi="Arial" w:cs="Arial"/>
                <w:b/>
                <w:sz w:val="22"/>
              </w:rPr>
              <w:t>“Minimum Output”</w:t>
            </w:r>
          </w:p>
        </w:tc>
        <w:tc>
          <w:tcPr>
            <w:tcW w:w="5245" w:type="dxa"/>
          </w:tcPr>
          <w:p w14:paraId="04B70E3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w:t>
            </w:r>
            <w:r w:rsidRPr="00C53A20">
              <w:rPr>
                <w:rFonts w:ascii="Arial" w:hAnsi="Arial" w:cs="Arial"/>
                <w:b/>
                <w:bCs/>
                <w:sz w:val="22"/>
              </w:rPr>
              <w:t>Grid Code BC</w:t>
            </w:r>
            <w:r w:rsidRPr="00C53A20">
              <w:rPr>
                <w:rFonts w:ascii="Arial" w:hAnsi="Arial" w:cs="Arial"/>
                <w:sz w:val="22"/>
              </w:rPr>
              <w:t>2.A.3.1;</w:t>
            </w:r>
          </w:p>
        </w:tc>
      </w:tr>
      <w:tr w:rsidR="00191C41" w:rsidRPr="00C53A20" w14:paraId="45BF39FB" w14:textId="77777777" w:rsidTr="00D53261">
        <w:tc>
          <w:tcPr>
            <w:tcW w:w="2976" w:type="dxa"/>
          </w:tcPr>
          <w:p w14:paraId="3C6994E5" w14:textId="77777777" w:rsidR="00191C41" w:rsidRPr="00C53A20" w:rsidRDefault="00191C41" w:rsidP="00456754">
            <w:pPr>
              <w:pStyle w:val="Definition"/>
              <w:rPr>
                <w:rFonts w:ascii="Arial" w:hAnsi="Arial" w:cs="Arial"/>
                <w:b/>
                <w:sz w:val="22"/>
              </w:rPr>
            </w:pPr>
            <w:r w:rsidRPr="00C53A20">
              <w:rPr>
                <w:rFonts w:ascii="Arial" w:hAnsi="Arial" w:cs="Arial"/>
                <w:b/>
                <w:sz w:val="22"/>
              </w:rPr>
              <w:t>“National Electricity Transmission System”</w:t>
            </w:r>
          </w:p>
        </w:tc>
        <w:tc>
          <w:tcPr>
            <w:tcW w:w="5245" w:type="dxa"/>
          </w:tcPr>
          <w:p w14:paraId="3981DB1A"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has 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1C74E414" w14:textId="77777777" w:rsidTr="00D53261">
        <w:tc>
          <w:tcPr>
            <w:tcW w:w="2976" w:type="dxa"/>
          </w:tcPr>
          <w:p w14:paraId="54201B3D" w14:textId="77777777" w:rsidR="00191C41" w:rsidRPr="00C53A20" w:rsidRDefault="00191C41" w:rsidP="00456754">
            <w:pPr>
              <w:pStyle w:val="Definition"/>
              <w:rPr>
                <w:rFonts w:ascii="Arial" w:hAnsi="Arial" w:cs="Arial"/>
                <w:b/>
                <w:sz w:val="22"/>
              </w:rPr>
            </w:pPr>
            <w:r w:rsidRPr="00C53A20">
              <w:rPr>
                <w:rFonts w:ascii="Arial" w:hAnsi="Arial" w:cs="Arial"/>
                <w:b/>
                <w:sz w:val="22"/>
              </w:rPr>
              <w:t>“Non-Embedded Customer”</w:t>
            </w:r>
          </w:p>
        </w:tc>
        <w:tc>
          <w:tcPr>
            <w:tcW w:w="5245" w:type="dxa"/>
          </w:tcPr>
          <w:p w14:paraId="6EC1D0D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w:t>
            </w:r>
            <w:r w:rsidRPr="00C53A20">
              <w:rPr>
                <w:rFonts w:ascii="Arial" w:hAnsi="Arial" w:cs="Arial"/>
                <w:b/>
                <w:sz w:val="22"/>
              </w:rPr>
              <w:t>Customer</w:t>
            </w:r>
            <w:r w:rsidRPr="00C53A20">
              <w:rPr>
                <w:rFonts w:ascii="Arial" w:hAnsi="Arial" w:cs="Arial"/>
                <w:sz w:val="22"/>
              </w:rPr>
              <w:t xml:space="preserve"> except for a </w:t>
            </w:r>
            <w:r w:rsidRPr="00C53A20">
              <w:rPr>
                <w:rFonts w:ascii="Arial" w:hAnsi="Arial" w:cs="Arial"/>
                <w:b/>
                <w:sz w:val="22"/>
              </w:rPr>
              <w:t>Network Operator</w:t>
            </w:r>
            <w:r w:rsidRPr="00C53A20">
              <w:rPr>
                <w:rFonts w:ascii="Arial" w:hAnsi="Arial" w:cs="Arial"/>
                <w:sz w:val="22"/>
              </w:rPr>
              <w:t xml:space="preserve"> acting in its capacity as such receiving electricity direct from the </w:t>
            </w:r>
            <w:r w:rsidRPr="00C53A20">
              <w:rPr>
                <w:rFonts w:ascii="Arial" w:hAnsi="Arial" w:cs="Arial"/>
                <w:b/>
                <w:sz w:val="22"/>
              </w:rPr>
              <w:t>National Electricity Transmission System</w:t>
            </w:r>
            <w:r w:rsidRPr="00C53A20">
              <w:rPr>
                <w:rFonts w:ascii="Arial" w:hAnsi="Arial" w:cs="Arial"/>
                <w:sz w:val="22"/>
              </w:rPr>
              <w:t xml:space="preserve"> irrespective of from whom it is supplied;</w:t>
            </w:r>
          </w:p>
        </w:tc>
      </w:tr>
      <w:tr w:rsidR="00191C41" w:rsidRPr="00C53A20" w14:paraId="6658FD68" w14:textId="77777777" w:rsidTr="00D53261">
        <w:tc>
          <w:tcPr>
            <w:tcW w:w="2976" w:type="dxa"/>
          </w:tcPr>
          <w:p w14:paraId="4B5E9A5F" w14:textId="77777777" w:rsidR="00191C41" w:rsidRPr="00C53A20" w:rsidRDefault="00191C41" w:rsidP="00456754">
            <w:pPr>
              <w:pStyle w:val="Definition"/>
              <w:rPr>
                <w:rFonts w:ascii="Arial" w:hAnsi="Arial" w:cs="Arial"/>
                <w:b/>
                <w:sz w:val="22"/>
              </w:rPr>
            </w:pPr>
            <w:r w:rsidRPr="00C53A20">
              <w:rPr>
                <w:rFonts w:ascii="Arial" w:hAnsi="Arial" w:cs="Arial"/>
                <w:b/>
                <w:sz w:val="22"/>
              </w:rPr>
              <w:t>“Offer Price”</w:t>
            </w:r>
          </w:p>
        </w:tc>
        <w:tc>
          <w:tcPr>
            <w:tcW w:w="5245" w:type="dxa"/>
          </w:tcPr>
          <w:p w14:paraId="075516D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BSC</w:t>
            </w:r>
            <w:r w:rsidRPr="00C53A20">
              <w:rPr>
                <w:rFonts w:ascii="Arial" w:hAnsi="Arial" w:cs="Arial"/>
                <w:sz w:val="22"/>
              </w:rPr>
              <w:t>;</w:t>
            </w:r>
          </w:p>
        </w:tc>
      </w:tr>
      <w:tr w:rsidR="00191C41" w:rsidRPr="00C53A20" w14:paraId="7A9EB476" w14:textId="77777777" w:rsidTr="00D53261">
        <w:tc>
          <w:tcPr>
            <w:tcW w:w="2976" w:type="dxa"/>
          </w:tcPr>
          <w:p w14:paraId="7EFE626F" w14:textId="77777777" w:rsidR="00191C41" w:rsidRPr="00C53A20" w:rsidRDefault="00191C41" w:rsidP="00456754">
            <w:pPr>
              <w:pStyle w:val="Definition"/>
              <w:rPr>
                <w:rFonts w:ascii="Arial" w:hAnsi="Arial" w:cs="Arial"/>
                <w:b/>
                <w:sz w:val="22"/>
              </w:rPr>
            </w:pPr>
            <w:r w:rsidRPr="00C53A20">
              <w:rPr>
                <w:rFonts w:ascii="Arial" w:hAnsi="Arial" w:cs="Arial"/>
                <w:b/>
                <w:sz w:val="22"/>
              </w:rPr>
              <w:t>“Operational Metering Equipment”</w:t>
            </w:r>
          </w:p>
        </w:tc>
        <w:tc>
          <w:tcPr>
            <w:tcW w:w="5245" w:type="dxa"/>
          </w:tcPr>
          <w:p w14:paraId="00132C7F"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meters, instrument transformers (both voltage and current), transducers metering protection equipment including alarms circuitry and their associated outstations as may be necessary for the purposes of the </w:t>
            </w:r>
            <w:r w:rsidRPr="00C53A20">
              <w:rPr>
                <w:rFonts w:ascii="Arial" w:hAnsi="Arial" w:cs="Arial"/>
                <w:b/>
                <w:sz w:val="22"/>
              </w:rPr>
              <w:t>Grid Code CC</w:t>
            </w:r>
            <w:r w:rsidRPr="00C53A20">
              <w:rPr>
                <w:rFonts w:ascii="Arial" w:hAnsi="Arial" w:cs="Arial"/>
                <w:sz w:val="22"/>
              </w:rPr>
              <w:t xml:space="preserve">6.5.6 and the corresponding provision of the relevant </w:t>
            </w:r>
            <w:r w:rsidRPr="00C53A20">
              <w:rPr>
                <w:rFonts w:ascii="Arial" w:hAnsi="Arial" w:cs="Arial"/>
                <w:b/>
                <w:sz w:val="22"/>
              </w:rPr>
              <w:t>Distribution Code</w:t>
            </w:r>
            <w:r w:rsidRPr="00C53A20">
              <w:rPr>
                <w:rFonts w:ascii="Arial" w:hAnsi="Arial" w:cs="Arial"/>
                <w:sz w:val="22"/>
              </w:rPr>
              <w:t>;</w:t>
            </w:r>
          </w:p>
        </w:tc>
      </w:tr>
      <w:tr w:rsidR="00191C41" w:rsidRPr="00C53A20" w14:paraId="64AC395A" w14:textId="77777777" w:rsidTr="00D53261">
        <w:tc>
          <w:tcPr>
            <w:tcW w:w="2976" w:type="dxa"/>
          </w:tcPr>
          <w:p w14:paraId="357E1924" w14:textId="77777777" w:rsidR="00191C41" w:rsidRPr="00C53A20" w:rsidRDefault="00191C41" w:rsidP="00456754">
            <w:pPr>
              <w:pStyle w:val="Definition"/>
              <w:rPr>
                <w:rFonts w:ascii="Arial" w:hAnsi="Arial" w:cs="Arial"/>
                <w:b/>
                <w:sz w:val="22"/>
              </w:rPr>
            </w:pPr>
            <w:r w:rsidRPr="00C53A20">
              <w:rPr>
                <w:rFonts w:ascii="Arial" w:hAnsi="Arial" w:cs="Arial"/>
                <w:b/>
                <w:sz w:val="22"/>
              </w:rPr>
              <w:t>“Output”</w:t>
            </w:r>
          </w:p>
        </w:tc>
        <w:tc>
          <w:tcPr>
            <w:tcW w:w="5245" w:type="dxa"/>
          </w:tcPr>
          <w:p w14:paraId="41974E86"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actual </w:t>
            </w:r>
            <w:r w:rsidRPr="00C53A20">
              <w:rPr>
                <w:rFonts w:ascii="Arial" w:hAnsi="Arial" w:cs="Arial"/>
                <w:b/>
                <w:sz w:val="22"/>
              </w:rPr>
              <w:t>Active Power</w:t>
            </w:r>
            <w:r w:rsidRPr="00C53A20">
              <w:rPr>
                <w:rFonts w:ascii="Arial" w:hAnsi="Arial" w:cs="Arial"/>
                <w:sz w:val="22"/>
              </w:rPr>
              <w:t xml:space="preserve"> or </w:t>
            </w:r>
            <w:r w:rsidRPr="00C53A20">
              <w:rPr>
                <w:rFonts w:ascii="Arial" w:hAnsi="Arial" w:cs="Arial"/>
                <w:b/>
                <w:sz w:val="22"/>
              </w:rPr>
              <w:t>Reactive Power</w:t>
            </w:r>
            <w:r w:rsidRPr="00C53A20">
              <w:rPr>
                <w:rFonts w:ascii="Arial" w:hAnsi="Arial" w:cs="Arial"/>
                <w:sz w:val="22"/>
              </w:rPr>
              <w:t xml:space="preserve"> output achieved by a </w:t>
            </w:r>
            <w:r w:rsidRPr="00C53A20">
              <w:rPr>
                <w:rFonts w:ascii="Arial" w:hAnsi="Arial" w:cs="Arial"/>
                <w:b/>
                <w:sz w:val="22"/>
              </w:rPr>
              <w:t>BM Unit</w:t>
            </w:r>
            <w:r w:rsidRPr="00C53A20">
              <w:rPr>
                <w:rFonts w:ascii="Arial" w:hAnsi="Arial" w:cs="Arial"/>
                <w:sz w:val="22"/>
              </w:rPr>
              <w:t>;</w:t>
            </w:r>
          </w:p>
        </w:tc>
      </w:tr>
      <w:tr w:rsidR="00191C41" w:rsidRPr="00C53A20" w14:paraId="2D46CBFD" w14:textId="77777777" w:rsidTr="00D53261">
        <w:tc>
          <w:tcPr>
            <w:tcW w:w="2976" w:type="dxa"/>
          </w:tcPr>
          <w:p w14:paraId="3E212742" w14:textId="77777777" w:rsidR="00191C41" w:rsidRPr="00C53A20" w:rsidRDefault="00191C41" w:rsidP="00456754">
            <w:pPr>
              <w:pStyle w:val="Definition"/>
              <w:rPr>
                <w:rFonts w:ascii="Arial" w:hAnsi="Arial" w:cs="Arial"/>
                <w:b/>
                <w:sz w:val="22"/>
              </w:rPr>
            </w:pPr>
            <w:r w:rsidRPr="00C53A20">
              <w:rPr>
                <w:rFonts w:ascii="Arial" w:hAnsi="Arial" w:cs="Arial"/>
                <w:b/>
                <w:sz w:val="22"/>
              </w:rPr>
              <w:t>“Part 1 System Ancillary Services”</w:t>
            </w:r>
          </w:p>
        </w:tc>
        <w:tc>
          <w:tcPr>
            <w:tcW w:w="5245" w:type="dxa"/>
          </w:tcPr>
          <w:p w14:paraId="18EBE898"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w:t>
            </w:r>
            <w:r w:rsidRPr="00C53A20">
              <w:rPr>
                <w:rFonts w:ascii="Arial" w:hAnsi="Arial" w:cs="Arial"/>
                <w:b/>
                <w:sz w:val="22"/>
              </w:rPr>
              <w:t>Grid Code CC</w:t>
            </w:r>
            <w:r w:rsidRPr="00C53A20">
              <w:rPr>
                <w:rFonts w:ascii="Arial" w:hAnsi="Arial" w:cs="Arial"/>
                <w:sz w:val="22"/>
              </w:rPr>
              <w:t>8.1;</w:t>
            </w:r>
          </w:p>
        </w:tc>
      </w:tr>
      <w:tr w:rsidR="00191C41" w:rsidRPr="00C53A20" w14:paraId="6A56F238" w14:textId="77777777" w:rsidTr="00D53261">
        <w:tc>
          <w:tcPr>
            <w:tcW w:w="2976" w:type="dxa"/>
          </w:tcPr>
          <w:p w14:paraId="100C684E" w14:textId="77777777" w:rsidR="00191C41" w:rsidRPr="00C53A20" w:rsidRDefault="00191C41" w:rsidP="00456754">
            <w:pPr>
              <w:pStyle w:val="Definition"/>
              <w:rPr>
                <w:rFonts w:ascii="Arial" w:hAnsi="Arial" w:cs="Arial"/>
                <w:b/>
                <w:sz w:val="22"/>
              </w:rPr>
            </w:pPr>
            <w:r w:rsidRPr="00C53A20">
              <w:rPr>
                <w:rFonts w:ascii="Arial" w:hAnsi="Arial" w:cs="Arial"/>
                <w:b/>
                <w:sz w:val="22"/>
              </w:rPr>
              <w:t>“Part 2 System Ancillary Services”</w:t>
            </w:r>
          </w:p>
        </w:tc>
        <w:tc>
          <w:tcPr>
            <w:tcW w:w="5245" w:type="dxa"/>
          </w:tcPr>
          <w:p w14:paraId="470A1F1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w:t>
            </w:r>
            <w:r w:rsidRPr="00C53A20">
              <w:rPr>
                <w:rFonts w:ascii="Arial" w:hAnsi="Arial" w:cs="Arial"/>
                <w:b/>
                <w:sz w:val="22"/>
              </w:rPr>
              <w:t>Grid Code CC</w:t>
            </w:r>
            <w:r w:rsidRPr="00C53A20">
              <w:rPr>
                <w:rFonts w:ascii="Arial" w:hAnsi="Arial" w:cs="Arial"/>
                <w:sz w:val="22"/>
              </w:rPr>
              <w:t>8.1;</w:t>
            </w:r>
          </w:p>
        </w:tc>
      </w:tr>
      <w:tr w:rsidR="00191C41" w:rsidRPr="00C53A20" w14:paraId="3273BEC8" w14:textId="77777777" w:rsidTr="00D53261">
        <w:tc>
          <w:tcPr>
            <w:tcW w:w="2976" w:type="dxa"/>
          </w:tcPr>
          <w:p w14:paraId="249731C7" w14:textId="77777777" w:rsidR="00191C41" w:rsidRPr="00C53A20" w:rsidRDefault="00191C41" w:rsidP="00456754">
            <w:pPr>
              <w:pStyle w:val="Definition"/>
              <w:rPr>
                <w:rFonts w:ascii="Arial" w:hAnsi="Arial" w:cs="Arial"/>
                <w:b/>
                <w:sz w:val="22"/>
              </w:rPr>
            </w:pPr>
            <w:r w:rsidRPr="00C53A20">
              <w:rPr>
                <w:rFonts w:ascii="Arial" w:hAnsi="Arial" w:cs="Arial"/>
                <w:b/>
                <w:sz w:val="22"/>
              </w:rPr>
              <w:t>“Party”</w:t>
            </w:r>
          </w:p>
        </w:tc>
        <w:tc>
          <w:tcPr>
            <w:tcW w:w="5245" w:type="dxa"/>
          </w:tcPr>
          <w:p w14:paraId="575D543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each person for the time being and from time to time a party of this </w:t>
            </w:r>
            <w:r w:rsidRPr="00C53A20">
              <w:rPr>
                <w:rFonts w:ascii="Arial" w:hAnsi="Arial" w:cs="Arial"/>
                <w:b/>
                <w:sz w:val="22"/>
              </w:rPr>
              <w:t>Agreement</w:t>
            </w:r>
            <w:r w:rsidRPr="00C53A20">
              <w:rPr>
                <w:rFonts w:ascii="Arial" w:hAnsi="Arial" w:cs="Arial"/>
                <w:sz w:val="22"/>
              </w:rPr>
              <w:t xml:space="preserve"> and any successor(s) in title to, or permitted assign(s) of, such person and “</w:t>
            </w:r>
            <w:r w:rsidRPr="00C53A20">
              <w:rPr>
                <w:rFonts w:ascii="Arial" w:hAnsi="Arial" w:cs="Arial"/>
                <w:b/>
                <w:sz w:val="22"/>
              </w:rPr>
              <w:t>Parties</w:t>
            </w:r>
            <w:r w:rsidRPr="00C53A20">
              <w:rPr>
                <w:rFonts w:ascii="Arial" w:hAnsi="Arial" w:cs="Arial"/>
                <w:sz w:val="22"/>
              </w:rPr>
              <w:t>” shall be construed accordingly;</w:t>
            </w:r>
          </w:p>
        </w:tc>
      </w:tr>
      <w:tr w:rsidR="00191C41" w:rsidRPr="00C53A20" w14:paraId="30E2208B" w14:textId="77777777" w:rsidTr="00D53261">
        <w:tc>
          <w:tcPr>
            <w:tcW w:w="2976" w:type="dxa"/>
          </w:tcPr>
          <w:p w14:paraId="1D6AD67A" w14:textId="77777777" w:rsidR="00191C41" w:rsidRPr="00C53A20" w:rsidRDefault="00191C41" w:rsidP="00456754">
            <w:pPr>
              <w:pStyle w:val="Definition"/>
              <w:rPr>
                <w:rFonts w:ascii="Arial" w:hAnsi="Arial" w:cs="Arial"/>
                <w:b/>
                <w:sz w:val="22"/>
              </w:rPr>
            </w:pPr>
            <w:r w:rsidRPr="00C53A20">
              <w:rPr>
                <w:rFonts w:ascii="Arial" w:hAnsi="Arial" w:cs="Arial"/>
                <w:b/>
                <w:sz w:val="22"/>
              </w:rPr>
              <w:t>“Plant”</w:t>
            </w:r>
          </w:p>
        </w:tc>
        <w:tc>
          <w:tcPr>
            <w:tcW w:w="5245" w:type="dxa"/>
          </w:tcPr>
          <w:p w14:paraId="26B2B54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fixed and movable items used in the generation and/or supply and/or transmission of electricity other than </w:t>
            </w:r>
            <w:r w:rsidRPr="00C53A20">
              <w:rPr>
                <w:rFonts w:ascii="Arial" w:hAnsi="Arial" w:cs="Arial"/>
                <w:b/>
                <w:sz w:val="22"/>
              </w:rPr>
              <w:t>Apparatus</w:t>
            </w:r>
            <w:r w:rsidRPr="00C53A20">
              <w:rPr>
                <w:rFonts w:ascii="Arial" w:hAnsi="Arial" w:cs="Arial"/>
                <w:sz w:val="22"/>
              </w:rPr>
              <w:t>;</w:t>
            </w:r>
          </w:p>
        </w:tc>
      </w:tr>
      <w:tr w:rsidR="00191C41" w:rsidRPr="00C53A20" w14:paraId="52CC981B" w14:textId="77777777" w:rsidTr="00D53261">
        <w:tc>
          <w:tcPr>
            <w:tcW w:w="2976" w:type="dxa"/>
          </w:tcPr>
          <w:p w14:paraId="6E07389A" w14:textId="77777777" w:rsidR="00191C41" w:rsidRPr="00C53A20" w:rsidRDefault="00191C41" w:rsidP="00456754">
            <w:pPr>
              <w:pStyle w:val="Definition"/>
              <w:rPr>
                <w:rFonts w:ascii="Arial" w:hAnsi="Arial" w:cs="Arial"/>
                <w:b/>
                <w:sz w:val="22"/>
              </w:rPr>
            </w:pPr>
            <w:r w:rsidRPr="00C53A20">
              <w:rPr>
                <w:rFonts w:ascii="Arial" w:hAnsi="Arial" w:cs="Arial"/>
                <w:b/>
                <w:sz w:val="22"/>
              </w:rPr>
              <w:t>“Physical Notification”</w:t>
            </w:r>
          </w:p>
        </w:tc>
        <w:tc>
          <w:tcPr>
            <w:tcW w:w="5245" w:type="dxa"/>
          </w:tcPr>
          <w:p w14:paraId="2613706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Grid Code</w:t>
            </w:r>
            <w:r w:rsidRPr="00C53A20">
              <w:rPr>
                <w:rFonts w:ascii="Arial" w:hAnsi="Arial" w:cs="Arial"/>
                <w:sz w:val="22"/>
              </w:rPr>
              <w:t>;</w:t>
            </w:r>
          </w:p>
        </w:tc>
      </w:tr>
      <w:tr w:rsidR="00191C41" w:rsidRPr="00C53A20" w14:paraId="2842D7C1" w14:textId="77777777" w:rsidTr="00D53261">
        <w:tc>
          <w:tcPr>
            <w:tcW w:w="2976" w:type="dxa"/>
          </w:tcPr>
          <w:p w14:paraId="0DF4187B" w14:textId="77777777" w:rsidR="00191C41" w:rsidRPr="00C53A20" w:rsidRDefault="00191C41" w:rsidP="00456754">
            <w:pPr>
              <w:pStyle w:val="Definition"/>
              <w:rPr>
                <w:rFonts w:ascii="Arial" w:hAnsi="Arial" w:cs="Arial"/>
                <w:b/>
                <w:sz w:val="22"/>
              </w:rPr>
            </w:pPr>
            <w:r w:rsidRPr="00C53A20">
              <w:rPr>
                <w:rFonts w:ascii="Arial" w:hAnsi="Arial" w:cs="Arial"/>
                <w:b/>
                <w:sz w:val="22"/>
              </w:rPr>
              <w:t>“Power Station”</w:t>
            </w:r>
          </w:p>
        </w:tc>
        <w:tc>
          <w:tcPr>
            <w:tcW w:w="5245" w:type="dxa"/>
          </w:tcPr>
          <w:p w14:paraId="685BE3E6" w14:textId="260BD102" w:rsidR="00191C41" w:rsidRPr="00C53A20" w:rsidRDefault="001B4D10" w:rsidP="007F19FA">
            <w:pPr>
              <w:pStyle w:val="Definition"/>
              <w:rPr>
                <w:rFonts w:ascii="Arial" w:hAnsi="Arial" w:cs="Arial"/>
                <w:sz w:val="22"/>
              </w:rPr>
            </w:pPr>
            <w:r>
              <w:rPr>
                <w:rFonts w:ascii="Arial" w:hAnsi="Arial" w:cs="Arial"/>
                <w:sz w:val="22"/>
              </w:rPr>
              <w:t>[</w:t>
            </w:r>
            <w:r w:rsidR="00191C41" w:rsidRPr="00C53A20">
              <w:rPr>
                <w:rFonts w:ascii="Arial" w:hAnsi="Arial" w:cs="Arial"/>
                <w:sz w:val="22"/>
              </w:rPr>
              <w:t xml:space="preserve">an installation comprising one or more </w:t>
            </w:r>
            <w:r w:rsidR="00191C41" w:rsidRPr="00C53A20">
              <w:rPr>
                <w:rFonts w:ascii="Arial" w:hAnsi="Arial" w:cs="Arial"/>
                <w:b/>
                <w:sz w:val="22"/>
              </w:rPr>
              <w:t>Generating Units</w:t>
            </w:r>
            <w:r w:rsidR="00191C41" w:rsidRPr="00C53A20">
              <w:rPr>
                <w:rFonts w:ascii="Arial" w:hAnsi="Arial" w:cs="Arial"/>
                <w:sz w:val="22"/>
              </w:rPr>
              <w:t xml:space="preserve"> (even where separately sited) owned or controlled by the same </w:t>
            </w:r>
            <w:r w:rsidR="007F19FA">
              <w:rPr>
                <w:rFonts w:ascii="Arial" w:hAnsi="Arial" w:cs="Arial"/>
                <w:b/>
                <w:sz w:val="22"/>
              </w:rPr>
              <w:t>Generator</w:t>
            </w:r>
            <w:r w:rsidR="00191C41" w:rsidRPr="00C53A20">
              <w:rPr>
                <w:rFonts w:ascii="Arial" w:hAnsi="Arial" w:cs="Arial"/>
                <w:sz w:val="22"/>
              </w:rPr>
              <w:t xml:space="preserve"> which may reasonably be considered as being managed as one </w:t>
            </w:r>
            <w:r w:rsidR="00191C41" w:rsidRPr="00C53A20">
              <w:rPr>
                <w:rFonts w:ascii="Arial" w:hAnsi="Arial" w:cs="Arial"/>
                <w:b/>
                <w:sz w:val="22"/>
              </w:rPr>
              <w:t>Power Station</w:t>
            </w:r>
            <w:r w:rsidR="00191C41" w:rsidRPr="00C53A20">
              <w:rPr>
                <w:rFonts w:ascii="Arial" w:hAnsi="Arial" w:cs="Arial"/>
                <w:sz w:val="22"/>
              </w:rPr>
              <w:t xml:space="preserve">, for the purposes of this </w:t>
            </w:r>
            <w:r w:rsidR="00191C41" w:rsidRPr="00C53A20">
              <w:rPr>
                <w:rFonts w:ascii="Arial" w:hAnsi="Arial" w:cs="Arial"/>
                <w:b/>
                <w:sz w:val="22"/>
              </w:rPr>
              <w:t>Agreement</w:t>
            </w:r>
            <w:r w:rsidR="00191C41" w:rsidRPr="00C53A20">
              <w:rPr>
                <w:rFonts w:ascii="Arial" w:hAnsi="Arial" w:cs="Arial"/>
                <w:sz w:val="22"/>
              </w:rPr>
              <w:t xml:space="preserve"> being the </w:t>
            </w:r>
            <w:r w:rsidR="007F19FA">
              <w:rPr>
                <w:rFonts w:ascii="Arial" w:hAnsi="Arial" w:cs="Arial"/>
                <w:b/>
                <w:sz w:val="22"/>
              </w:rPr>
              <w:t>Generator’s</w:t>
            </w:r>
            <w:r w:rsidR="00191C41" w:rsidRPr="00C53A20">
              <w:rPr>
                <w:rFonts w:ascii="Arial" w:hAnsi="Arial" w:cs="Arial"/>
                <w:sz w:val="22"/>
              </w:rPr>
              <w:t xml:space="preserve"> </w:t>
            </w:r>
            <w:r w:rsidR="00191C41" w:rsidRPr="00C53A20">
              <w:rPr>
                <w:rFonts w:ascii="Arial" w:hAnsi="Arial" w:cs="Arial"/>
                <w:b/>
                <w:sz w:val="22"/>
              </w:rPr>
              <w:t>Power Station</w:t>
            </w:r>
            <w:r w:rsidR="00191C41" w:rsidRPr="00C53A20">
              <w:rPr>
                <w:rFonts w:ascii="Arial" w:hAnsi="Arial" w:cs="Arial"/>
                <w:sz w:val="22"/>
              </w:rPr>
              <w:t xml:space="preserve"> at [                 ];</w:t>
            </w:r>
            <w:r>
              <w:rPr>
                <w:rFonts w:ascii="Arial" w:hAnsi="Arial" w:cs="Arial"/>
                <w:sz w:val="22"/>
              </w:rPr>
              <w:t>]</w:t>
            </w:r>
          </w:p>
        </w:tc>
      </w:tr>
      <w:tr w:rsidR="00191C41" w:rsidRPr="00C53A20" w14:paraId="57654724" w14:textId="77777777" w:rsidTr="00D53261">
        <w:tc>
          <w:tcPr>
            <w:tcW w:w="2976" w:type="dxa"/>
          </w:tcPr>
          <w:p w14:paraId="275BE1DA" w14:textId="77777777" w:rsidR="00191C41" w:rsidRPr="00C53A20" w:rsidRDefault="00191C41" w:rsidP="00456754">
            <w:pPr>
              <w:pStyle w:val="Definition"/>
              <w:rPr>
                <w:rFonts w:ascii="Arial" w:hAnsi="Arial" w:cs="Arial"/>
                <w:b/>
                <w:sz w:val="22"/>
              </w:rPr>
            </w:pPr>
            <w:r w:rsidRPr="00C53A20">
              <w:rPr>
                <w:rFonts w:ascii="Arial" w:hAnsi="Arial" w:cs="Arial"/>
                <w:b/>
                <w:sz w:val="22"/>
              </w:rPr>
              <w:t>“Power System Stabiliser”</w:t>
            </w:r>
          </w:p>
        </w:tc>
        <w:tc>
          <w:tcPr>
            <w:tcW w:w="5245" w:type="dxa"/>
          </w:tcPr>
          <w:p w14:paraId="0AF440C4"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bCs/>
                <w:sz w:val="22"/>
              </w:rPr>
              <w:t>Grid Code</w:t>
            </w:r>
            <w:r w:rsidRPr="00C53A20">
              <w:rPr>
                <w:rFonts w:ascii="Arial" w:hAnsi="Arial" w:cs="Arial"/>
                <w:sz w:val="22"/>
              </w:rPr>
              <w:t>;</w:t>
            </w:r>
          </w:p>
        </w:tc>
      </w:tr>
      <w:tr w:rsidR="00191C41" w:rsidRPr="00C53A20" w14:paraId="054189C7" w14:textId="77777777" w:rsidTr="00D53261">
        <w:tc>
          <w:tcPr>
            <w:tcW w:w="2976" w:type="dxa"/>
          </w:tcPr>
          <w:p w14:paraId="636702CC" w14:textId="77777777" w:rsidR="00191C41" w:rsidRPr="00C53A20" w:rsidRDefault="00191C41" w:rsidP="00456754">
            <w:pPr>
              <w:pStyle w:val="Definition"/>
              <w:rPr>
                <w:rFonts w:ascii="Arial" w:hAnsi="Arial" w:cs="Arial"/>
                <w:b/>
                <w:sz w:val="22"/>
              </w:rPr>
            </w:pPr>
            <w:r w:rsidRPr="00C53A20">
              <w:rPr>
                <w:rFonts w:ascii="Arial" w:hAnsi="Arial" w:cs="Arial"/>
                <w:b/>
                <w:sz w:val="22"/>
              </w:rPr>
              <w:t>“Provisional Monthly Statement”</w:t>
            </w:r>
          </w:p>
        </w:tc>
        <w:tc>
          <w:tcPr>
            <w:tcW w:w="5245" w:type="dxa"/>
          </w:tcPr>
          <w:p w14:paraId="01E33A5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1D41FFBD" w14:textId="77777777" w:rsidTr="00D53261">
        <w:tc>
          <w:tcPr>
            <w:tcW w:w="2976" w:type="dxa"/>
          </w:tcPr>
          <w:p w14:paraId="3E4F41EE" w14:textId="77777777" w:rsidR="00191C41" w:rsidRPr="00C53A20" w:rsidRDefault="00191C41" w:rsidP="00456754">
            <w:pPr>
              <w:pStyle w:val="Definition"/>
              <w:rPr>
                <w:rFonts w:ascii="Arial" w:hAnsi="Arial" w:cs="Arial"/>
                <w:b/>
                <w:sz w:val="22"/>
              </w:rPr>
            </w:pPr>
            <w:r w:rsidRPr="00C53A20">
              <w:rPr>
                <w:rFonts w:ascii="Arial" w:hAnsi="Arial" w:cs="Arial"/>
                <w:b/>
                <w:sz w:val="22"/>
              </w:rPr>
              <w:t>“Public Distribution System Operator”</w:t>
            </w:r>
          </w:p>
        </w:tc>
        <w:tc>
          <w:tcPr>
            <w:tcW w:w="5245" w:type="dxa"/>
          </w:tcPr>
          <w:p w14:paraId="01A11F7F"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holder of a </w:t>
            </w:r>
            <w:r w:rsidRPr="00C53A20">
              <w:rPr>
                <w:rFonts w:ascii="Arial" w:hAnsi="Arial" w:cs="Arial"/>
                <w:b/>
                <w:sz w:val="22"/>
              </w:rPr>
              <w:t>Distribution Licence</w:t>
            </w:r>
            <w:r w:rsidRPr="00C53A20">
              <w:rPr>
                <w:rFonts w:ascii="Arial" w:hAnsi="Arial" w:cs="Arial"/>
                <w:sz w:val="22"/>
              </w:rPr>
              <w:t xml:space="preserve"> who was the holder of, or is a successor to a company which was the holder or, a </w:t>
            </w:r>
            <w:r w:rsidRPr="00C53A20">
              <w:rPr>
                <w:rFonts w:ascii="Arial" w:hAnsi="Arial" w:cs="Arial"/>
                <w:b/>
                <w:sz w:val="22"/>
              </w:rPr>
              <w:t>Public Electricity Supply Licence</w:t>
            </w:r>
            <w:r w:rsidRPr="00C53A20">
              <w:rPr>
                <w:rFonts w:ascii="Arial" w:hAnsi="Arial" w:cs="Arial"/>
                <w:sz w:val="22"/>
              </w:rPr>
              <w:t xml:space="preserve">, relating to distribution activities in </w:t>
            </w:r>
            <w:r w:rsidRPr="00C53A20">
              <w:rPr>
                <w:rFonts w:ascii="Arial" w:hAnsi="Arial" w:cs="Arial"/>
                <w:b/>
                <w:sz w:val="22"/>
              </w:rPr>
              <w:t>Great Britain</w:t>
            </w:r>
            <w:r w:rsidRPr="00C53A20">
              <w:rPr>
                <w:rFonts w:ascii="Arial" w:hAnsi="Arial" w:cs="Arial"/>
                <w:sz w:val="22"/>
              </w:rPr>
              <w:t>;</w:t>
            </w:r>
          </w:p>
        </w:tc>
      </w:tr>
      <w:tr w:rsidR="00191C41" w:rsidRPr="00C53A20" w14:paraId="61FACBDB" w14:textId="77777777" w:rsidTr="00D53261">
        <w:tc>
          <w:tcPr>
            <w:tcW w:w="2976" w:type="dxa"/>
          </w:tcPr>
          <w:p w14:paraId="07FCBCC6" w14:textId="77777777" w:rsidR="00191C41" w:rsidRPr="00C53A20" w:rsidRDefault="00191C41" w:rsidP="00456754">
            <w:pPr>
              <w:pStyle w:val="Definition"/>
              <w:rPr>
                <w:rFonts w:ascii="Arial" w:hAnsi="Arial" w:cs="Arial"/>
                <w:b/>
                <w:sz w:val="22"/>
              </w:rPr>
            </w:pPr>
            <w:r w:rsidRPr="00C53A20">
              <w:rPr>
                <w:rFonts w:ascii="Arial" w:hAnsi="Arial" w:cs="Arial"/>
                <w:b/>
                <w:sz w:val="22"/>
              </w:rPr>
              <w:t>“Public Electricity Supply Licence”</w:t>
            </w:r>
          </w:p>
        </w:tc>
        <w:tc>
          <w:tcPr>
            <w:tcW w:w="5245" w:type="dxa"/>
          </w:tcPr>
          <w:p w14:paraId="05E29F0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licence issued under section 6(1)(c) of the </w:t>
            </w:r>
            <w:r w:rsidRPr="00C53A20">
              <w:rPr>
                <w:rFonts w:ascii="Arial" w:hAnsi="Arial" w:cs="Arial"/>
                <w:b/>
                <w:sz w:val="22"/>
              </w:rPr>
              <w:t>Act</w:t>
            </w:r>
            <w:r w:rsidRPr="00C53A20">
              <w:rPr>
                <w:rFonts w:ascii="Arial" w:hAnsi="Arial" w:cs="Arial"/>
                <w:sz w:val="22"/>
              </w:rPr>
              <w:t xml:space="preserve"> prior to the coming into force of section 30 of the Utilities Act 2000;</w:t>
            </w:r>
          </w:p>
        </w:tc>
      </w:tr>
      <w:tr w:rsidR="00191C41" w:rsidRPr="00C53A20" w14:paraId="395C6B1A" w14:textId="77777777" w:rsidTr="00D53261">
        <w:tc>
          <w:tcPr>
            <w:tcW w:w="2976" w:type="dxa"/>
          </w:tcPr>
          <w:p w14:paraId="6D6B749F" w14:textId="77777777" w:rsidR="00191C41" w:rsidRPr="00C53A20" w:rsidRDefault="00191C41" w:rsidP="00456754">
            <w:pPr>
              <w:pStyle w:val="Definition"/>
              <w:rPr>
                <w:rFonts w:ascii="Arial" w:hAnsi="Arial" w:cs="Arial"/>
                <w:b/>
                <w:sz w:val="22"/>
              </w:rPr>
            </w:pPr>
            <w:r w:rsidRPr="00C53A20">
              <w:rPr>
                <w:rFonts w:ascii="Arial" w:hAnsi="Arial" w:cs="Arial"/>
                <w:b/>
                <w:sz w:val="22"/>
              </w:rPr>
              <w:t>“Reactive Energy”</w:t>
            </w:r>
          </w:p>
        </w:tc>
        <w:tc>
          <w:tcPr>
            <w:tcW w:w="5245" w:type="dxa"/>
          </w:tcPr>
          <w:p w14:paraId="4E65FB09"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integral with respect to time of </w:t>
            </w:r>
            <w:r w:rsidRPr="00C53A20">
              <w:rPr>
                <w:rFonts w:ascii="Arial" w:hAnsi="Arial" w:cs="Arial"/>
                <w:b/>
                <w:sz w:val="22"/>
              </w:rPr>
              <w:t>Reactive Power</w:t>
            </w:r>
            <w:r w:rsidRPr="00C53A20">
              <w:rPr>
                <w:rFonts w:ascii="Arial" w:hAnsi="Arial" w:cs="Arial"/>
                <w:sz w:val="22"/>
              </w:rPr>
              <w:t>;</w:t>
            </w:r>
          </w:p>
        </w:tc>
      </w:tr>
      <w:tr w:rsidR="00191C41" w:rsidRPr="00C53A20" w14:paraId="0AE6B5B4" w14:textId="77777777" w:rsidTr="00D53261">
        <w:tc>
          <w:tcPr>
            <w:tcW w:w="2976" w:type="dxa"/>
          </w:tcPr>
          <w:p w14:paraId="29858E54" w14:textId="77777777" w:rsidR="00191C41" w:rsidRPr="00C53A20" w:rsidRDefault="00191C41" w:rsidP="00456754">
            <w:pPr>
              <w:pStyle w:val="Definition"/>
              <w:rPr>
                <w:rFonts w:ascii="Arial" w:hAnsi="Arial" w:cs="Arial"/>
                <w:b/>
                <w:sz w:val="22"/>
              </w:rPr>
            </w:pPr>
            <w:r w:rsidRPr="00C53A20">
              <w:rPr>
                <w:rFonts w:ascii="Arial" w:hAnsi="Arial" w:cs="Arial"/>
                <w:b/>
                <w:sz w:val="22"/>
              </w:rPr>
              <w:t>“Reactive Power”</w:t>
            </w:r>
          </w:p>
        </w:tc>
        <w:tc>
          <w:tcPr>
            <w:tcW w:w="5245" w:type="dxa"/>
          </w:tcPr>
          <w:p w14:paraId="03B1E3BE" w14:textId="77777777" w:rsidR="00191C41" w:rsidRPr="00C53A20" w:rsidRDefault="00191C41" w:rsidP="00456754">
            <w:pPr>
              <w:pStyle w:val="Definition"/>
              <w:rPr>
                <w:rFonts w:ascii="Arial" w:hAnsi="Arial" w:cs="Arial"/>
                <w:sz w:val="22"/>
              </w:rPr>
            </w:pPr>
            <w:r w:rsidRPr="00C53A20">
              <w:rPr>
                <w:rFonts w:ascii="Arial" w:hAnsi="Arial" w:cs="Arial"/>
                <w:sz w:val="22"/>
              </w:rPr>
              <w:t>the product of voltage and current and the sine of the phase angle between them measured in units of voltamperes reactive and standard multiples thereof i.e.,</w:t>
            </w:r>
          </w:p>
          <w:p w14:paraId="5A7A9E7A" w14:textId="77777777" w:rsidR="00191C41" w:rsidRPr="00C53A20" w:rsidRDefault="00191C41" w:rsidP="00456754">
            <w:pPr>
              <w:pStyle w:val="Definition"/>
              <w:rPr>
                <w:rFonts w:ascii="Arial" w:hAnsi="Arial" w:cs="Arial"/>
                <w:sz w:val="22"/>
              </w:rPr>
            </w:pPr>
            <w:r w:rsidRPr="00C53A20">
              <w:rPr>
                <w:rFonts w:ascii="Arial" w:hAnsi="Arial" w:cs="Arial"/>
                <w:sz w:val="22"/>
              </w:rPr>
              <w:t>1000 Var</w:t>
            </w:r>
            <w:r w:rsidRPr="00C53A20">
              <w:rPr>
                <w:rFonts w:ascii="Arial" w:hAnsi="Arial" w:cs="Arial"/>
                <w:sz w:val="22"/>
              </w:rPr>
              <w:tab/>
              <w:t>=</w:t>
            </w:r>
            <w:r w:rsidRPr="00C53A20">
              <w:rPr>
                <w:rFonts w:ascii="Arial" w:hAnsi="Arial" w:cs="Arial"/>
                <w:sz w:val="22"/>
              </w:rPr>
              <w:tab/>
              <w:t>1kvar</w:t>
            </w:r>
          </w:p>
          <w:p w14:paraId="2D1E9FD7"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1000 </w:t>
            </w:r>
            <w:proofErr w:type="spellStart"/>
            <w:r w:rsidRPr="00C53A20">
              <w:rPr>
                <w:rFonts w:ascii="Arial" w:hAnsi="Arial" w:cs="Arial"/>
                <w:sz w:val="22"/>
              </w:rPr>
              <w:t>kVar</w:t>
            </w:r>
            <w:proofErr w:type="spellEnd"/>
            <w:r w:rsidRPr="00C53A20">
              <w:rPr>
                <w:rFonts w:ascii="Arial" w:hAnsi="Arial" w:cs="Arial"/>
                <w:sz w:val="22"/>
              </w:rPr>
              <w:tab/>
              <w:t>=</w:t>
            </w:r>
            <w:r w:rsidRPr="00C53A20">
              <w:rPr>
                <w:rFonts w:ascii="Arial" w:hAnsi="Arial" w:cs="Arial"/>
                <w:sz w:val="22"/>
              </w:rPr>
              <w:tab/>
              <w:t>1Mvarr</w:t>
            </w:r>
          </w:p>
        </w:tc>
      </w:tr>
      <w:tr w:rsidR="00191C41" w:rsidRPr="00C53A20" w14:paraId="5F33CFC6" w14:textId="77777777" w:rsidTr="00D53261">
        <w:tc>
          <w:tcPr>
            <w:tcW w:w="2976" w:type="dxa"/>
          </w:tcPr>
          <w:p w14:paraId="4FD56F84" w14:textId="77777777" w:rsidR="00191C41" w:rsidRPr="00C53A20" w:rsidRDefault="00191C41" w:rsidP="00456754">
            <w:pPr>
              <w:pStyle w:val="Definition"/>
              <w:rPr>
                <w:rFonts w:ascii="Arial" w:hAnsi="Arial" w:cs="Arial"/>
                <w:b/>
                <w:sz w:val="22"/>
              </w:rPr>
            </w:pPr>
            <w:r w:rsidRPr="00C53A20">
              <w:rPr>
                <w:rFonts w:ascii="Arial" w:hAnsi="Arial" w:cs="Arial"/>
                <w:b/>
                <w:sz w:val="22"/>
              </w:rPr>
              <w:t>“Relevant Requirements”</w:t>
            </w:r>
          </w:p>
        </w:tc>
        <w:tc>
          <w:tcPr>
            <w:tcW w:w="5245" w:type="dxa"/>
          </w:tcPr>
          <w:p w14:paraId="4A23EC7A"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shall mean all applicable laws, statutes, regulations, and codes relating to anti-bribery and anti-corruption including but not limited to the </w:t>
            </w:r>
            <w:r w:rsidRPr="00C53A20">
              <w:rPr>
                <w:rFonts w:ascii="Arial" w:hAnsi="Arial" w:cs="Arial"/>
                <w:b/>
                <w:sz w:val="22"/>
              </w:rPr>
              <w:t>Bribery Act</w:t>
            </w:r>
            <w:r w:rsidRPr="00C53A20">
              <w:rPr>
                <w:rFonts w:ascii="Arial" w:hAnsi="Arial" w:cs="Arial"/>
                <w:sz w:val="22"/>
              </w:rPr>
              <w:t>.</w:t>
            </w:r>
          </w:p>
        </w:tc>
      </w:tr>
      <w:tr w:rsidR="00191C41" w:rsidRPr="00C53A20" w14:paraId="464F7378" w14:textId="77777777" w:rsidTr="00D53261">
        <w:tc>
          <w:tcPr>
            <w:tcW w:w="2976" w:type="dxa"/>
          </w:tcPr>
          <w:p w14:paraId="61B6B565" w14:textId="77777777" w:rsidR="00191C41" w:rsidRPr="00C53A20" w:rsidRDefault="00191C41" w:rsidP="00456754">
            <w:pPr>
              <w:pStyle w:val="Definition"/>
              <w:rPr>
                <w:rFonts w:ascii="Arial" w:hAnsi="Arial" w:cs="Arial"/>
                <w:b/>
                <w:sz w:val="22"/>
              </w:rPr>
            </w:pPr>
            <w:r w:rsidRPr="00C53A20">
              <w:rPr>
                <w:rFonts w:ascii="Arial" w:hAnsi="Arial" w:cs="Arial"/>
                <w:b/>
                <w:sz w:val="22"/>
              </w:rPr>
              <w:t>“Remote Transmission Assets”</w:t>
            </w:r>
          </w:p>
        </w:tc>
        <w:tc>
          <w:tcPr>
            <w:tcW w:w="5245" w:type="dxa"/>
          </w:tcPr>
          <w:p w14:paraId="3959D50F"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any </w:t>
            </w:r>
            <w:r w:rsidRPr="00C53A20">
              <w:rPr>
                <w:rFonts w:ascii="Arial" w:hAnsi="Arial" w:cs="Arial"/>
                <w:b/>
                <w:sz w:val="22"/>
              </w:rPr>
              <w:t>Plant</w:t>
            </w:r>
            <w:r w:rsidRPr="00C53A20">
              <w:rPr>
                <w:rFonts w:ascii="Arial" w:hAnsi="Arial" w:cs="Arial"/>
                <w:sz w:val="22"/>
              </w:rPr>
              <w:t xml:space="preserve"> and </w:t>
            </w:r>
            <w:r w:rsidRPr="00C53A20">
              <w:rPr>
                <w:rFonts w:ascii="Arial" w:hAnsi="Arial" w:cs="Arial"/>
                <w:b/>
                <w:sz w:val="22"/>
              </w:rPr>
              <w:t>Apparatus</w:t>
            </w:r>
            <w:r w:rsidRPr="00C53A20">
              <w:rPr>
                <w:rFonts w:ascii="Arial" w:hAnsi="Arial" w:cs="Arial"/>
                <w:sz w:val="22"/>
              </w:rPr>
              <w:t xml:space="preserve"> or meters owned by </w:t>
            </w:r>
            <w:r w:rsidRPr="00C53A20">
              <w:rPr>
                <w:rFonts w:ascii="Arial" w:hAnsi="Arial" w:cs="Arial"/>
                <w:b/>
                <w:sz w:val="22"/>
              </w:rPr>
              <w:t>The Company</w:t>
            </w:r>
            <w:r w:rsidRPr="00C53A20">
              <w:rPr>
                <w:rFonts w:ascii="Arial" w:hAnsi="Arial" w:cs="Arial"/>
                <w:sz w:val="22"/>
              </w:rPr>
              <w:t xml:space="preserve"> which (a) are embedded in a </w:t>
            </w:r>
            <w:r w:rsidRPr="00C53A20">
              <w:rPr>
                <w:rFonts w:ascii="Arial" w:hAnsi="Arial" w:cs="Arial"/>
                <w:b/>
                <w:sz w:val="22"/>
              </w:rPr>
              <w:t>User System</w:t>
            </w:r>
            <w:r w:rsidRPr="00C53A20">
              <w:rPr>
                <w:rFonts w:ascii="Arial" w:hAnsi="Arial" w:cs="Arial"/>
                <w:sz w:val="22"/>
              </w:rPr>
              <w:t xml:space="preserve"> and which are not directly connected by </w:t>
            </w:r>
            <w:r w:rsidRPr="00C53A20">
              <w:rPr>
                <w:rFonts w:ascii="Arial" w:hAnsi="Arial" w:cs="Arial"/>
                <w:b/>
                <w:sz w:val="22"/>
              </w:rPr>
              <w:t>Plant</w:t>
            </w:r>
            <w:r w:rsidRPr="00C53A20">
              <w:rPr>
                <w:rFonts w:ascii="Arial" w:hAnsi="Arial" w:cs="Arial"/>
                <w:sz w:val="22"/>
              </w:rPr>
              <w:t xml:space="preserve"> and/or </w:t>
            </w:r>
            <w:r w:rsidRPr="00C53A20">
              <w:rPr>
                <w:rFonts w:ascii="Arial" w:hAnsi="Arial" w:cs="Arial"/>
                <w:b/>
                <w:sz w:val="22"/>
              </w:rPr>
              <w:t>Apparatus</w:t>
            </w:r>
            <w:r w:rsidRPr="00C53A20">
              <w:rPr>
                <w:rFonts w:ascii="Arial" w:hAnsi="Arial" w:cs="Arial"/>
                <w:sz w:val="22"/>
              </w:rPr>
              <w:t xml:space="preserve"> owned by </w:t>
            </w:r>
            <w:r w:rsidRPr="00C53A20">
              <w:rPr>
                <w:rFonts w:ascii="Arial" w:hAnsi="Arial" w:cs="Arial"/>
                <w:b/>
                <w:sz w:val="22"/>
              </w:rPr>
              <w:t>The Company</w:t>
            </w:r>
            <w:r w:rsidRPr="00C53A20">
              <w:rPr>
                <w:rFonts w:ascii="Arial" w:hAnsi="Arial" w:cs="Arial"/>
                <w:sz w:val="22"/>
              </w:rPr>
              <w:t xml:space="preserve"> to a sub-station owned by </w:t>
            </w:r>
            <w:r w:rsidRPr="00C53A20">
              <w:rPr>
                <w:rFonts w:ascii="Arial" w:hAnsi="Arial" w:cs="Arial"/>
                <w:b/>
                <w:sz w:val="22"/>
              </w:rPr>
              <w:t>The Company</w:t>
            </w:r>
            <w:r w:rsidRPr="00C53A20">
              <w:rPr>
                <w:rFonts w:ascii="Arial" w:hAnsi="Arial" w:cs="Arial"/>
                <w:sz w:val="22"/>
              </w:rPr>
              <w:t xml:space="preserve"> and (b) are by agreement between </w:t>
            </w:r>
            <w:r w:rsidRPr="00C53A20">
              <w:rPr>
                <w:rFonts w:ascii="Arial" w:hAnsi="Arial" w:cs="Arial"/>
                <w:b/>
                <w:sz w:val="22"/>
              </w:rPr>
              <w:t>The Company</w:t>
            </w:r>
            <w:r w:rsidRPr="00C53A20">
              <w:rPr>
                <w:rFonts w:ascii="Arial" w:hAnsi="Arial" w:cs="Arial"/>
                <w:sz w:val="22"/>
              </w:rPr>
              <w:t xml:space="preserve"> and such </w:t>
            </w:r>
            <w:r w:rsidRPr="00C53A20">
              <w:rPr>
                <w:rFonts w:ascii="Arial" w:hAnsi="Arial" w:cs="Arial"/>
                <w:b/>
                <w:sz w:val="22"/>
              </w:rPr>
              <w:t>User</w:t>
            </w:r>
            <w:r w:rsidRPr="00C53A20">
              <w:rPr>
                <w:rFonts w:ascii="Arial" w:hAnsi="Arial" w:cs="Arial"/>
                <w:sz w:val="22"/>
              </w:rPr>
              <w:t xml:space="preserve"> under the direction and control of such </w:t>
            </w:r>
            <w:r w:rsidRPr="00C53A20">
              <w:rPr>
                <w:rFonts w:ascii="Arial" w:hAnsi="Arial" w:cs="Arial"/>
                <w:b/>
                <w:sz w:val="22"/>
              </w:rPr>
              <w:t>User</w:t>
            </w:r>
            <w:r w:rsidRPr="00C53A20">
              <w:rPr>
                <w:rFonts w:ascii="Arial" w:hAnsi="Arial" w:cs="Arial"/>
                <w:sz w:val="22"/>
              </w:rPr>
              <w:t>;</w:t>
            </w:r>
          </w:p>
        </w:tc>
      </w:tr>
      <w:tr w:rsidR="00191C41" w:rsidRPr="00C53A20" w14:paraId="6421ECBE" w14:textId="77777777" w:rsidTr="00D53261">
        <w:tc>
          <w:tcPr>
            <w:tcW w:w="2976" w:type="dxa"/>
          </w:tcPr>
          <w:p w14:paraId="710DA652" w14:textId="77777777" w:rsidR="00191C41" w:rsidRPr="00C53A20" w:rsidRDefault="00191C41" w:rsidP="00456754">
            <w:pPr>
              <w:pStyle w:val="Definition"/>
              <w:rPr>
                <w:rFonts w:ascii="Arial" w:hAnsi="Arial" w:cs="Arial"/>
                <w:b/>
                <w:sz w:val="22"/>
              </w:rPr>
            </w:pPr>
            <w:r w:rsidRPr="00C53A20">
              <w:rPr>
                <w:rFonts w:ascii="Arial" w:hAnsi="Arial" w:cs="Arial"/>
                <w:b/>
                <w:sz w:val="22"/>
              </w:rPr>
              <w:t>“Secretary of State”</w:t>
            </w:r>
          </w:p>
        </w:tc>
        <w:tc>
          <w:tcPr>
            <w:tcW w:w="5245" w:type="dxa"/>
          </w:tcPr>
          <w:p w14:paraId="33B28EE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Act</w:t>
            </w:r>
            <w:r w:rsidRPr="00C53A20">
              <w:rPr>
                <w:rFonts w:ascii="Arial" w:hAnsi="Arial" w:cs="Arial"/>
                <w:sz w:val="22"/>
              </w:rPr>
              <w:t>;</w:t>
            </w:r>
          </w:p>
        </w:tc>
      </w:tr>
      <w:tr w:rsidR="00191C41" w:rsidRPr="00C53A20" w14:paraId="639C6BD2" w14:textId="77777777" w:rsidTr="00D53261">
        <w:tc>
          <w:tcPr>
            <w:tcW w:w="2976" w:type="dxa"/>
          </w:tcPr>
          <w:p w14:paraId="04841C47" w14:textId="77777777" w:rsidR="00191C41" w:rsidRPr="00C53A20" w:rsidRDefault="00191C41" w:rsidP="00456754">
            <w:pPr>
              <w:pStyle w:val="Definition"/>
              <w:rPr>
                <w:rFonts w:ascii="Arial" w:hAnsi="Arial" w:cs="Arial"/>
                <w:b/>
                <w:sz w:val="22"/>
              </w:rPr>
            </w:pPr>
            <w:r w:rsidRPr="00C53A20">
              <w:rPr>
                <w:rFonts w:ascii="Arial" w:hAnsi="Arial" w:cs="Arial"/>
                <w:b/>
                <w:sz w:val="22"/>
              </w:rPr>
              <w:t>“Settlement Period”</w:t>
            </w:r>
          </w:p>
        </w:tc>
        <w:tc>
          <w:tcPr>
            <w:tcW w:w="5245" w:type="dxa"/>
          </w:tcPr>
          <w:p w14:paraId="5B3D8ECE" w14:textId="77777777" w:rsidR="00191C41" w:rsidRPr="00C53A20" w:rsidRDefault="00191C41" w:rsidP="00456754">
            <w:pPr>
              <w:pStyle w:val="Definition"/>
              <w:rPr>
                <w:rFonts w:ascii="Arial" w:hAnsi="Arial" w:cs="Arial"/>
                <w:sz w:val="22"/>
              </w:rPr>
            </w:pPr>
            <w:r w:rsidRPr="00C53A20">
              <w:rPr>
                <w:rFonts w:ascii="Arial" w:hAnsi="Arial" w:cs="Arial"/>
                <w:sz w:val="22"/>
              </w:rPr>
              <w:t>a period of 30 minutes ending on the hour or half hour in each hour during a day;</w:t>
            </w:r>
          </w:p>
        </w:tc>
      </w:tr>
      <w:tr w:rsidR="00191C41" w:rsidRPr="00C53A20" w14:paraId="5D3ECBDB" w14:textId="77777777" w:rsidTr="00D53261">
        <w:tc>
          <w:tcPr>
            <w:tcW w:w="2976" w:type="dxa"/>
          </w:tcPr>
          <w:p w14:paraId="02E14237" w14:textId="77777777" w:rsidR="00191C41" w:rsidRPr="00C53A20" w:rsidRDefault="00191C41" w:rsidP="00456754">
            <w:pPr>
              <w:pStyle w:val="Definition"/>
              <w:rPr>
                <w:rFonts w:ascii="Arial" w:hAnsi="Arial" w:cs="Arial"/>
                <w:b/>
                <w:sz w:val="22"/>
              </w:rPr>
            </w:pPr>
            <w:r w:rsidRPr="00C53A20">
              <w:rPr>
                <w:rFonts w:ascii="Arial" w:hAnsi="Arial" w:cs="Arial"/>
                <w:b/>
                <w:sz w:val="22"/>
              </w:rPr>
              <w:t>“Short Term Operating Reserve”</w:t>
            </w:r>
          </w:p>
        </w:tc>
        <w:tc>
          <w:tcPr>
            <w:tcW w:w="5245" w:type="dxa"/>
          </w:tcPr>
          <w:p w14:paraId="16B5F32D"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additional </w:t>
            </w:r>
            <w:r w:rsidRPr="00C53A20">
              <w:rPr>
                <w:rFonts w:ascii="Arial" w:hAnsi="Arial" w:cs="Arial"/>
                <w:b/>
                <w:sz w:val="22"/>
              </w:rPr>
              <w:t>Active Power</w:t>
            </w:r>
            <w:r w:rsidRPr="00C53A20">
              <w:rPr>
                <w:rFonts w:ascii="Arial" w:hAnsi="Arial" w:cs="Arial"/>
                <w:sz w:val="22"/>
              </w:rPr>
              <w:t xml:space="preserve"> and/or the reduction in </w:t>
            </w:r>
            <w:r w:rsidRPr="00C53A20">
              <w:rPr>
                <w:rFonts w:ascii="Arial" w:hAnsi="Arial" w:cs="Arial"/>
                <w:b/>
                <w:sz w:val="22"/>
              </w:rPr>
              <w:t>Demand</w:t>
            </w:r>
            <w:r w:rsidRPr="00C53A20">
              <w:rPr>
                <w:rFonts w:ascii="Arial" w:hAnsi="Arial" w:cs="Arial"/>
                <w:sz w:val="22"/>
              </w:rPr>
              <w:t xml:space="preserve"> from non-synchronised generating plant or demand sites which must be capable of being provided within 240 minutes of instruction by </w:t>
            </w:r>
            <w:r w:rsidRPr="00C53A20">
              <w:rPr>
                <w:rFonts w:ascii="Arial" w:hAnsi="Arial" w:cs="Arial"/>
                <w:b/>
                <w:sz w:val="22"/>
              </w:rPr>
              <w:t>The Company</w:t>
            </w:r>
            <w:r w:rsidRPr="00C53A20">
              <w:rPr>
                <w:rFonts w:ascii="Arial" w:hAnsi="Arial" w:cs="Arial"/>
                <w:sz w:val="22"/>
              </w:rPr>
              <w:t xml:space="preserve"> and sustained for up to 2 hours for the purposes of balancing </w:t>
            </w:r>
            <w:r w:rsidRPr="00C53A20">
              <w:rPr>
                <w:rFonts w:ascii="Arial" w:hAnsi="Arial" w:cs="Arial"/>
                <w:b/>
                <w:sz w:val="22"/>
              </w:rPr>
              <w:t>Active Power</w:t>
            </w:r>
            <w:r w:rsidRPr="00C53A20">
              <w:rPr>
                <w:rFonts w:ascii="Arial" w:hAnsi="Arial" w:cs="Arial"/>
                <w:sz w:val="22"/>
              </w:rPr>
              <w:t xml:space="preserve"> and </w:t>
            </w:r>
            <w:r w:rsidRPr="00C53A20">
              <w:rPr>
                <w:rFonts w:ascii="Arial" w:hAnsi="Arial" w:cs="Arial"/>
                <w:b/>
                <w:sz w:val="22"/>
              </w:rPr>
              <w:t>Demand</w:t>
            </w:r>
            <w:r w:rsidRPr="00C53A20">
              <w:rPr>
                <w:rFonts w:ascii="Arial" w:hAnsi="Arial" w:cs="Arial"/>
                <w:sz w:val="22"/>
              </w:rPr>
              <w:t xml:space="preserve"> on the </w:t>
            </w:r>
            <w:r w:rsidRPr="00C53A20">
              <w:rPr>
                <w:rFonts w:ascii="Arial" w:hAnsi="Arial" w:cs="Arial"/>
                <w:b/>
                <w:sz w:val="22"/>
              </w:rPr>
              <w:t>National Electricity Transmission System</w:t>
            </w:r>
            <w:r w:rsidRPr="00C53A20">
              <w:rPr>
                <w:rFonts w:ascii="Arial" w:hAnsi="Arial" w:cs="Arial"/>
                <w:sz w:val="22"/>
              </w:rPr>
              <w:t>;</w:t>
            </w:r>
          </w:p>
        </w:tc>
      </w:tr>
      <w:tr w:rsidR="00191C41" w:rsidRPr="00C53A20" w14:paraId="66DD3FA8" w14:textId="77777777" w:rsidTr="00D53261">
        <w:tc>
          <w:tcPr>
            <w:tcW w:w="2976" w:type="dxa"/>
          </w:tcPr>
          <w:p w14:paraId="4D1F7E7A" w14:textId="77777777" w:rsidR="00191C41" w:rsidRPr="00C53A20" w:rsidRDefault="00191C41" w:rsidP="00456754">
            <w:pPr>
              <w:pStyle w:val="Definition"/>
              <w:rPr>
                <w:rFonts w:ascii="Arial" w:hAnsi="Arial" w:cs="Arial"/>
                <w:b/>
                <w:sz w:val="22"/>
              </w:rPr>
            </w:pPr>
            <w:r w:rsidRPr="00C53A20">
              <w:rPr>
                <w:rFonts w:ascii="Arial" w:hAnsi="Arial" w:cs="Arial"/>
                <w:b/>
                <w:sz w:val="22"/>
              </w:rPr>
              <w:t>“Stable Export Limit”</w:t>
            </w:r>
          </w:p>
        </w:tc>
        <w:tc>
          <w:tcPr>
            <w:tcW w:w="5245" w:type="dxa"/>
          </w:tcPr>
          <w:p w14:paraId="4C43FA1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the term in Appendix 1 of </w:t>
            </w:r>
            <w:r w:rsidRPr="00C53A20">
              <w:rPr>
                <w:rFonts w:ascii="Arial" w:hAnsi="Arial" w:cs="Arial"/>
                <w:b/>
                <w:bCs/>
                <w:sz w:val="22"/>
              </w:rPr>
              <w:t>Grid Code BC</w:t>
            </w:r>
            <w:r w:rsidRPr="00C53A20">
              <w:rPr>
                <w:rFonts w:ascii="Arial" w:hAnsi="Arial" w:cs="Arial"/>
                <w:sz w:val="22"/>
              </w:rPr>
              <w:t>1;</w:t>
            </w:r>
          </w:p>
        </w:tc>
      </w:tr>
      <w:tr w:rsidR="00191C41" w:rsidRPr="00C53A20" w14:paraId="49495064" w14:textId="77777777" w:rsidTr="00D53261">
        <w:tc>
          <w:tcPr>
            <w:tcW w:w="2976" w:type="dxa"/>
          </w:tcPr>
          <w:p w14:paraId="230E759A" w14:textId="77777777" w:rsidR="00191C41" w:rsidRPr="00C53A20" w:rsidRDefault="00191C41" w:rsidP="00456754">
            <w:pPr>
              <w:pStyle w:val="Definition"/>
              <w:rPr>
                <w:rFonts w:ascii="Arial" w:hAnsi="Arial" w:cs="Arial"/>
                <w:b/>
                <w:sz w:val="22"/>
              </w:rPr>
            </w:pPr>
            <w:r w:rsidRPr="00C53A20">
              <w:rPr>
                <w:rFonts w:ascii="Arial" w:hAnsi="Arial" w:cs="Arial"/>
                <w:b/>
                <w:sz w:val="22"/>
              </w:rPr>
              <w:t>“Station Demand”</w:t>
            </w:r>
          </w:p>
        </w:tc>
        <w:tc>
          <w:tcPr>
            <w:tcW w:w="5245" w:type="dxa"/>
          </w:tcPr>
          <w:p w14:paraId="7CC26929"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486AF103" w14:textId="77777777" w:rsidTr="00D53261">
        <w:tc>
          <w:tcPr>
            <w:tcW w:w="2976" w:type="dxa"/>
          </w:tcPr>
          <w:p w14:paraId="1C9DE7F8" w14:textId="77777777" w:rsidR="00191C41" w:rsidRPr="00C53A20" w:rsidRDefault="00191C41" w:rsidP="00456754">
            <w:pPr>
              <w:pStyle w:val="Definition"/>
              <w:rPr>
                <w:rFonts w:ascii="Arial" w:hAnsi="Arial" w:cs="Arial"/>
                <w:b/>
                <w:sz w:val="22"/>
              </w:rPr>
            </w:pPr>
            <w:r w:rsidRPr="00C53A20">
              <w:rPr>
                <w:rFonts w:ascii="Arial" w:hAnsi="Arial" w:cs="Arial"/>
                <w:b/>
                <w:sz w:val="22"/>
              </w:rPr>
              <w:t>“Steam Unit”</w:t>
            </w:r>
          </w:p>
        </w:tc>
        <w:tc>
          <w:tcPr>
            <w:tcW w:w="5245" w:type="dxa"/>
          </w:tcPr>
          <w:p w14:paraId="70D8CE30"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w:t>
            </w:r>
            <w:r w:rsidRPr="00C53A20">
              <w:rPr>
                <w:rFonts w:ascii="Arial" w:hAnsi="Arial" w:cs="Arial"/>
                <w:b/>
                <w:sz w:val="22"/>
              </w:rPr>
              <w:t>Generating Unit</w:t>
            </w:r>
            <w:r w:rsidRPr="00C53A20">
              <w:rPr>
                <w:rFonts w:ascii="Arial" w:hAnsi="Arial" w:cs="Arial"/>
                <w:sz w:val="22"/>
              </w:rPr>
              <w:t xml:space="preserve"> whose primes mover converts the heat-energy in steam to mechanical energy;</w:t>
            </w:r>
          </w:p>
        </w:tc>
      </w:tr>
      <w:tr w:rsidR="00191C41" w:rsidRPr="00C53A20" w14:paraId="27D6C65B" w14:textId="77777777" w:rsidTr="00D53261">
        <w:tc>
          <w:tcPr>
            <w:tcW w:w="2976" w:type="dxa"/>
          </w:tcPr>
          <w:p w14:paraId="49ACD762" w14:textId="77777777" w:rsidR="00191C41" w:rsidRPr="00C53A20" w:rsidRDefault="00191C41" w:rsidP="00456754">
            <w:pPr>
              <w:pStyle w:val="Definition"/>
              <w:rPr>
                <w:rFonts w:ascii="Arial" w:hAnsi="Arial" w:cs="Arial"/>
                <w:b/>
                <w:sz w:val="22"/>
              </w:rPr>
            </w:pPr>
            <w:r w:rsidRPr="00C53A20">
              <w:rPr>
                <w:rFonts w:ascii="Arial" w:hAnsi="Arial" w:cs="Arial"/>
                <w:b/>
                <w:sz w:val="22"/>
              </w:rPr>
              <w:t>“Synchronised”</w:t>
            </w:r>
          </w:p>
        </w:tc>
        <w:tc>
          <w:tcPr>
            <w:tcW w:w="5245" w:type="dxa"/>
          </w:tcPr>
          <w:p w14:paraId="06CF9589"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condition where an incoming </w:t>
            </w:r>
            <w:r w:rsidRPr="00C53A20">
              <w:rPr>
                <w:rFonts w:ascii="Arial" w:hAnsi="Arial" w:cs="Arial"/>
                <w:b/>
                <w:bCs/>
                <w:sz w:val="22"/>
              </w:rPr>
              <w:t>BM Unit</w:t>
            </w:r>
            <w:r w:rsidRPr="00C53A20">
              <w:rPr>
                <w:rFonts w:ascii="Arial" w:hAnsi="Arial" w:cs="Arial"/>
                <w:sz w:val="22"/>
              </w:rPr>
              <w:t xml:space="preserve"> or </w:t>
            </w:r>
            <w:r w:rsidRPr="00C53A20">
              <w:rPr>
                <w:rFonts w:ascii="Arial" w:hAnsi="Arial" w:cs="Arial"/>
                <w:b/>
                <w:bCs/>
                <w:sz w:val="22"/>
              </w:rPr>
              <w:t>CCGT Unit</w:t>
            </w:r>
            <w:r w:rsidRPr="00C53A20">
              <w:rPr>
                <w:rFonts w:ascii="Arial" w:hAnsi="Arial" w:cs="Arial"/>
                <w:sz w:val="22"/>
              </w:rPr>
              <w:t xml:space="preserve"> or </w:t>
            </w:r>
            <w:r w:rsidRPr="00C53A20">
              <w:rPr>
                <w:rFonts w:ascii="Arial" w:hAnsi="Arial" w:cs="Arial"/>
                <w:b/>
                <w:bCs/>
                <w:sz w:val="22"/>
              </w:rPr>
              <w:t>System</w:t>
            </w:r>
            <w:r w:rsidRPr="00C53A20">
              <w:rPr>
                <w:rFonts w:ascii="Arial" w:hAnsi="Arial" w:cs="Arial"/>
                <w:sz w:val="22"/>
              </w:rPr>
              <w:t xml:space="preserve"> is connected to the busbars of another </w:t>
            </w:r>
            <w:r w:rsidRPr="00C53A20">
              <w:rPr>
                <w:rFonts w:ascii="Arial" w:hAnsi="Arial" w:cs="Arial"/>
                <w:b/>
                <w:bCs/>
                <w:sz w:val="22"/>
              </w:rPr>
              <w:t>System</w:t>
            </w:r>
            <w:r w:rsidRPr="00C53A20">
              <w:rPr>
                <w:rFonts w:ascii="Arial" w:hAnsi="Arial" w:cs="Arial"/>
                <w:sz w:val="22"/>
              </w:rPr>
              <w:t xml:space="preserve"> so that the </w:t>
            </w:r>
            <w:r w:rsidRPr="00C53A20">
              <w:rPr>
                <w:rFonts w:ascii="Arial" w:hAnsi="Arial" w:cs="Arial"/>
                <w:b/>
                <w:bCs/>
                <w:sz w:val="22"/>
              </w:rPr>
              <w:t>Frequencies</w:t>
            </w:r>
            <w:r w:rsidRPr="00C53A20">
              <w:rPr>
                <w:rFonts w:ascii="Arial" w:hAnsi="Arial" w:cs="Arial"/>
                <w:sz w:val="22"/>
              </w:rPr>
              <w:t xml:space="preserve"> and phase relationships of the </w:t>
            </w:r>
            <w:r w:rsidRPr="00C53A20">
              <w:rPr>
                <w:rFonts w:ascii="Arial" w:hAnsi="Arial" w:cs="Arial"/>
                <w:b/>
                <w:bCs/>
                <w:sz w:val="22"/>
              </w:rPr>
              <w:t>BM Unit</w:t>
            </w:r>
            <w:r w:rsidRPr="00C53A20">
              <w:rPr>
                <w:rFonts w:ascii="Arial" w:hAnsi="Arial" w:cs="Arial"/>
                <w:sz w:val="22"/>
              </w:rPr>
              <w:t xml:space="preserve"> or </w:t>
            </w:r>
            <w:r w:rsidRPr="00C53A20">
              <w:rPr>
                <w:rFonts w:ascii="Arial" w:hAnsi="Arial" w:cs="Arial"/>
                <w:b/>
                <w:bCs/>
                <w:sz w:val="22"/>
              </w:rPr>
              <w:t>CCGT Unit</w:t>
            </w:r>
            <w:r w:rsidRPr="00C53A20">
              <w:rPr>
                <w:rFonts w:ascii="Arial" w:hAnsi="Arial" w:cs="Arial"/>
                <w:sz w:val="22"/>
              </w:rPr>
              <w:t xml:space="preserve"> or the </w:t>
            </w:r>
            <w:r w:rsidRPr="00C53A20">
              <w:rPr>
                <w:rFonts w:ascii="Arial" w:hAnsi="Arial" w:cs="Arial"/>
                <w:b/>
                <w:bCs/>
                <w:sz w:val="22"/>
              </w:rPr>
              <w:t>System</w:t>
            </w:r>
            <w:r w:rsidRPr="00C53A20">
              <w:rPr>
                <w:rFonts w:ascii="Arial" w:hAnsi="Arial" w:cs="Arial"/>
                <w:sz w:val="22"/>
              </w:rPr>
              <w:t xml:space="preserve">, as the case may be, and the </w:t>
            </w:r>
            <w:r w:rsidRPr="00C53A20">
              <w:rPr>
                <w:rFonts w:ascii="Arial" w:hAnsi="Arial" w:cs="Arial"/>
                <w:b/>
                <w:bCs/>
                <w:sz w:val="22"/>
              </w:rPr>
              <w:t>System</w:t>
            </w:r>
            <w:r w:rsidRPr="00C53A20">
              <w:rPr>
                <w:rFonts w:ascii="Arial" w:hAnsi="Arial" w:cs="Arial"/>
                <w:sz w:val="22"/>
              </w:rPr>
              <w:t xml:space="preserve"> to which it is connected are identical:</w:t>
            </w:r>
          </w:p>
          <w:p w14:paraId="64A84E75" w14:textId="77777777" w:rsidR="00191C41" w:rsidRPr="00C53A20" w:rsidRDefault="00191C41" w:rsidP="00456754">
            <w:pPr>
              <w:pStyle w:val="Definition"/>
              <w:rPr>
                <w:rFonts w:ascii="Arial" w:hAnsi="Arial" w:cs="Arial"/>
                <w:sz w:val="22"/>
              </w:rPr>
            </w:pPr>
            <w:r w:rsidRPr="00C53A20">
              <w:rPr>
                <w:rFonts w:ascii="Arial" w:hAnsi="Arial" w:cs="Arial"/>
                <w:sz w:val="22"/>
              </w:rPr>
              <w:t>“</w:t>
            </w:r>
            <w:r w:rsidRPr="00C53A20">
              <w:rPr>
                <w:rFonts w:ascii="Arial" w:hAnsi="Arial" w:cs="Arial"/>
                <w:b/>
                <w:bCs/>
                <w:sz w:val="22"/>
              </w:rPr>
              <w:t>Synchronise</w:t>
            </w:r>
            <w:r w:rsidRPr="00C53A20">
              <w:rPr>
                <w:rFonts w:ascii="Arial" w:hAnsi="Arial" w:cs="Arial"/>
                <w:sz w:val="22"/>
              </w:rPr>
              <w:t>” and “</w:t>
            </w:r>
            <w:r w:rsidRPr="00C53A20">
              <w:rPr>
                <w:rFonts w:ascii="Arial" w:hAnsi="Arial" w:cs="Arial"/>
                <w:b/>
                <w:bCs/>
                <w:sz w:val="22"/>
              </w:rPr>
              <w:t>Synchronisation</w:t>
            </w:r>
            <w:r w:rsidRPr="00C53A20">
              <w:rPr>
                <w:rFonts w:ascii="Arial" w:hAnsi="Arial" w:cs="Arial"/>
                <w:sz w:val="22"/>
              </w:rPr>
              <w:t>” shall be construed accordingly;</w:t>
            </w:r>
          </w:p>
        </w:tc>
      </w:tr>
      <w:tr w:rsidR="00191C41" w:rsidRPr="00C53A20" w14:paraId="56AA2B3C" w14:textId="77777777" w:rsidTr="00D53261">
        <w:tc>
          <w:tcPr>
            <w:tcW w:w="2976" w:type="dxa"/>
          </w:tcPr>
          <w:p w14:paraId="75846174" w14:textId="77777777" w:rsidR="00191C41" w:rsidRPr="00C53A20" w:rsidRDefault="00191C41" w:rsidP="00456754">
            <w:pPr>
              <w:pStyle w:val="Definition"/>
              <w:rPr>
                <w:rFonts w:ascii="Arial" w:hAnsi="Arial" w:cs="Arial"/>
                <w:b/>
                <w:sz w:val="22"/>
              </w:rPr>
            </w:pPr>
            <w:r w:rsidRPr="00C53A20">
              <w:rPr>
                <w:rFonts w:ascii="Arial" w:hAnsi="Arial" w:cs="Arial"/>
                <w:b/>
                <w:sz w:val="22"/>
              </w:rPr>
              <w:t>“Synchronous Speed”</w:t>
            </w:r>
          </w:p>
        </w:tc>
        <w:tc>
          <w:tcPr>
            <w:tcW w:w="5245" w:type="dxa"/>
          </w:tcPr>
          <w:p w14:paraId="729B9B8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that speed required by a </w:t>
            </w:r>
            <w:r w:rsidRPr="00C53A20">
              <w:rPr>
                <w:rFonts w:ascii="Arial" w:hAnsi="Arial" w:cs="Arial"/>
                <w:b/>
                <w:bCs/>
                <w:sz w:val="22"/>
              </w:rPr>
              <w:t>BM Unit</w:t>
            </w:r>
            <w:r w:rsidRPr="00C53A20">
              <w:rPr>
                <w:rFonts w:ascii="Arial" w:hAnsi="Arial" w:cs="Arial"/>
                <w:bCs/>
                <w:sz w:val="22"/>
              </w:rPr>
              <w:t xml:space="preserve"> </w:t>
            </w:r>
            <w:r w:rsidRPr="00C53A20">
              <w:rPr>
                <w:rFonts w:ascii="Arial" w:hAnsi="Arial" w:cs="Arial"/>
                <w:sz w:val="22"/>
              </w:rPr>
              <w:t xml:space="preserve">or </w:t>
            </w:r>
            <w:r w:rsidRPr="00C53A20">
              <w:rPr>
                <w:rFonts w:ascii="Arial" w:hAnsi="Arial" w:cs="Arial"/>
                <w:b/>
                <w:bCs/>
                <w:sz w:val="22"/>
              </w:rPr>
              <w:t>CCGT Unit</w:t>
            </w:r>
            <w:r w:rsidRPr="00C53A20">
              <w:rPr>
                <w:rFonts w:ascii="Arial" w:hAnsi="Arial" w:cs="Arial"/>
                <w:sz w:val="22"/>
              </w:rPr>
              <w:t xml:space="preserve"> to enable it to be </w:t>
            </w:r>
            <w:r w:rsidRPr="00C53A20">
              <w:rPr>
                <w:rFonts w:ascii="Arial" w:hAnsi="Arial" w:cs="Arial"/>
                <w:b/>
                <w:bCs/>
                <w:sz w:val="22"/>
              </w:rPr>
              <w:t>Synchronised</w:t>
            </w:r>
            <w:r w:rsidRPr="00C53A20">
              <w:rPr>
                <w:rFonts w:ascii="Arial" w:hAnsi="Arial" w:cs="Arial"/>
                <w:bCs/>
                <w:sz w:val="22"/>
              </w:rPr>
              <w:t xml:space="preserve"> </w:t>
            </w:r>
            <w:r w:rsidRPr="00C53A20">
              <w:rPr>
                <w:rFonts w:ascii="Arial" w:hAnsi="Arial" w:cs="Arial"/>
                <w:sz w:val="22"/>
              </w:rPr>
              <w:t xml:space="preserve">to a </w:t>
            </w:r>
            <w:r w:rsidRPr="00C53A20">
              <w:rPr>
                <w:rFonts w:ascii="Arial" w:hAnsi="Arial" w:cs="Arial"/>
                <w:b/>
                <w:bCs/>
                <w:sz w:val="22"/>
              </w:rPr>
              <w:t>System</w:t>
            </w:r>
            <w:r w:rsidRPr="00C53A20">
              <w:rPr>
                <w:rFonts w:ascii="Arial" w:hAnsi="Arial" w:cs="Arial"/>
                <w:sz w:val="22"/>
              </w:rPr>
              <w:t>;</w:t>
            </w:r>
          </w:p>
        </w:tc>
      </w:tr>
      <w:tr w:rsidR="00191C41" w:rsidRPr="00C53A20" w14:paraId="41B94F9D" w14:textId="77777777" w:rsidTr="00D53261">
        <w:tc>
          <w:tcPr>
            <w:tcW w:w="2976" w:type="dxa"/>
          </w:tcPr>
          <w:p w14:paraId="5949889E" w14:textId="77777777" w:rsidR="00191C41" w:rsidRPr="00C53A20" w:rsidRDefault="00191C41" w:rsidP="00456754">
            <w:pPr>
              <w:pStyle w:val="Definition"/>
              <w:rPr>
                <w:rFonts w:ascii="Arial" w:hAnsi="Arial" w:cs="Arial"/>
                <w:b/>
                <w:sz w:val="22"/>
              </w:rPr>
            </w:pPr>
            <w:r w:rsidRPr="00C53A20">
              <w:rPr>
                <w:rFonts w:ascii="Arial" w:hAnsi="Arial" w:cs="Arial"/>
                <w:b/>
                <w:sz w:val="22"/>
              </w:rPr>
              <w:t>“System”</w:t>
            </w:r>
          </w:p>
        </w:tc>
        <w:tc>
          <w:tcPr>
            <w:tcW w:w="5245" w:type="dxa"/>
          </w:tcPr>
          <w:p w14:paraId="750AFDD8"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any </w:t>
            </w:r>
            <w:r w:rsidRPr="00C53A20">
              <w:rPr>
                <w:rFonts w:ascii="Arial" w:hAnsi="Arial" w:cs="Arial"/>
                <w:b/>
                <w:sz w:val="22"/>
              </w:rPr>
              <w:t>User System</w:t>
            </w:r>
            <w:r w:rsidRPr="00C53A20">
              <w:rPr>
                <w:rFonts w:ascii="Arial" w:hAnsi="Arial" w:cs="Arial"/>
                <w:sz w:val="22"/>
              </w:rPr>
              <w:t xml:space="preserve"> or the </w:t>
            </w:r>
            <w:r w:rsidRPr="00C53A20">
              <w:rPr>
                <w:rFonts w:ascii="Arial" w:hAnsi="Arial" w:cs="Arial"/>
                <w:b/>
                <w:sz w:val="22"/>
              </w:rPr>
              <w:t>National Electricity Transmission System</w:t>
            </w:r>
            <w:r w:rsidRPr="00C53A20">
              <w:rPr>
                <w:rFonts w:ascii="Arial" w:hAnsi="Arial" w:cs="Arial"/>
                <w:sz w:val="22"/>
              </w:rPr>
              <w:t xml:space="preserve"> as the case may be;</w:t>
            </w:r>
          </w:p>
        </w:tc>
      </w:tr>
      <w:tr w:rsidR="00191C41" w:rsidRPr="00C53A20" w14:paraId="4D6DA158" w14:textId="77777777" w:rsidTr="00D53261">
        <w:tc>
          <w:tcPr>
            <w:tcW w:w="2976" w:type="dxa"/>
          </w:tcPr>
          <w:p w14:paraId="7D301585" w14:textId="77777777" w:rsidR="00191C41" w:rsidRPr="00C53A20" w:rsidRDefault="00191C41" w:rsidP="00456754">
            <w:pPr>
              <w:pStyle w:val="Definition"/>
              <w:rPr>
                <w:rFonts w:ascii="Arial" w:hAnsi="Arial" w:cs="Arial"/>
                <w:b/>
                <w:sz w:val="22"/>
              </w:rPr>
            </w:pPr>
            <w:r w:rsidRPr="00C53A20">
              <w:rPr>
                <w:rFonts w:ascii="Arial" w:hAnsi="Arial" w:cs="Arial"/>
                <w:b/>
                <w:sz w:val="22"/>
              </w:rPr>
              <w:t>“System Ancillary Services”</w:t>
            </w:r>
          </w:p>
        </w:tc>
        <w:tc>
          <w:tcPr>
            <w:tcW w:w="5245" w:type="dxa"/>
          </w:tcPr>
          <w:p w14:paraId="38B68734" w14:textId="77777777" w:rsidR="00191C41" w:rsidRPr="00C53A20" w:rsidRDefault="00191C41" w:rsidP="00456754">
            <w:pPr>
              <w:pStyle w:val="Definition"/>
              <w:rPr>
                <w:rFonts w:ascii="Arial" w:hAnsi="Arial" w:cs="Arial"/>
                <w:sz w:val="22"/>
              </w:rPr>
            </w:pPr>
            <w:r w:rsidRPr="00C53A20">
              <w:rPr>
                <w:rFonts w:ascii="Arial" w:hAnsi="Arial" w:cs="Arial"/>
                <w:b/>
                <w:sz w:val="22"/>
              </w:rPr>
              <w:t>Part 1 System Ancillary Services</w:t>
            </w:r>
            <w:r w:rsidRPr="00C53A20">
              <w:rPr>
                <w:rFonts w:ascii="Arial" w:hAnsi="Arial" w:cs="Arial"/>
                <w:sz w:val="22"/>
              </w:rPr>
              <w:t xml:space="preserve"> and </w:t>
            </w:r>
            <w:r w:rsidRPr="00C53A20">
              <w:rPr>
                <w:rFonts w:ascii="Arial" w:hAnsi="Arial" w:cs="Arial"/>
                <w:b/>
                <w:sz w:val="22"/>
              </w:rPr>
              <w:t>Part 2 System Ancillary Services</w:t>
            </w:r>
            <w:r w:rsidRPr="00C53A20">
              <w:rPr>
                <w:rFonts w:ascii="Arial" w:hAnsi="Arial" w:cs="Arial"/>
                <w:sz w:val="22"/>
              </w:rPr>
              <w:t>;</w:t>
            </w:r>
          </w:p>
        </w:tc>
      </w:tr>
      <w:tr w:rsidR="00191C41" w:rsidRPr="00C53A20" w14:paraId="2C809B53" w14:textId="77777777" w:rsidTr="00D53261">
        <w:tc>
          <w:tcPr>
            <w:tcW w:w="2976" w:type="dxa"/>
          </w:tcPr>
          <w:p w14:paraId="01D38371" w14:textId="77777777" w:rsidR="00191C41" w:rsidRPr="00C53A20" w:rsidRDefault="00191C41" w:rsidP="00456754">
            <w:pPr>
              <w:pStyle w:val="Definition"/>
              <w:rPr>
                <w:rFonts w:ascii="Arial" w:hAnsi="Arial" w:cs="Arial"/>
                <w:b/>
                <w:sz w:val="22"/>
              </w:rPr>
            </w:pPr>
            <w:r w:rsidRPr="00C53A20">
              <w:rPr>
                <w:rFonts w:ascii="Arial" w:hAnsi="Arial" w:cs="Arial"/>
                <w:b/>
                <w:sz w:val="22"/>
              </w:rPr>
              <w:t>“Total System”</w:t>
            </w:r>
          </w:p>
        </w:tc>
        <w:tc>
          <w:tcPr>
            <w:tcW w:w="5245" w:type="dxa"/>
          </w:tcPr>
          <w:p w14:paraId="2A662AB1"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w:t>
            </w:r>
            <w:r w:rsidRPr="00C53A20">
              <w:rPr>
                <w:rFonts w:ascii="Arial" w:hAnsi="Arial" w:cs="Arial"/>
                <w:b/>
                <w:sz w:val="22"/>
              </w:rPr>
              <w:t>National Electricity Transmission System</w:t>
            </w:r>
            <w:r w:rsidRPr="00C53A20">
              <w:rPr>
                <w:rFonts w:ascii="Arial" w:hAnsi="Arial" w:cs="Arial"/>
                <w:sz w:val="22"/>
              </w:rPr>
              <w:t xml:space="preserve"> and all </w:t>
            </w:r>
            <w:r w:rsidRPr="00C53A20">
              <w:rPr>
                <w:rFonts w:ascii="Arial" w:hAnsi="Arial" w:cs="Arial"/>
                <w:b/>
                <w:sz w:val="22"/>
              </w:rPr>
              <w:t>User System</w:t>
            </w:r>
            <w:r w:rsidRPr="00C53A20">
              <w:rPr>
                <w:rFonts w:ascii="Arial" w:hAnsi="Arial" w:cs="Arial"/>
                <w:sz w:val="22"/>
              </w:rPr>
              <w:t xml:space="preserve">s in </w:t>
            </w:r>
            <w:r w:rsidRPr="00C53A20">
              <w:rPr>
                <w:rFonts w:ascii="Arial" w:hAnsi="Arial" w:cs="Arial"/>
                <w:b/>
                <w:sz w:val="22"/>
              </w:rPr>
              <w:t>Great Britain</w:t>
            </w:r>
            <w:r w:rsidRPr="00C53A20">
              <w:rPr>
                <w:rFonts w:ascii="Arial" w:hAnsi="Arial" w:cs="Arial"/>
                <w:sz w:val="22"/>
              </w:rPr>
              <w:t>;</w:t>
            </w:r>
          </w:p>
        </w:tc>
      </w:tr>
      <w:tr w:rsidR="00191C41" w:rsidRPr="00C53A20" w14:paraId="1959004A" w14:textId="77777777" w:rsidTr="00D53261">
        <w:tc>
          <w:tcPr>
            <w:tcW w:w="2976" w:type="dxa"/>
          </w:tcPr>
          <w:p w14:paraId="5CD39385" w14:textId="77777777" w:rsidR="00191C41" w:rsidRPr="00C53A20" w:rsidRDefault="00191C41" w:rsidP="00456754">
            <w:pPr>
              <w:pStyle w:val="Definition"/>
              <w:rPr>
                <w:rFonts w:ascii="Arial" w:hAnsi="Arial" w:cs="Arial"/>
                <w:b/>
                <w:sz w:val="22"/>
              </w:rPr>
            </w:pPr>
            <w:r w:rsidRPr="00C53A20">
              <w:rPr>
                <w:rFonts w:ascii="Arial" w:hAnsi="Arial" w:cs="Arial"/>
                <w:b/>
                <w:sz w:val="22"/>
              </w:rPr>
              <w:t>“Transmission Connection Assets”</w:t>
            </w:r>
          </w:p>
        </w:tc>
        <w:tc>
          <w:tcPr>
            <w:tcW w:w="5245" w:type="dxa"/>
          </w:tcPr>
          <w:p w14:paraId="3BCF4363"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meaning attributed to it in the </w:t>
            </w:r>
            <w:r w:rsidRPr="00C53A20">
              <w:rPr>
                <w:rFonts w:ascii="Arial" w:hAnsi="Arial" w:cs="Arial"/>
                <w:b/>
                <w:sz w:val="22"/>
              </w:rPr>
              <w:t>CUSC</w:t>
            </w:r>
            <w:r w:rsidRPr="00C53A20">
              <w:rPr>
                <w:rFonts w:ascii="Arial" w:hAnsi="Arial" w:cs="Arial"/>
                <w:sz w:val="22"/>
              </w:rPr>
              <w:t>;</w:t>
            </w:r>
          </w:p>
        </w:tc>
      </w:tr>
      <w:tr w:rsidR="00191C41" w:rsidRPr="00C53A20" w14:paraId="07160BFD" w14:textId="77777777" w:rsidTr="00D53261">
        <w:tc>
          <w:tcPr>
            <w:tcW w:w="2976" w:type="dxa"/>
          </w:tcPr>
          <w:p w14:paraId="066CC9C3" w14:textId="77777777" w:rsidR="00191C41" w:rsidRPr="00C53A20" w:rsidRDefault="00191C41" w:rsidP="00456754">
            <w:pPr>
              <w:pStyle w:val="Definition"/>
              <w:rPr>
                <w:rFonts w:ascii="Arial" w:hAnsi="Arial" w:cs="Arial"/>
                <w:b/>
                <w:sz w:val="22"/>
              </w:rPr>
            </w:pPr>
            <w:r w:rsidRPr="00C53A20">
              <w:rPr>
                <w:rFonts w:ascii="Arial" w:hAnsi="Arial" w:cs="Arial"/>
                <w:b/>
                <w:sz w:val="22"/>
              </w:rPr>
              <w:t>“Transmission Licence”</w:t>
            </w:r>
          </w:p>
        </w:tc>
        <w:tc>
          <w:tcPr>
            <w:tcW w:w="5245" w:type="dxa"/>
          </w:tcPr>
          <w:p w14:paraId="1684FE22"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the licence granted to </w:t>
            </w:r>
            <w:r w:rsidRPr="00C53A20">
              <w:rPr>
                <w:rFonts w:ascii="Arial" w:hAnsi="Arial" w:cs="Arial"/>
                <w:b/>
                <w:sz w:val="22"/>
              </w:rPr>
              <w:t>The Company</w:t>
            </w:r>
            <w:r w:rsidRPr="00C53A20">
              <w:rPr>
                <w:rFonts w:ascii="Arial" w:hAnsi="Arial" w:cs="Arial"/>
                <w:sz w:val="22"/>
              </w:rPr>
              <w:t xml:space="preserve"> under section 6(1)(b) of the </w:t>
            </w:r>
            <w:r w:rsidRPr="00C53A20">
              <w:rPr>
                <w:rFonts w:ascii="Arial" w:hAnsi="Arial" w:cs="Arial"/>
                <w:b/>
                <w:sz w:val="22"/>
              </w:rPr>
              <w:t>Act</w:t>
            </w:r>
            <w:r w:rsidRPr="00C53A20">
              <w:rPr>
                <w:rFonts w:ascii="Arial" w:hAnsi="Arial" w:cs="Arial"/>
                <w:sz w:val="22"/>
              </w:rPr>
              <w:t>;</w:t>
            </w:r>
          </w:p>
        </w:tc>
      </w:tr>
      <w:tr w:rsidR="00191C41" w:rsidRPr="00C53A20" w14:paraId="5804C500" w14:textId="77777777" w:rsidTr="00D53261">
        <w:tc>
          <w:tcPr>
            <w:tcW w:w="2976" w:type="dxa"/>
          </w:tcPr>
          <w:p w14:paraId="73D68DC6" w14:textId="77777777" w:rsidR="00191C41" w:rsidRPr="00C53A20" w:rsidRDefault="00191C41" w:rsidP="00456754">
            <w:pPr>
              <w:pStyle w:val="Definition"/>
              <w:rPr>
                <w:rFonts w:ascii="Arial" w:hAnsi="Arial" w:cs="Arial"/>
                <w:b/>
                <w:sz w:val="22"/>
              </w:rPr>
            </w:pPr>
            <w:r w:rsidRPr="00C53A20">
              <w:rPr>
                <w:rFonts w:ascii="Arial" w:hAnsi="Arial" w:cs="Arial"/>
                <w:b/>
                <w:sz w:val="22"/>
              </w:rPr>
              <w:t>“User”</w:t>
            </w:r>
          </w:p>
        </w:tc>
        <w:tc>
          <w:tcPr>
            <w:tcW w:w="5245" w:type="dxa"/>
          </w:tcPr>
          <w:p w14:paraId="0909CCDC"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 person who is party to the </w:t>
            </w:r>
            <w:r w:rsidRPr="00C53A20">
              <w:rPr>
                <w:rFonts w:ascii="Arial" w:hAnsi="Arial" w:cs="Arial"/>
                <w:b/>
                <w:sz w:val="22"/>
              </w:rPr>
              <w:t>CUSC Framework Agreement</w:t>
            </w:r>
            <w:r w:rsidRPr="00C53A20">
              <w:rPr>
                <w:rFonts w:ascii="Arial" w:hAnsi="Arial" w:cs="Arial"/>
                <w:sz w:val="22"/>
              </w:rPr>
              <w:t xml:space="preserve"> other than </w:t>
            </w:r>
            <w:r w:rsidRPr="00C53A20">
              <w:rPr>
                <w:rFonts w:ascii="Arial" w:hAnsi="Arial" w:cs="Arial"/>
                <w:b/>
                <w:sz w:val="22"/>
              </w:rPr>
              <w:t>The Company</w:t>
            </w:r>
            <w:r w:rsidRPr="00C53A20">
              <w:rPr>
                <w:rFonts w:ascii="Arial" w:hAnsi="Arial" w:cs="Arial"/>
                <w:sz w:val="22"/>
              </w:rPr>
              <w:t>; and</w:t>
            </w:r>
          </w:p>
        </w:tc>
      </w:tr>
      <w:tr w:rsidR="00191C41" w:rsidRPr="00C53A20" w14:paraId="4FDCA14A" w14:textId="77777777" w:rsidTr="00D53261">
        <w:tc>
          <w:tcPr>
            <w:tcW w:w="2976" w:type="dxa"/>
          </w:tcPr>
          <w:p w14:paraId="4A0669DD" w14:textId="77777777" w:rsidR="00191C41" w:rsidRPr="00C53A20" w:rsidRDefault="00191C41" w:rsidP="00456754">
            <w:pPr>
              <w:pStyle w:val="Definition"/>
              <w:rPr>
                <w:rFonts w:ascii="Arial" w:hAnsi="Arial" w:cs="Arial"/>
                <w:b/>
                <w:sz w:val="22"/>
              </w:rPr>
            </w:pPr>
            <w:r w:rsidRPr="00C53A20">
              <w:rPr>
                <w:rFonts w:ascii="Arial" w:hAnsi="Arial" w:cs="Arial"/>
                <w:b/>
                <w:sz w:val="22"/>
              </w:rPr>
              <w:t>“User System”</w:t>
            </w:r>
          </w:p>
        </w:tc>
        <w:tc>
          <w:tcPr>
            <w:tcW w:w="5245" w:type="dxa"/>
          </w:tcPr>
          <w:p w14:paraId="73182D75"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any </w:t>
            </w:r>
            <w:r w:rsidRPr="00C53A20">
              <w:rPr>
                <w:rFonts w:ascii="Arial" w:hAnsi="Arial" w:cs="Arial"/>
                <w:b/>
                <w:sz w:val="22"/>
              </w:rPr>
              <w:t>System</w:t>
            </w:r>
            <w:r w:rsidRPr="00C53A20">
              <w:rPr>
                <w:rFonts w:ascii="Arial" w:hAnsi="Arial" w:cs="Arial"/>
                <w:sz w:val="22"/>
              </w:rPr>
              <w:t xml:space="preserve"> owned or operated by a </w:t>
            </w:r>
            <w:r w:rsidRPr="00C53A20">
              <w:rPr>
                <w:rFonts w:ascii="Arial" w:hAnsi="Arial" w:cs="Arial"/>
                <w:b/>
                <w:sz w:val="22"/>
              </w:rPr>
              <w:t>User</w:t>
            </w:r>
            <w:r w:rsidRPr="00C53A20">
              <w:rPr>
                <w:rFonts w:ascii="Arial" w:hAnsi="Arial" w:cs="Arial"/>
                <w:sz w:val="22"/>
              </w:rPr>
              <w:t xml:space="preserve"> </w:t>
            </w:r>
            <w:r w:rsidR="00F82EC1" w:rsidRPr="00C53A20">
              <w:rPr>
                <w:rFonts w:ascii="Arial" w:hAnsi="Arial" w:cs="Arial"/>
                <w:sz w:val="22"/>
              </w:rPr>
              <w:t>comprising: -</w:t>
            </w:r>
          </w:p>
          <w:p w14:paraId="0194CA1C" w14:textId="77777777" w:rsidR="00191C41" w:rsidRPr="00C53A20" w:rsidRDefault="00191C41" w:rsidP="00456754">
            <w:pPr>
              <w:pStyle w:val="SingleLevela0"/>
              <w:numPr>
                <w:ilvl w:val="0"/>
                <w:numId w:val="28"/>
              </w:numPr>
              <w:rPr>
                <w:rFonts w:ascii="Arial" w:hAnsi="Arial" w:cs="Arial"/>
                <w:sz w:val="22"/>
              </w:rPr>
            </w:pPr>
            <w:r w:rsidRPr="00C53A20">
              <w:rPr>
                <w:rFonts w:ascii="Arial" w:hAnsi="Arial" w:cs="Arial"/>
                <w:b/>
                <w:sz w:val="22"/>
              </w:rPr>
              <w:t>Generating Units</w:t>
            </w:r>
            <w:r w:rsidRPr="00C53A20">
              <w:rPr>
                <w:rFonts w:ascii="Arial" w:hAnsi="Arial" w:cs="Arial"/>
                <w:sz w:val="22"/>
              </w:rPr>
              <w:t>; and/or</w:t>
            </w:r>
          </w:p>
          <w:p w14:paraId="441A372A" w14:textId="77777777" w:rsidR="00191C41" w:rsidRPr="00C53A20" w:rsidRDefault="00191C41" w:rsidP="00456754">
            <w:pPr>
              <w:pStyle w:val="SingleLevela0"/>
              <w:rPr>
                <w:rFonts w:ascii="Arial" w:hAnsi="Arial" w:cs="Arial"/>
                <w:sz w:val="22"/>
              </w:rPr>
            </w:pPr>
            <w:r w:rsidRPr="00C53A20">
              <w:rPr>
                <w:rFonts w:ascii="Arial" w:hAnsi="Arial" w:cs="Arial"/>
                <w:sz w:val="22"/>
              </w:rPr>
              <w:t xml:space="preserve">systems consisting (wholly or mainly) of electric lines used for the distribution of electricity from </w:t>
            </w:r>
            <w:r w:rsidRPr="00C53A20">
              <w:rPr>
                <w:rFonts w:ascii="Arial" w:hAnsi="Arial" w:cs="Arial"/>
                <w:b/>
                <w:sz w:val="22"/>
              </w:rPr>
              <w:t>Grid Supply Points</w:t>
            </w:r>
            <w:r w:rsidRPr="00C53A20">
              <w:rPr>
                <w:rFonts w:ascii="Arial" w:hAnsi="Arial" w:cs="Arial"/>
                <w:sz w:val="22"/>
              </w:rPr>
              <w:t xml:space="preserve"> or </w:t>
            </w:r>
            <w:r w:rsidRPr="00C53A20">
              <w:rPr>
                <w:rFonts w:ascii="Arial" w:hAnsi="Arial" w:cs="Arial"/>
                <w:b/>
                <w:sz w:val="22"/>
              </w:rPr>
              <w:t>Generating Units</w:t>
            </w:r>
            <w:r w:rsidRPr="00C53A20">
              <w:rPr>
                <w:rFonts w:ascii="Arial" w:hAnsi="Arial" w:cs="Arial"/>
                <w:sz w:val="22"/>
              </w:rPr>
              <w:t xml:space="preserve"> or other entry points to the point of delivery to </w:t>
            </w:r>
            <w:r w:rsidRPr="00C53A20">
              <w:rPr>
                <w:rFonts w:ascii="Arial" w:hAnsi="Arial" w:cs="Arial"/>
                <w:b/>
                <w:sz w:val="22"/>
              </w:rPr>
              <w:t>Customers</w:t>
            </w:r>
            <w:r w:rsidRPr="00C53A20">
              <w:rPr>
                <w:rFonts w:ascii="Arial" w:hAnsi="Arial" w:cs="Arial"/>
                <w:sz w:val="22"/>
              </w:rPr>
              <w:t>, or other Units;</w:t>
            </w:r>
          </w:p>
          <w:p w14:paraId="3CC3196E"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and </w:t>
            </w:r>
            <w:r w:rsidRPr="00C53A20">
              <w:rPr>
                <w:rFonts w:ascii="Arial" w:hAnsi="Arial" w:cs="Arial"/>
                <w:b/>
                <w:sz w:val="22"/>
              </w:rPr>
              <w:t>Plant</w:t>
            </w:r>
            <w:r w:rsidRPr="00C53A20">
              <w:rPr>
                <w:rFonts w:ascii="Arial" w:hAnsi="Arial" w:cs="Arial"/>
                <w:sz w:val="22"/>
              </w:rPr>
              <w:t xml:space="preserve"> and/or </w:t>
            </w:r>
            <w:r w:rsidRPr="00C53A20">
              <w:rPr>
                <w:rFonts w:ascii="Arial" w:hAnsi="Arial" w:cs="Arial"/>
                <w:b/>
                <w:sz w:val="22"/>
              </w:rPr>
              <w:t>Apparatus</w:t>
            </w:r>
            <w:r w:rsidRPr="00C53A20">
              <w:rPr>
                <w:rFonts w:ascii="Arial" w:hAnsi="Arial" w:cs="Arial"/>
                <w:sz w:val="22"/>
              </w:rPr>
              <w:t xml:space="preserve"> connecting:</w:t>
            </w:r>
          </w:p>
          <w:p w14:paraId="23B367BB" w14:textId="77777777" w:rsidR="00191C41" w:rsidRPr="00C53A20" w:rsidRDefault="00191C41" w:rsidP="00456754">
            <w:pPr>
              <w:pStyle w:val="SingleLevela0"/>
              <w:numPr>
                <w:ilvl w:val="0"/>
                <w:numId w:val="25"/>
              </w:numPr>
              <w:rPr>
                <w:rFonts w:ascii="Arial" w:hAnsi="Arial" w:cs="Arial"/>
                <w:sz w:val="22"/>
              </w:rPr>
            </w:pPr>
            <w:r w:rsidRPr="00C53A20">
              <w:rPr>
                <w:rFonts w:ascii="Arial" w:hAnsi="Arial" w:cs="Arial"/>
                <w:sz w:val="22"/>
              </w:rPr>
              <w:t xml:space="preserve">the </w:t>
            </w:r>
            <w:r w:rsidRPr="00C53A20">
              <w:rPr>
                <w:rFonts w:ascii="Arial" w:hAnsi="Arial" w:cs="Arial"/>
                <w:b/>
                <w:sz w:val="22"/>
              </w:rPr>
              <w:t>System</w:t>
            </w:r>
            <w:r w:rsidRPr="00C53A20">
              <w:rPr>
                <w:rFonts w:ascii="Arial" w:hAnsi="Arial" w:cs="Arial"/>
                <w:sz w:val="22"/>
              </w:rPr>
              <w:t xml:space="preserve"> as described above; or</w:t>
            </w:r>
          </w:p>
          <w:p w14:paraId="349F3173" w14:textId="77777777" w:rsidR="00191C41" w:rsidRPr="00C53A20" w:rsidRDefault="00191C41" w:rsidP="00456754">
            <w:pPr>
              <w:pStyle w:val="SingleLevela0"/>
              <w:rPr>
                <w:rFonts w:ascii="Arial" w:hAnsi="Arial" w:cs="Arial"/>
                <w:sz w:val="22"/>
              </w:rPr>
            </w:pPr>
            <w:r w:rsidRPr="00C53A20">
              <w:rPr>
                <w:rFonts w:ascii="Arial" w:hAnsi="Arial" w:cs="Arial"/>
                <w:b/>
                <w:sz w:val="22"/>
              </w:rPr>
              <w:t>Non-Embedded Customers</w:t>
            </w:r>
            <w:r w:rsidRPr="00C53A20">
              <w:rPr>
                <w:rFonts w:ascii="Arial" w:hAnsi="Arial" w:cs="Arial"/>
                <w:sz w:val="22"/>
              </w:rPr>
              <w:t xml:space="preserve"> equipment;</w:t>
            </w:r>
          </w:p>
          <w:p w14:paraId="5A38CB50" w14:textId="77777777" w:rsidR="00191C41" w:rsidRPr="00C53A20" w:rsidRDefault="00191C41" w:rsidP="00456754">
            <w:pPr>
              <w:pStyle w:val="Definition"/>
              <w:rPr>
                <w:rFonts w:ascii="Arial" w:hAnsi="Arial" w:cs="Arial"/>
                <w:sz w:val="22"/>
              </w:rPr>
            </w:pPr>
            <w:r w:rsidRPr="00C53A20">
              <w:rPr>
                <w:rFonts w:ascii="Arial" w:hAnsi="Arial" w:cs="Arial"/>
                <w:sz w:val="22"/>
              </w:rPr>
              <w:t xml:space="preserve">to the </w:t>
            </w:r>
            <w:r w:rsidRPr="00C53A20">
              <w:rPr>
                <w:rFonts w:ascii="Arial" w:hAnsi="Arial" w:cs="Arial"/>
                <w:b/>
                <w:sz w:val="22"/>
              </w:rPr>
              <w:t>National Electricity Transmission System</w:t>
            </w:r>
            <w:r w:rsidRPr="00C53A20">
              <w:rPr>
                <w:rFonts w:ascii="Arial" w:hAnsi="Arial" w:cs="Arial"/>
                <w:sz w:val="22"/>
              </w:rPr>
              <w:t xml:space="preserve"> or to the relevant </w:t>
            </w:r>
            <w:r w:rsidR="00F82EC1">
              <w:rPr>
                <w:rFonts w:ascii="Arial" w:hAnsi="Arial" w:cs="Arial"/>
                <w:sz w:val="22"/>
              </w:rPr>
              <w:t xml:space="preserve">other </w:t>
            </w:r>
            <w:r w:rsidRPr="00C53A20">
              <w:rPr>
                <w:rFonts w:ascii="Arial" w:hAnsi="Arial" w:cs="Arial"/>
                <w:b/>
                <w:sz w:val="22"/>
              </w:rPr>
              <w:t>User System</w:t>
            </w:r>
            <w:r w:rsidRPr="00C53A20">
              <w:rPr>
                <w:rFonts w:ascii="Arial" w:hAnsi="Arial" w:cs="Arial"/>
                <w:sz w:val="22"/>
              </w:rPr>
              <w:t xml:space="preserve">, as the case may be.  The </w:t>
            </w:r>
            <w:r w:rsidRPr="00C53A20">
              <w:rPr>
                <w:rFonts w:ascii="Arial" w:hAnsi="Arial" w:cs="Arial"/>
                <w:b/>
                <w:sz w:val="22"/>
              </w:rPr>
              <w:t>User System</w:t>
            </w:r>
            <w:r w:rsidRPr="00C53A20">
              <w:rPr>
                <w:rFonts w:ascii="Arial" w:hAnsi="Arial" w:cs="Arial"/>
                <w:sz w:val="22"/>
              </w:rPr>
              <w:t xml:space="preserve"> includes any </w:t>
            </w:r>
            <w:r w:rsidRPr="00C53A20">
              <w:rPr>
                <w:rFonts w:ascii="Arial" w:hAnsi="Arial" w:cs="Arial"/>
                <w:b/>
                <w:sz w:val="22"/>
              </w:rPr>
              <w:t>Remote Transmission Assets</w:t>
            </w:r>
            <w:r w:rsidRPr="00C53A20">
              <w:rPr>
                <w:rFonts w:ascii="Arial" w:hAnsi="Arial" w:cs="Arial"/>
                <w:sz w:val="22"/>
              </w:rPr>
              <w:t xml:space="preserve"> operated by such </w:t>
            </w:r>
            <w:r w:rsidRPr="00C53A20">
              <w:rPr>
                <w:rFonts w:ascii="Arial" w:hAnsi="Arial" w:cs="Arial"/>
                <w:b/>
                <w:sz w:val="22"/>
              </w:rPr>
              <w:t>User</w:t>
            </w:r>
            <w:r w:rsidRPr="00C53A20">
              <w:rPr>
                <w:rFonts w:ascii="Arial" w:hAnsi="Arial" w:cs="Arial"/>
                <w:sz w:val="22"/>
              </w:rPr>
              <w:t xml:space="preserve"> or other person and any </w:t>
            </w:r>
            <w:r w:rsidRPr="00C53A20">
              <w:rPr>
                <w:rFonts w:ascii="Arial" w:hAnsi="Arial" w:cs="Arial"/>
                <w:b/>
                <w:sz w:val="22"/>
              </w:rPr>
              <w:t>Plant</w:t>
            </w:r>
            <w:r w:rsidRPr="00C53A20">
              <w:rPr>
                <w:rFonts w:ascii="Arial" w:hAnsi="Arial" w:cs="Arial"/>
                <w:sz w:val="22"/>
              </w:rPr>
              <w:t xml:space="preserve"> and/or </w:t>
            </w:r>
            <w:r w:rsidRPr="00C53A20">
              <w:rPr>
                <w:rFonts w:ascii="Arial" w:hAnsi="Arial" w:cs="Arial"/>
                <w:b/>
                <w:sz w:val="22"/>
              </w:rPr>
              <w:t>Apparatus</w:t>
            </w:r>
            <w:r w:rsidRPr="00C53A20">
              <w:rPr>
                <w:rFonts w:ascii="Arial" w:hAnsi="Arial" w:cs="Arial"/>
                <w:sz w:val="22"/>
              </w:rPr>
              <w:t xml:space="preserve"> and meters owned or operated by the </w:t>
            </w:r>
            <w:r w:rsidRPr="00C53A20">
              <w:rPr>
                <w:rFonts w:ascii="Arial" w:hAnsi="Arial" w:cs="Arial"/>
                <w:b/>
                <w:sz w:val="22"/>
              </w:rPr>
              <w:t>User</w:t>
            </w:r>
            <w:r w:rsidRPr="00C53A20">
              <w:rPr>
                <w:rFonts w:ascii="Arial" w:hAnsi="Arial" w:cs="Arial"/>
                <w:sz w:val="22"/>
              </w:rPr>
              <w:t xml:space="preserve"> or other person in connection with the distribution of electricity but does not include any part of the </w:t>
            </w:r>
            <w:r w:rsidRPr="00C53A20">
              <w:rPr>
                <w:rFonts w:ascii="Arial" w:hAnsi="Arial" w:cs="Arial"/>
                <w:b/>
                <w:sz w:val="22"/>
              </w:rPr>
              <w:t>National Electricity Transmission System</w:t>
            </w:r>
            <w:r w:rsidRPr="00C53A20">
              <w:rPr>
                <w:rFonts w:ascii="Arial" w:hAnsi="Arial" w:cs="Arial"/>
                <w:sz w:val="22"/>
              </w:rPr>
              <w:t>.</w:t>
            </w:r>
          </w:p>
        </w:tc>
      </w:tr>
    </w:tbl>
    <w:p w14:paraId="5E247CEE" w14:textId="77777777" w:rsidR="00191C41" w:rsidRPr="00C53A20" w:rsidRDefault="00191C41" w:rsidP="00456754">
      <w:pPr>
        <w:spacing w:after="200" w:line="276" w:lineRule="auto"/>
        <w:jc w:val="left"/>
        <w:rPr>
          <w:rFonts w:ascii="Arial" w:hAnsi="Arial" w:cs="Arial"/>
          <w:sz w:val="22"/>
        </w:rPr>
      </w:pPr>
    </w:p>
    <w:sectPr w:rsidR="00191C41" w:rsidRPr="00C53A20" w:rsidSect="00D665E6">
      <w:headerReference w:type="even" r:id="rId64"/>
      <w:headerReference w:type="default" r:id="rId65"/>
      <w:footerReference w:type="even" r:id="rId66"/>
      <w:footerReference w:type="default" r:id="rId67"/>
      <w:headerReference w:type="first" r:id="rId68"/>
      <w:footerReference w:type="first" r:id="rId69"/>
      <w:pgSz w:w="11907" w:h="16839"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1E99" w14:textId="77777777" w:rsidR="005D1344" w:rsidRDefault="005D1344" w:rsidP="000900FB">
      <w:r>
        <w:separator/>
      </w:r>
    </w:p>
  </w:endnote>
  <w:endnote w:type="continuationSeparator" w:id="0">
    <w:p w14:paraId="4097B069" w14:textId="77777777" w:rsidR="005D1344" w:rsidRDefault="005D1344" w:rsidP="000900FB">
      <w:r>
        <w:continuationSeparator/>
      </w:r>
    </w:p>
  </w:endnote>
  <w:endnote w:type="continuationNotice" w:id="1">
    <w:p w14:paraId="34E47B6E" w14:textId="77777777" w:rsidR="005D1344" w:rsidRDefault="005D1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Goth BT">
    <w:altName w:val="Corbe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998C" w14:textId="77777777" w:rsidR="00E81AFA" w:rsidRDefault="00E81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EC20" w14:textId="7CC22199" w:rsidR="005D1344" w:rsidRPr="00EE53EC" w:rsidRDefault="007E77D0" w:rsidP="00EE53EC">
    <w:pPr>
      <w:pStyle w:val="Footer"/>
    </w:pPr>
    <w:fldSimple w:instr=" DOCPROPERTY iManageFooter \* MERGEFORMAT ">
      <w:r w:rsidR="00604A0A">
        <w:t>10724687.2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52356"/>
      <w:docPartObj>
        <w:docPartGallery w:val="Page Numbers (Bottom of Page)"/>
        <w:docPartUnique/>
      </w:docPartObj>
    </w:sdtPr>
    <w:sdtEndPr>
      <w:rPr>
        <w:noProof/>
      </w:rPr>
    </w:sdtEndPr>
    <w:sdtContent>
      <w:p w14:paraId="23F56EEA" w14:textId="3CF2ED20" w:rsidR="005D1344" w:rsidRDefault="005D1344">
        <w:pPr>
          <w:pStyle w:val="Footer"/>
          <w:jc w:val="center"/>
        </w:pPr>
        <w:r>
          <w:fldChar w:fldCharType="begin"/>
        </w:r>
        <w:r>
          <w:instrText xml:space="preserve"> PAGE   \* MERGEFORMAT </w:instrText>
        </w:r>
        <w:r>
          <w:fldChar w:fldCharType="separate"/>
        </w:r>
        <w:r w:rsidR="007E77D0">
          <w:rPr>
            <w:noProof/>
          </w:rPr>
          <w:t>1</w:t>
        </w:r>
        <w:r>
          <w:rPr>
            <w:noProof/>
          </w:rPr>
          <w:fldChar w:fldCharType="end"/>
        </w:r>
      </w:p>
    </w:sdtContent>
  </w:sdt>
  <w:p w14:paraId="0C8D8DA2" w14:textId="77777777" w:rsidR="005D1344" w:rsidRDefault="005D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51E2D" w14:textId="77777777" w:rsidR="005D1344" w:rsidRDefault="005D1344" w:rsidP="000900FB">
      <w:r>
        <w:separator/>
      </w:r>
    </w:p>
  </w:footnote>
  <w:footnote w:type="continuationSeparator" w:id="0">
    <w:p w14:paraId="6EF5BFBD" w14:textId="77777777" w:rsidR="005D1344" w:rsidRDefault="005D1344" w:rsidP="000900FB">
      <w:r>
        <w:continuationSeparator/>
      </w:r>
    </w:p>
  </w:footnote>
  <w:footnote w:type="continuationNotice" w:id="1">
    <w:p w14:paraId="28195F35" w14:textId="77777777" w:rsidR="005D1344" w:rsidRDefault="005D1344"/>
  </w:footnote>
  <w:footnote w:id="2">
    <w:p w14:paraId="6164F729" w14:textId="62BE7647" w:rsidR="005D1344" w:rsidRPr="006C1DC1" w:rsidRDefault="005D1344" w:rsidP="00716F16">
      <w:pPr>
        <w:pStyle w:val="FootnoteText"/>
        <w:ind w:left="360"/>
        <w:rPr>
          <w:rFonts w:ascii="Arial" w:hAnsi="Arial" w:cs="Arial"/>
          <w:szCs w:val="16"/>
        </w:rPr>
      </w:pPr>
      <w:r w:rsidRPr="006C1DC1">
        <w:rPr>
          <w:rStyle w:val="FootnoteReference"/>
          <w:rFonts w:ascii="Arial" w:hAnsi="Arial" w:cs="Arial"/>
          <w:szCs w:val="16"/>
        </w:rPr>
        <w:footnoteRef/>
      </w:r>
      <w:r w:rsidRPr="006C1DC1">
        <w:rPr>
          <w:rFonts w:ascii="Arial" w:hAnsi="Arial" w:cs="Arial"/>
          <w:szCs w:val="16"/>
        </w:rPr>
        <w:t xml:space="preserve"> NB This definition will need to be reconsidered in the context of updating the testing provisions in clause 4.20 for a HVDC System</w:t>
      </w:r>
    </w:p>
  </w:footnote>
  <w:footnote w:id="3">
    <w:p w14:paraId="178B31A4" w14:textId="2E83DE6A" w:rsidR="003715F7" w:rsidRPr="003715F7" w:rsidRDefault="003715F7">
      <w:pPr>
        <w:pStyle w:val="FootnoteText"/>
        <w:rPr>
          <w:rFonts w:ascii="Arial" w:hAnsi="Arial" w:cs="Arial"/>
        </w:rPr>
      </w:pPr>
      <w:r w:rsidRPr="003715F7">
        <w:rPr>
          <w:rStyle w:val="FootnoteReference"/>
          <w:rFonts w:ascii="Arial" w:hAnsi="Arial" w:cs="Arial"/>
        </w:rPr>
        <w:footnoteRef/>
      </w:r>
      <w:r w:rsidRPr="003715F7">
        <w:rPr>
          <w:rFonts w:ascii="Arial" w:hAnsi="Arial" w:cs="Arial"/>
        </w:rPr>
        <w:t xml:space="preserve"> Provider to specify – quar</w:t>
      </w:r>
      <w:r>
        <w:rPr>
          <w:rFonts w:ascii="Arial" w:hAnsi="Arial" w:cs="Arial"/>
        </w:rPr>
        <w:t>terly is typical</w:t>
      </w:r>
      <w:r w:rsidRPr="003715F7">
        <w:rPr>
          <w:rFonts w:ascii="Arial" w:hAnsi="Arial" w:cs="Arial"/>
        </w:rPr>
        <w:t xml:space="preserve"> </w:t>
      </w:r>
    </w:p>
  </w:footnote>
  <w:footnote w:id="4">
    <w:p w14:paraId="120C6E7D" w14:textId="77777777" w:rsidR="005D1344" w:rsidRPr="00716F16" w:rsidRDefault="005D1344">
      <w:pPr>
        <w:pStyle w:val="FootnoteText"/>
        <w:rPr>
          <w:rFonts w:ascii="Arial" w:hAnsi="Arial" w:cs="Arial"/>
          <w:szCs w:val="16"/>
        </w:rPr>
      </w:pPr>
      <w:r w:rsidRPr="00716F16">
        <w:rPr>
          <w:rStyle w:val="FootnoteReference"/>
          <w:rFonts w:ascii="Arial" w:hAnsi="Arial" w:cs="Arial"/>
          <w:szCs w:val="16"/>
        </w:rPr>
        <w:footnoteRef/>
      </w:r>
      <w:r w:rsidRPr="00716F16">
        <w:rPr>
          <w:rFonts w:ascii="Arial" w:hAnsi="Arial" w:cs="Arial"/>
          <w:szCs w:val="16"/>
        </w:rPr>
        <w:t xml:space="preserve"> </w:t>
      </w:r>
      <w:r w:rsidRPr="006C1DC1">
        <w:rPr>
          <w:rFonts w:ascii="Arial" w:hAnsi="Arial" w:cs="Arial"/>
          <w:szCs w:val="16"/>
        </w:rPr>
        <w:t>NB The Connection Agreement may need amending</w:t>
      </w:r>
    </w:p>
  </w:footnote>
  <w:footnote w:id="5">
    <w:p w14:paraId="0F7A12EB" w14:textId="02367E67" w:rsidR="005D1344" w:rsidRDefault="005D1344">
      <w:pPr>
        <w:pStyle w:val="FootnoteText"/>
      </w:pPr>
      <w:r>
        <w:rPr>
          <w:rStyle w:val="FootnoteReference"/>
        </w:rPr>
        <w:footnoteRef/>
      </w:r>
      <w:r>
        <w:t xml:space="preserve"> The second option for clause 4 applies where there is no capital contribution by NGESO. In such circumstances other provisions that are not applicable (including the calculation of the WCRP in Schedule E) will be marked “not used”.</w:t>
      </w:r>
    </w:p>
  </w:footnote>
  <w:footnote w:id="6">
    <w:p w14:paraId="7BEF0118" w14:textId="09DFD361" w:rsidR="005D1344" w:rsidRDefault="005D1344">
      <w:pPr>
        <w:pStyle w:val="FootnoteText"/>
      </w:pPr>
      <w:r>
        <w:rPr>
          <w:rStyle w:val="FootnoteReference"/>
        </w:rPr>
        <w:footnoteRef/>
      </w:r>
      <w:r>
        <w:t xml:space="preserve"> Please include one of the alternative versions of clause 4.6.4.8 if a PCG is provided.</w:t>
      </w:r>
    </w:p>
  </w:footnote>
  <w:footnote w:id="7">
    <w:p w14:paraId="1D37E2A2" w14:textId="77777777" w:rsidR="005D1344" w:rsidRPr="003715F7" w:rsidRDefault="005D1344" w:rsidP="008B4DFB">
      <w:pPr>
        <w:pStyle w:val="FootnoteText"/>
        <w:rPr>
          <w:rFonts w:ascii="Arial" w:hAnsi="Arial" w:cs="Arial"/>
        </w:rPr>
      </w:pPr>
      <w:r w:rsidRPr="003715F7">
        <w:rPr>
          <w:rStyle w:val="FootnoteReference"/>
          <w:rFonts w:ascii="Arial" w:hAnsi="Arial" w:cs="Arial"/>
        </w:rPr>
        <w:footnoteRef/>
      </w:r>
      <w:r w:rsidRPr="003715F7">
        <w:rPr>
          <w:rFonts w:ascii="Arial" w:hAnsi="Arial" w:cs="Arial"/>
        </w:rPr>
        <w:t xml:space="preserve"> Clause 4.20 has been drafted for a power generating facility and will need to be adapted for an interconnector.</w:t>
      </w:r>
    </w:p>
  </w:footnote>
  <w:footnote w:id="8">
    <w:p w14:paraId="5320CF28" w14:textId="4E01257D" w:rsidR="005D1344" w:rsidRPr="003715F7" w:rsidRDefault="005D1344">
      <w:pPr>
        <w:pStyle w:val="FootnoteText"/>
        <w:rPr>
          <w:rFonts w:ascii="Arial" w:hAnsi="Arial" w:cs="Arial"/>
        </w:rPr>
      </w:pPr>
      <w:r w:rsidRPr="003715F7">
        <w:rPr>
          <w:rStyle w:val="FootnoteReference"/>
          <w:rFonts w:ascii="Arial" w:hAnsi="Arial" w:cs="Arial"/>
        </w:rPr>
        <w:footnoteRef/>
      </w:r>
      <w:r w:rsidRPr="003715F7">
        <w:rPr>
          <w:rFonts w:ascii="Arial" w:hAnsi="Arial" w:cs="Arial"/>
        </w:rPr>
        <w:t xml:space="preserve"> New Providers only – where the Black Start Plant </w:t>
      </w:r>
      <w:r w:rsidR="00435847" w:rsidRPr="003715F7">
        <w:rPr>
          <w:rFonts w:ascii="Arial" w:hAnsi="Arial" w:cs="Arial"/>
        </w:rPr>
        <w:t>is currently being used to provide a Black Start Service, no Commissioning Assessment will be required unless changes are being made to the plant affecting its Black Start Capability.</w:t>
      </w:r>
    </w:p>
  </w:footnote>
  <w:footnote w:id="9">
    <w:p w14:paraId="46CA88AB" w14:textId="525B2CED" w:rsidR="00435847" w:rsidRDefault="00435847">
      <w:pPr>
        <w:pStyle w:val="FootnoteText"/>
      </w:pPr>
      <w:r w:rsidRPr="003715F7">
        <w:rPr>
          <w:rStyle w:val="FootnoteReference"/>
          <w:rFonts w:ascii="Arial" w:hAnsi="Arial" w:cs="Arial"/>
        </w:rPr>
        <w:footnoteRef/>
      </w:r>
      <w:r w:rsidRPr="003715F7">
        <w:rPr>
          <w:rFonts w:ascii="Arial" w:hAnsi="Arial" w:cs="Arial"/>
        </w:rPr>
        <w:t xml:space="preserve"> The second option is for existing providers only.</w:t>
      </w:r>
    </w:p>
  </w:footnote>
  <w:footnote w:id="10">
    <w:p w14:paraId="5F995AB7" w14:textId="38C1A551" w:rsidR="005D1344" w:rsidRPr="00716F16" w:rsidRDefault="005D1344">
      <w:pPr>
        <w:pStyle w:val="FootnoteText"/>
        <w:rPr>
          <w:rFonts w:ascii="Arial" w:hAnsi="Arial" w:cs="Arial"/>
          <w:b/>
          <w:szCs w:val="16"/>
        </w:rPr>
      </w:pPr>
      <w:r w:rsidRPr="00716F16">
        <w:rPr>
          <w:rStyle w:val="FootnoteReference"/>
          <w:rFonts w:ascii="Arial" w:hAnsi="Arial" w:cs="Arial"/>
          <w:b/>
          <w:szCs w:val="16"/>
        </w:rPr>
        <w:footnoteRef/>
      </w:r>
      <w:r w:rsidRPr="00716F16">
        <w:rPr>
          <w:rFonts w:ascii="Arial" w:hAnsi="Arial" w:cs="Arial"/>
          <w:b/>
          <w:szCs w:val="16"/>
        </w:rPr>
        <w:t xml:space="preserve"> Note: this Annexure has been developed to cover the installation and commissioning of an auxiliary generating unit.  It </w:t>
      </w:r>
      <w:r>
        <w:rPr>
          <w:rFonts w:ascii="Arial" w:hAnsi="Arial" w:cs="Arial"/>
          <w:b/>
          <w:szCs w:val="16"/>
        </w:rPr>
        <w:t>may</w:t>
      </w:r>
      <w:r w:rsidRPr="00716F16">
        <w:rPr>
          <w:rFonts w:ascii="Arial" w:hAnsi="Arial" w:cs="Arial"/>
          <w:b/>
          <w:szCs w:val="16"/>
        </w:rPr>
        <w:t xml:space="preserve"> need to be adapted in the case of a HVDC System </w:t>
      </w:r>
      <w:r>
        <w:rPr>
          <w:rFonts w:ascii="Arial" w:hAnsi="Arial" w:cs="Arial"/>
          <w:b/>
          <w:szCs w:val="16"/>
        </w:rPr>
        <w:t xml:space="preserve">or a Power Park Module </w:t>
      </w:r>
      <w:r w:rsidRPr="00716F16">
        <w:rPr>
          <w:rFonts w:ascii="Arial" w:hAnsi="Arial" w:cs="Arial"/>
          <w:b/>
          <w:szCs w:val="16"/>
        </w:rPr>
        <w:t>and the changes required will be dependent on the specific works required.</w:t>
      </w:r>
    </w:p>
  </w:footnote>
  <w:footnote w:id="11">
    <w:p w14:paraId="52F8F89C" w14:textId="77EFD77C" w:rsidR="005D1344" w:rsidRPr="00716F16" w:rsidRDefault="005D1344" w:rsidP="00947598">
      <w:pPr>
        <w:pStyle w:val="FootnoteText"/>
        <w:rPr>
          <w:rFonts w:ascii="Arial" w:hAnsi="Arial" w:cs="Arial"/>
          <w:b/>
          <w:szCs w:val="16"/>
        </w:rPr>
      </w:pPr>
      <w:r w:rsidRPr="00716F16">
        <w:rPr>
          <w:rStyle w:val="FootnoteReference"/>
          <w:rFonts w:ascii="Arial" w:hAnsi="Arial" w:cs="Arial"/>
          <w:b/>
          <w:szCs w:val="16"/>
        </w:rPr>
        <w:footnoteRef/>
      </w:r>
      <w:r w:rsidRPr="00716F16">
        <w:rPr>
          <w:rFonts w:ascii="Arial" w:hAnsi="Arial" w:cs="Arial"/>
          <w:b/>
          <w:szCs w:val="16"/>
        </w:rPr>
        <w:t xml:space="preserve"> Note: this Part has been developed to cover the installation and commissioning of an auxiliary generating unit.  It </w:t>
      </w:r>
      <w:r>
        <w:rPr>
          <w:rFonts w:ascii="Arial" w:hAnsi="Arial" w:cs="Arial"/>
          <w:b/>
          <w:szCs w:val="16"/>
        </w:rPr>
        <w:t>may</w:t>
      </w:r>
      <w:r w:rsidRPr="00716F16">
        <w:rPr>
          <w:rFonts w:ascii="Arial" w:hAnsi="Arial" w:cs="Arial"/>
          <w:b/>
          <w:szCs w:val="16"/>
        </w:rPr>
        <w:t xml:space="preserve"> need to be adapted in the case of a HVDC System </w:t>
      </w:r>
      <w:r>
        <w:rPr>
          <w:rFonts w:ascii="Arial" w:hAnsi="Arial" w:cs="Arial"/>
          <w:b/>
          <w:szCs w:val="16"/>
        </w:rPr>
        <w:t xml:space="preserve">or Power Park Module </w:t>
      </w:r>
      <w:r w:rsidRPr="00716F16">
        <w:rPr>
          <w:rFonts w:ascii="Arial" w:hAnsi="Arial" w:cs="Arial"/>
          <w:b/>
          <w:szCs w:val="16"/>
        </w:rPr>
        <w:t>and the changes required will be dependent on the specific works required.</w:t>
      </w:r>
    </w:p>
    <w:p w14:paraId="5294485E" w14:textId="7D461CD8" w:rsidR="005D1344" w:rsidRDefault="005D1344">
      <w:pPr>
        <w:pStyle w:val="FootnoteText"/>
      </w:pPr>
    </w:p>
  </w:footnote>
  <w:footnote w:id="12">
    <w:p w14:paraId="0BA78D59" w14:textId="08A55AA6" w:rsidR="005D1344" w:rsidRPr="00716F16" w:rsidRDefault="005D1344" w:rsidP="00947598">
      <w:pPr>
        <w:pStyle w:val="FootnoteText"/>
        <w:rPr>
          <w:rFonts w:ascii="Arial" w:hAnsi="Arial" w:cs="Arial"/>
          <w:b/>
          <w:szCs w:val="16"/>
        </w:rPr>
      </w:pPr>
      <w:r>
        <w:rPr>
          <w:rStyle w:val="FootnoteReference"/>
        </w:rPr>
        <w:footnoteRef/>
      </w:r>
      <w:r>
        <w:t xml:space="preserve"> </w:t>
      </w:r>
      <w:r w:rsidRPr="00947598">
        <w:rPr>
          <w:b/>
        </w:rPr>
        <w:t xml:space="preserve"> </w:t>
      </w:r>
      <w:r w:rsidRPr="00716F16">
        <w:rPr>
          <w:rFonts w:ascii="Arial" w:hAnsi="Arial" w:cs="Arial"/>
          <w:b/>
          <w:szCs w:val="16"/>
        </w:rPr>
        <w:t xml:space="preserve">Note: this Part has been developed to cover the installation and commissioning of an auxiliary generating unit.  It will need to be adapted in the case of a HVDC System </w:t>
      </w:r>
      <w:r>
        <w:rPr>
          <w:rFonts w:ascii="Arial" w:hAnsi="Arial" w:cs="Arial"/>
          <w:b/>
          <w:szCs w:val="16"/>
        </w:rPr>
        <w:t xml:space="preserve">or a Power Park Module </w:t>
      </w:r>
      <w:r w:rsidRPr="00716F16">
        <w:rPr>
          <w:rFonts w:ascii="Arial" w:hAnsi="Arial" w:cs="Arial"/>
          <w:b/>
          <w:szCs w:val="16"/>
        </w:rPr>
        <w:t>and the changes required will be dependent on the specific works required.</w:t>
      </w:r>
    </w:p>
    <w:p w14:paraId="1D8A6064" w14:textId="52D184D9" w:rsidR="005D1344" w:rsidRPr="00947598" w:rsidRDefault="005D1344">
      <w:pPr>
        <w:pStyle w:val="FootnoteText"/>
        <w:rPr>
          <w:sz w:val="20"/>
        </w:rPr>
      </w:pPr>
    </w:p>
  </w:footnote>
  <w:footnote w:id="13">
    <w:p w14:paraId="3D082CFA" w14:textId="01F16346" w:rsidR="005D1344" w:rsidRPr="007E77D0" w:rsidRDefault="005D1344">
      <w:pPr>
        <w:pStyle w:val="FootnoteText"/>
        <w:rPr>
          <w:rFonts w:ascii="Arial" w:hAnsi="Arial" w:cs="Arial"/>
        </w:rPr>
      </w:pPr>
      <w:r w:rsidRPr="007E77D0">
        <w:rPr>
          <w:rStyle w:val="FootnoteReference"/>
          <w:rFonts w:ascii="Arial" w:hAnsi="Arial" w:cs="Arial"/>
        </w:rPr>
        <w:footnoteRef/>
      </w:r>
      <w:r w:rsidRPr="007E77D0">
        <w:rPr>
          <w:rFonts w:ascii="Arial" w:hAnsi="Arial" w:cs="Arial"/>
        </w:rPr>
        <w:t xml:space="preserve"> Commercial Submission information submitted as part of ITT will be listed here</w:t>
      </w:r>
    </w:p>
  </w:footnote>
  <w:footnote w:id="14">
    <w:p w14:paraId="1F35673C" w14:textId="0902522C" w:rsidR="005D1344" w:rsidRPr="00716F16" w:rsidRDefault="005D1344" w:rsidP="00947598">
      <w:pPr>
        <w:pStyle w:val="FootnoteText"/>
        <w:rPr>
          <w:rFonts w:ascii="Arial" w:hAnsi="Arial" w:cs="Arial"/>
          <w:b/>
          <w:szCs w:val="16"/>
        </w:rPr>
      </w:pPr>
      <w:r w:rsidRPr="00716F16">
        <w:rPr>
          <w:rStyle w:val="FootnoteReference"/>
          <w:rFonts w:ascii="Arial" w:hAnsi="Arial" w:cs="Arial"/>
          <w:szCs w:val="16"/>
        </w:rPr>
        <w:footnoteRef/>
      </w:r>
      <w:r w:rsidRPr="00716F16">
        <w:rPr>
          <w:rFonts w:ascii="Arial" w:hAnsi="Arial" w:cs="Arial"/>
          <w:szCs w:val="16"/>
        </w:rPr>
        <w:t xml:space="preserve"> </w:t>
      </w:r>
      <w:r w:rsidRPr="00716F16">
        <w:rPr>
          <w:rFonts w:ascii="Arial" w:hAnsi="Arial" w:cs="Arial"/>
          <w:b/>
          <w:szCs w:val="16"/>
        </w:rPr>
        <w:t>Note: this Part has been developed to cover a Power Station and will need to be adapted for a HVDC System</w:t>
      </w:r>
      <w:r>
        <w:rPr>
          <w:rFonts w:ascii="Arial" w:hAnsi="Arial" w:cs="Arial"/>
          <w:b/>
          <w:szCs w:val="16"/>
        </w:rPr>
        <w:t xml:space="preserve"> or a Power Park Module</w:t>
      </w:r>
      <w:r w:rsidRPr="00716F16">
        <w:rPr>
          <w:rFonts w:ascii="Arial" w:hAnsi="Arial" w:cs="Arial"/>
          <w:b/>
          <w:szCs w:val="16"/>
        </w:rPr>
        <w:t xml:space="preserve">.  </w:t>
      </w:r>
    </w:p>
    <w:p w14:paraId="29DEE169" w14:textId="793C73DA" w:rsidR="005D1344" w:rsidRDefault="005D1344">
      <w:pPr>
        <w:pStyle w:val="FootnoteText"/>
      </w:pPr>
    </w:p>
  </w:footnote>
  <w:footnote w:id="15">
    <w:p w14:paraId="22C86929" w14:textId="1E5CB5F4" w:rsidR="005D1344" w:rsidRDefault="005D1344" w:rsidP="00947598">
      <w:pPr>
        <w:pStyle w:val="FootnoteText"/>
        <w:rPr>
          <w:rFonts w:ascii="Arial" w:hAnsi="Arial" w:cs="Arial"/>
          <w:b/>
          <w:szCs w:val="16"/>
        </w:rPr>
      </w:pPr>
      <w:r w:rsidRPr="005950F2">
        <w:rPr>
          <w:rFonts w:ascii="Arial" w:hAnsi="Arial" w:cs="Arial"/>
          <w:b/>
          <w:szCs w:val="16"/>
          <w:vertAlign w:val="superscript"/>
        </w:rPr>
        <w:footnoteRef/>
      </w:r>
      <w:r w:rsidRPr="005950F2">
        <w:rPr>
          <w:rFonts w:ascii="Arial" w:hAnsi="Arial" w:cs="Arial"/>
          <w:b/>
          <w:szCs w:val="16"/>
        </w:rPr>
        <w:t xml:space="preserve"> Note: this Part </w:t>
      </w:r>
      <w:r>
        <w:rPr>
          <w:rFonts w:ascii="Arial" w:hAnsi="Arial" w:cs="Arial"/>
          <w:b/>
          <w:szCs w:val="16"/>
        </w:rPr>
        <w:t xml:space="preserve">will be updated with the contracted outputs based on the technical and commercial submissions in the tender. </w:t>
      </w:r>
    </w:p>
    <w:p w14:paraId="2D9F93DD" w14:textId="3C622679" w:rsidR="005D1344" w:rsidRPr="005950F2" w:rsidRDefault="005D1344" w:rsidP="00947598">
      <w:pPr>
        <w:pStyle w:val="FootnoteText"/>
        <w:rPr>
          <w:b/>
          <w:szCs w:val="16"/>
        </w:rPr>
      </w:pPr>
      <w:r>
        <w:rPr>
          <w:rFonts w:ascii="Arial" w:hAnsi="Arial" w:cs="Arial"/>
          <w:b/>
          <w:szCs w:val="16"/>
        </w:rPr>
        <w:t>This Part has</w:t>
      </w:r>
      <w:r w:rsidRPr="005950F2">
        <w:rPr>
          <w:rFonts w:ascii="Arial" w:hAnsi="Arial" w:cs="Arial"/>
          <w:b/>
          <w:szCs w:val="16"/>
        </w:rPr>
        <w:t xml:space="preserve"> been developed for a Power Station and will need to be adapted in the case of a HVDC System</w:t>
      </w:r>
      <w:r>
        <w:rPr>
          <w:rFonts w:ascii="Arial" w:hAnsi="Arial" w:cs="Arial"/>
          <w:b/>
          <w:szCs w:val="16"/>
        </w:rPr>
        <w:t xml:space="preserve"> or Power Park Module</w:t>
      </w:r>
      <w:r w:rsidRPr="005950F2">
        <w:rPr>
          <w:rFonts w:ascii="Arial" w:hAnsi="Arial" w:cs="Arial"/>
          <w:b/>
          <w:szCs w:val="16"/>
        </w:rPr>
        <w:t>.</w:t>
      </w:r>
    </w:p>
    <w:p w14:paraId="39F634BE" w14:textId="2E37CC26" w:rsidR="005D1344" w:rsidRDefault="005D1344">
      <w:pPr>
        <w:pStyle w:val="FootnoteText"/>
      </w:pPr>
    </w:p>
  </w:footnote>
  <w:footnote w:id="16">
    <w:p w14:paraId="7ADFE43A" w14:textId="6020DEF7" w:rsidR="005D1344" w:rsidRDefault="005D1344">
      <w:pPr>
        <w:pStyle w:val="FootnoteText"/>
      </w:pPr>
      <w:r w:rsidRPr="0047014D">
        <w:rPr>
          <w:rFonts w:ascii="Arial" w:hAnsi="Arial" w:cs="Arial"/>
          <w:b/>
          <w:szCs w:val="16"/>
        </w:rPr>
        <w:footnoteRef/>
      </w:r>
      <w:r w:rsidRPr="0047014D">
        <w:rPr>
          <w:rFonts w:ascii="Arial" w:hAnsi="Arial" w:cs="Arial"/>
          <w:b/>
          <w:szCs w:val="16"/>
        </w:rPr>
        <w:t xml:space="preserve"> Note: this table will be updated.</w:t>
      </w:r>
    </w:p>
  </w:footnote>
  <w:footnote w:id="17">
    <w:p w14:paraId="33DB6656" w14:textId="4623714A" w:rsidR="005D1344" w:rsidRPr="007E77D0" w:rsidRDefault="005D1344">
      <w:pPr>
        <w:pStyle w:val="FootnoteText"/>
        <w:rPr>
          <w:rFonts w:ascii="Arial" w:hAnsi="Arial" w:cs="Arial"/>
        </w:rPr>
      </w:pPr>
      <w:r w:rsidRPr="007E77D0">
        <w:rPr>
          <w:rStyle w:val="FootnoteReference"/>
          <w:rFonts w:ascii="Arial" w:hAnsi="Arial" w:cs="Arial"/>
        </w:rPr>
        <w:footnoteRef/>
      </w:r>
      <w:r w:rsidRPr="007E77D0">
        <w:rPr>
          <w:rFonts w:ascii="Arial" w:hAnsi="Arial" w:cs="Arial"/>
        </w:rPr>
        <w:t xml:space="preserve"> Delete if not relevant</w:t>
      </w:r>
    </w:p>
  </w:footnote>
  <w:footnote w:id="18">
    <w:p w14:paraId="7CF9FA89" w14:textId="45CE6210" w:rsidR="005D1344" w:rsidRPr="007E7261" w:rsidRDefault="005D1344">
      <w:pPr>
        <w:pStyle w:val="FootnoteText"/>
        <w:rPr>
          <w:b/>
          <w:sz w:val="20"/>
        </w:rPr>
      </w:pPr>
      <w:r w:rsidRPr="007E7261">
        <w:rPr>
          <w:rStyle w:val="FootnoteReference"/>
          <w:b/>
          <w:sz w:val="20"/>
        </w:rPr>
        <w:footnoteRef/>
      </w:r>
      <w:r w:rsidRPr="007E7261">
        <w:rPr>
          <w:b/>
          <w:sz w:val="20"/>
        </w:rPr>
        <w:t xml:space="preserve"> This will require updating for a HVDC System</w:t>
      </w:r>
      <w:r>
        <w:rPr>
          <w:b/>
          <w:sz w:val="20"/>
        </w:rPr>
        <w:t xml:space="preserve"> or a Power Park Module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F480" w14:textId="77777777" w:rsidR="00E81AFA" w:rsidRDefault="00E81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30E2" w14:textId="6EB63C60" w:rsidR="005D1344" w:rsidRDefault="005D1344">
    <w:pPr>
      <w:pStyle w:val="Header"/>
    </w:pPr>
    <w:r>
      <w:t>Northern Region</w:t>
    </w:r>
  </w:p>
  <w:p w14:paraId="000E4DBB" w14:textId="77777777" w:rsidR="005D1344" w:rsidRPr="00CD3640" w:rsidRDefault="005D1344" w:rsidP="00CD3640">
    <w:pPr>
      <w:pStyle w:val="Header"/>
      <w:jc w:val="center"/>
      <w:rPr>
        <w:rFonts w:ascii="Arial" w:hAnsi="Arial"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CB66" w14:textId="3C28B638" w:rsidR="005D1344" w:rsidRDefault="005D1344">
    <w:pPr>
      <w:pStyle w:val="Header"/>
    </w:pPr>
    <w:r>
      <w:t>Northern Region</w:t>
    </w:r>
  </w:p>
  <w:p w14:paraId="1986DA84" w14:textId="77777777" w:rsidR="005D1344" w:rsidRDefault="005D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7FBB"/>
    <w:multiLevelType w:val="multilevel"/>
    <w:tmpl w:val="69601108"/>
    <w:lvl w:ilvl="0">
      <w:start w:val="4"/>
      <w:numFmt w:val="decimal"/>
      <w:lvlText w:val="%1."/>
      <w:lvlJc w:val="left"/>
      <w:pPr>
        <w:ind w:left="720" w:hanging="360"/>
      </w:pPr>
      <w:rPr>
        <w:rFonts w:ascii="Arial" w:hAnsi="Arial" w:cs="Arial" w:hint="default"/>
        <w:b w:val="0"/>
        <w:sz w:val="22"/>
        <w:szCs w:val="22"/>
      </w:rPr>
    </w:lvl>
    <w:lvl w:ilvl="1">
      <w:start w:val="1"/>
      <w:numFmt w:val="decimal"/>
      <w:pStyle w:val="Level2Heading"/>
      <w:isLgl/>
      <w:lvlText w:val="%1.%2"/>
      <w:lvlJc w:val="left"/>
      <w:pPr>
        <w:ind w:left="720" w:hanging="360"/>
      </w:pPr>
      <w:rPr>
        <w:rFonts w:hint="default"/>
        <w:b w:val="0"/>
      </w:rPr>
    </w:lvl>
    <w:lvl w:ilvl="2">
      <w:start w:val="1"/>
      <w:numFmt w:val="decimal"/>
      <w:pStyle w:val="Level3Heading"/>
      <w:isLgl/>
      <w:lvlText w:val="%1.%2.%3"/>
      <w:lvlJc w:val="left"/>
      <w:pPr>
        <w:ind w:left="1080" w:hanging="720"/>
      </w:pPr>
      <w:rPr>
        <w:rFonts w:hint="default"/>
        <w:b w:val="0"/>
      </w:rPr>
    </w:lvl>
    <w:lvl w:ilvl="3">
      <w:start w:val="1"/>
      <w:numFmt w:val="decimal"/>
      <w:pStyle w:val="Level4Number"/>
      <w:isLgl/>
      <w:lvlText w:val="%1.%2.%3.%4"/>
      <w:lvlJc w:val="left"/>
      <w:pPr>
        <w:ind w:left="1080" w:hanging="720"/>
      </w:pPr>
      <w:rPr>
        <w:rFonts w:hint="default"/>
      </w:rPr>
    </w:lvl>
    <w:lvl w:ilvl="4">
      <w:start w:val="1"/>
      <w:numFmt w:val="decimal"/>
      <w:pStyle w:val="Level5Number"/>
      <w:isLgl/>
      <w:lvlText w:val="%1.%2.%3.%4.%5"/>
      <w:lvlJc w:val="left"/>
      <w:pPr>
        <w:ind w:left="1440" w:hanging="1080"/>
      </w:pPr>
      <w:rPr>
        <w:rFonts w:hint="default"/>
      </w:rPr>
    </w:lvl>
    <w:lvl w:ilvl="5">
      <w:start w:val="1"/>
      <w:numFmt w:val="decimal"/>
      <w:pStyle w:val="Level6Number"/>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9737F3"/>
    <w:multiLevelType w:val="multilevel"/>
    <w:tmpl w:val="48900E4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pStyle w:val="Level3"/>
      <w:lvlText w:val="%1.%2.%3"/>
      <w:lvlJc w:val="left"/>
      <w:pPr>
        <w:ind w:left="1571" w:hanging="720"/>
      </w:pPr>
      <w:rPr>
        <w:rFonts w:cs="Times New Roman" w:hint="default"/>
        <w:b w:val="0"/>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9FC4A47"/>
    <w:multiLevelType w:val="multilevel"/>
    <w:tmpl w:val="A8287D02"/>
    <w:numStyleLink w:val="BodyNumbering"/>
  </w:abstractNum>
  <w:abstractNum w:abstractNumId="3" w15:restartNumberingAfterBreak="0">
    <w:nsid w:val="1EDB72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9108D2"/>
    <w:multiLevelType w:val="hybridMultilevel"/>
    <w:tmpl w:val="FE4663E8"/>
    <w:lvl w:ilvl="0" w:tplc="AC547C9A">
      <w:start w:val="1"/>
      <w:numFmt w:val="bullet"/>
      <w:pStyle w:val="Bullet3"/>
      <w:lvlText w:val=""/>
      <w:lvlJc w:val="left"/>
      <w:pPr>
        <w:ind w:left="720" w:hanging="360"/>
      </w:pPr>
      <w:rPr>
        <w:rFonts w:ascii="Wingdings" w:hAnsi="Wingdings" w:hint="default"/>
      </w:rPr>
    </w:lvl>
    <w:lvl w:ilvl="1" w:tplc="C74401D4" w:tentative="1">
      <w:start w:val="1"/>
      <w:numFmt w:val="bullet"/>
      <w:lvlText w:val="o"/>
      <w:lvlJc w:val="left"/>
      <w:pPr>
        <w:ind w:left="1440" w:hanging="360"/>
      </w:pPr>
      <w:rPr>
        <w:rFonts w:ascii="Courier New" w:hAnsi="Courier New" w:cs="Courier New" w:hint="default"/>
      </w:rPr>
    </w:lvl>
    <w:lvl w:ilvl="2" w:tplc="5CFEE2F0" w:tentative="1">
      <w:start w:val="1"/>
      <w:numFmt w:val="bullet"/>
      <w:lvlText w:val=""/>
      <w:lvlJc w:val="left"/>
      <w:pPr>
        <w:ind w:left="2160" w:hanging="360"/>
      </w:pPr>
      <w:rPr>
        <w:rFonts w:ascii="Wingdings" w:hAnsi="Wingdings" w:hint="default"/>
      </w:rPr>
    </w:lvl>
    <w:lvl w:ilvl="3" w:tplc="C3E49D08" w:tentative="1">
      <w:start w:val="1"/>
      <w:numFmt w:val="bullet"/>
      <w:lvlText w:val=""/>
      <w:lvlJc w:val="left"/>
      <w:pPr>
        <w:ind w:left="2880" w:hanging="360"/>
      </w:pPr>
      <w:rPr>
        <w:rFonts w:ascii="Symbol" w:hAnsi="Symbol" w:hint="default"/>
      </w:rPr>
    </w:lvl>
    <w:lvl w:ilvl="4" w:tplc="A218EFD4" w:tentative="1">
      <w:start w:val="1"/>
      <w:numFmt w:val="bullet"/>
      <w:lvlText w:val="o"/>
      <w:lvlJc w:val="left"/>
      <w:pPr>
        <w:ind w:left="3600" w:hanging="360"/>
      </w:pPr>
      <w:rPr>
        <w:rFonts w:ascii="Courier New" w:hAnsi="Courier New" w:cs="Courier New" w:hint="default"/>
      </w:rPr>
    </w:lvl>
    <w:lvl w:ilvl="5" w:tplc="4BE029F4" w:tentative="1">
      <w:start w:val="1"/>
      <w:numFmt w:val="bullet"/>
      <w:lvlText w:val=""/>
      <w:lvlJc w:val="left"/>
      <w:pPr>
        <w:ind w:left="4320" w:hanging="360"/>
      </w:pPr>
      <w:rPr>
        <w:rFonts w:ascii="Wingdings" w:hAnsi="Wingdings" w:hint="default"/>
      </w:rPr>
    </w:lvl>
    <w:lvl w:ilvl="6" w:tplc="C610EBCC" w:tentative="1">
      <w:start w:val="1"/>
      <w:numFmt w:val="bullet"/>
      <w:lvlText w:val=""/>
      <w:lvlJc w:val="left"/>
      <w:pPr>
        <w:ind w:left="5040" w:hanging="360"/>
      </w:pPr>
      <w:rPr>
        <w:rFonts w:ascii="Symbol" w:hAnsi="Symbol" w:hint="default"/>
      </w:rPr>
    </w:lvl>
    <w:lvl w:ilvl="7" w:tplc="8004B8A2" w:tentative="1">
      <w:start w:val="1"/>
      <w:numFmt w:val="bullet"/>
      <w:lvlText w:val="o"/>
      <w:lvlJc w:val="left"/>
      <w:pPr>
        <w:ind w:left="5760" w:hanging="360"/>
      </w:pPr>
      <w:rPr>
        <w:rFonts w:ascii="Courier New" w:hAnsi="Courier New" w:cs="Courier New" w:hint="default"/>
      </w:rPr>
    </w:lvl>
    <w:lvl w:ilvl="8" w:tplc="B3B6EA54" w:tentative="1">
      <w:start w:val="1"/>
      <w:numFmt w:val="bullet"/>
      <w:lvlText w:val=""/>
      <w:lvlJc w:val="left"/>
      <w:pPr>
        <w:ind w:left="6480" w:hanging="360"/>
      </w:pPr>
      <w:rPr>
        <w:rFonts w:ascii="Wingdings" w:hAnsi="Wingdings" w:hint="default"/>
      </w:rPr>
    </w:lvl>
  </w:abstractNum>
  <w:abstractNum w:abstractNumId="5" w15:restartNumberingAfterBreak="0">
    <w:nsid w:val="2A76282F"/>
    <w:multiLevelType w:val="hybridMultilevel"/>
    <w:tmpl w:val="895ACD78"/>
    <w:lvl w:ilvl="0" w:tplc="5838F952">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2E117E15"/>
    <w:multiLevelType w:val="multilevel"/>
    <w:tmpl w:val="6EDEC628"/>
    <w:styleLink w:val="DefinitionNumber"/>
    <w:lvl w:ilvl="0">
      <w:start w:val="1"/>
      <w:numFmt w:val="none"/>
      <w:lvlText w:val=""/>
      <w:lvlJc w:val="left"/>
      <w:pPr>
        <w:tabs>
          <w:tab w:val="num" w:pos="1021"/>
        </w:tabs>
        <w:ind w:left="1021" w:hanging="1021"/>
      </w:pPr>
      <w:rPr>
        <w:rFonts w:ascii="Verdana" w:hAnsi="Verdana" w:hint="default"/>
        <w:sz w:val="18"/>
      </w:rPr>
    </w:lvl>
    <w:lvl w:ilvl="1">
      <w:start w:val="1"/>
      <w:numFmt w:val="lowerLetter"/>
      <w:lvlText w:val="(%2)"/>
      <w:lvlJc w:val="left"/>
      <w:pPr>
        <w:tabs>
          <w:tab w:val="num" w:pos="1021"/>
        </w:tabs>
        <w:ind w:left="2041" w:hanging="1020"/>
      </w:pPr>
      <w:rPr>
        <w:rFonts w:ascii="Verdana" w:hAnsi="Verdana" w:hint="default"/>
        <w:sz w:val="18"/>
      </w:rPr>
    </w:lvl>
    <w:lvl w:ilvl="2">
      <w:start w:val="1"/>
      <w:numFmt w:val="lowerRoman"/>
      <w:lvlText w:val="(%3)"/>
      <w:lvlJc w:val="left"/>
      <w:pPr>
        <w:tabs>
          <w:tab w:val="num" w:pos="2041"/>
        </w:tabs>
        <w:ind w:left="3062" w:hanging="1021"/>
      </w:pPr>
      <w:rPr>
        <w:rFonts w:ascii="Verdana" w:hAnsi="Verdana" w:hint="default"/>
        <w:sz w:val="18"/>
      </w:rPr>
    </w:lvl>
    <w:lvl w:ilvl="3">
      <w:start w:val="1"/>
      <w:numFmt w:val="upperLetter"/>
      <w:lvlText w:val="(%4)"/>
      <w:lvlJc w:val="left"/>
      <w:pPr>
        <w:tabs>
          <w:tab w:val="num" w:pos="3062"/>
        </w:tabs>
        <w:ind w:left="4082" w:hanging="1020"/>
      </w:pPr>
      <w:rPr>
        <w:rFonts w:ascii="Verdana" w:hAnsi="Verdana" w:hint="default"/>
        <w:sz w:val="18"/>
      </w:rPr>
    </w:lvl>
    <w:lvl w:ilvl="4">
      <w:start w:val="1"/>
      <w:numFmt w:val="decimal"/>
      <w:lvlText w:val="(%5)"/>
      <w:lvlJc w:val="left"/>
      <w:pPr>
        <w:tabs>
          <w:tab w:val="num" w:pos="4082"/>
        </w:tabs>
        <w:ind w:left="5103" w:hanging="1021"/>
      </w:pPr>
      <w:rPr>
        <w:rFonts w:ascii="Verdana" w:hAnsi="Verdana" w:hint="default"/>
        <w:sz w:val="18"/>
      </w:rPr>
    </w:lvl>
    <w:lvl w:ilvl="5">
      <w:start w:val="1"/>
      <w:numFmt w:val="none"/>
      <w:lvlText w:val=""/>
      <w:lvlJc w:val="left"/>
      <w:pPr>
        <w:ind w:left="2160" w:hanging="360"/>
      </w:pPr>
      <w:rPr>
        <w:rFonts w:ascii="Verdana" w:hAnsi="Verdana" w:hint="default"/>
        <w:sz w:val="18"/>
      </w:rPr>
    </w:lvl>
    <w:lvl w:ilvl="6">
      <w:start w:val="1"/>
      <w:numFmt w:val="none"/>
      <w:lvlText w:val=""/>
      <w:lvlJc w:val="left"/>
      <w:pPr>
        <w:ind w:left="2520" w:hanging="360"/>
      </w:pPr>
      <w:rPr>
        <w:rFonts w:ascii="Verdana" w:hAnsi="Verdana" w:hint="default"/>
        <w:sz w:val="18"/>
      </w:rPr>
    </w:lvl>
    <w:lvl w:ilvl="7">
      <w:start w:val="1"/>
      <w:numFmt w:val="none"/>
      <w:lvlText w:val=""/>
      <w:lvlJc w:val="left"/>
      <w:pPr>
        <w:ind w:left="2880" w:hanging="360"/>
      </w:pPr>
      <w:rPr>
        <w:rFonts w:ascii="Verdana" w:hAnsi="Verdana" w:hint="default"/>
        <w:sz w:val="18"/>
      </w:rPr>
    </w:lvl>
    <w:lvl w:ilvl="8">
      <w:start w:val="1"/>
      <w:numFmt w:val="none"/>
      <w:lvlText w:val=""/>
      <w:lvlJc w:val="left"/>
      <w:pPr>
        <w:ind w:left="3240" w:hanging="360"/>
      </w:pPr>
      <w:rPr>
        <w:rFonts w:ascii="Verdana" w:hAnsi="Verdana" w:hint="default"/>
        <w:sz w:val="18"/>
      </w:rPr>
    </w:lvl>
  </w:abstractNum>
  <w:abstractNum w:abstractNumId="7" w15:restartNumberingAfterBreak="0">
    <w:nsid w:val="2E2327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A227BA"/>
    <w:multiLevelType w:val="singleLevel"/>
    <w:tmpl w:val="A04C22D2"/>
    <w:lvl w:ilvl="0">
      <w:start w:val="1"/>
      <w:numFmt w:val="upperLetter"/>
      <w:pStyle w:val="SingleLevelA"/>
      <w:lvlText w:val="%1."/>
      <w:lvlJc w:val="left"/>
      <w:pPr>
        <w:tabs>
          <w:tab w:val="num" w:pos="851"/>
        </w:tabs>
        <w:ind w:left="851" w:hanging="851"/>
      </w:pPr>
      <w:rPr>
        <w:rFonts w:cs="Times New Roman"/>
      </w:rPr>
    </w:lvl>
  </w:abstractNum>
  <w:abstractNum w:abstractNumId="9" w15:restartNumberingAfterBreak="0">
    <w:nsid w:val="3134493C"/>
    <w:multiLevelType w:val="multilevel"/>
    <w:tmpl w:val="DE641B20"/>
    <w:lvl w:ilvl="0">
      <w:start w:val="1"/>
      <w:numFmt w:val="upperLetter"/>
      <w:pStyle w:val="Schedule"/>
      <w:suff w:val="space"/>
      <w:lvlText w:val="SCHEDULE %1"/>
      <w:lvlJc w:val="left"/>
      <w:pPr>
        <w:ind w:left="0" w:firstLine="0"/>
      </w:pPr>
      <w:rPr>
        <w:rFonts w:ascii="Times New Roman" w:hAnsi="Times New Roman"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
      <w:suff w:val="space"/>
      <w:lvlText w:val="section %2"/>
      <w:lvlJc w:val="left"/>
      <w:pPr>
        <w:ind w:left="0" w:firstLine="0"/>
      </w:pPr>
      <w:rPr>
        <w:rFonts w:ascii="Arial" w:hAnsi="Arial" w:cs="Arial" w:hint="default"/>
        <w:b/>
        <w:i w:val="0"/>
        <w:caps/>
        <w:sz w:val="22"/>
        <w:szCs w:val="22"/>
      </w:rPr>
    </w:lvl>
    <w:lvl w:ilvl="2">
      <w:start w:val="1"/>
      <w:numFmt w:val="upperRoman"/>
      <w:pStyle w:val="Part"/>
      <w:suff w:val="nothing"/>
      <w:lvlText w:val="Part %3"/>
      <w:lvlJc w:val="left"/>
      <w:pPr>
        <w:ind w:left="1021" w:hanging="1021"/>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ch1Heading"/>
      <w:lvlText w:val="%4."/>
      <w:lvlJc w:val="left"/>
      <w:pPr>
        <w:tabs>
          <w:tab w:val="num" w:pos="1021"/>
        </w:tabs>
        <w:ind w:left="1021" w:hanging="1021"/>
      </w:pPr>
      <w:rPr>
        <w:rFonts w:ascii="Arial" w:hAnsi="Arial" w:cs="Arial" w:hint="default"/>
        <w:b w:val="0"/>
        <w:i w:val="0"/>
        <w:sz w:val="22"/>
        <w:szCs w:val="22"/>
        <w:u w:val="none"/>
      </w:rPr>
    </w:lvl>
    <w:lvl w:ilvl="4">
      <w:start w:val="1"/>
      <w:numFmt w:val="decimal"/>
      <w:pStyle w:val="Sch2Heading"/>
      <w:lvlText w:val="%4.%5"/>
      <w:lvlJc w:val="left"/>
      <w:pPr>
        <w:ind w:left="1021" w:hanging="1021"/>
      </w:pPr>
      <w:rPr>
        <w:rFonts w:ascii="Arial" w:hAnsi="Arial" w:cs="Arial" w:hint="default"/>
        <w:b w:val="0"/>
        <w:i w:val="0"/>
        <w:sz w:val="22"/>
        <w:szCs w:val="22"/>
      </w:rPr>
    </w:lvl>
    <w:lvl w:ilvl="5">
      <w:start w:val="1"/>
      <w:numFmt w:val="decimal"/>
      <w:pStyle w:val="Sch3Heading"/>
      <w:lvlText w:val="%4.%5.%6"/>
      <w:lvlJc w:val="left"/>
      <w:pPr>
        <w:ind w:left="1021" w:hanging="1021"/>
      </w:pPr>
      <w:rPr>
        <w:rFonts w:ascii="Arial" w:hAnsi="Arial" w:cs="Arial" w:hint="default"/>
        <w:b w:val="0"/>
        <w:i w:val="0"/>
        <w:sz w:val="22"/>
        <w:szCs w:val="22"/>
      </w:rPr>
    </w:lvl>
    <w:lvl w:ilvl="6">
      <w:start w:val="1"/>
      <w:numFmt w:val="decimal"/>
      <w:pStyle w:val="Sch4Number"/>
      <w:lvlText w:val="%4.%5.%6.%7"/>
      <w:lvlJc w:val="left"/>
      <w:pPr>
        <w:tabs>
          <w:tab w:val="num" w:pos="1021"/>
        </w:tabs>
        <w:ind w:left="1021" w:hanging="1021"/>
      </w:pPr>
      <w:rPr>
        <w:rFonts w:ascii="Times New Roman" w:hAnsi="Times New Roman" w:cs="Times New Roman" w:hint="default"/>
        <w:sz w:val="20"/>
        <w:szCs w:val="20"/>
      </w:rPr>
    </w:lvl>
    <w:lvl w:ilvl="7">
      <w:start w:val="1"/>
      <w:numFmt w:val="lowerLetter"/>
      <w:pStyle w:val="Sch5Number"/>
      <w:lvlText w:val="(%8)"/>
      <w:lvlJc w:val="left"/>
      <w:pPr>
        <w:ind w:left="2041" w:hanging="1020"/>
      </w:pPr>
      <w:rPr>
        <w:rFonts w:ascii="Arial" w:hAnsi="Arial" w:cs="Arial" w:hint="default"/>
        <w:sz w:val="22"/>
        <w:szCs w:val="22"/>
      </w:rPr>
    </w:lvl>
    <w:lvl w:ilvl="8">
      <w:start w:val="1"/>
      <w:numFmt w:val="lowerRoman"/>
      <w:pStyle w:val="Sch6Number"/>
      <w:lvlText w:val="(%9)"/>
      <w:lvlJc w:val="left"/>
      <w:pPr>
        <w:ind w:left="3062" w:hanging="1021"/>
      </w:pPr>
      <w:rPr>
        <w:rFonts w:ascii="Times New Roman" w:hAnsi="Times New Roman" w:cs="Times New Roman" w:hint="default"/>
        <w:sz w:val="20"/>
        <w:szCs w:val="20"/>
      </w:rPr>
    </w:lvl>
  </w:abstractNum>
  <w:abstractNum w:abstractNumId="10"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778AC"/>
    <w:multiLevelType w:val="hybridMultilevel"/>
    <w:tmpl w:val="5178CF0C"/>
    <w:lvl w:ilvl="0" w:tplc="20A84E4E">
      <w:start w:val="1"/>
      <w:numFmt w:val="decimal"/>
      <w:pStyle w:val="Parties1"/>
      <w:lvlText w:val="(%1)"/>
      <w:lvlJc w:val="left"/>
      <w:pPr>
        <w:ind w:left="720" w:hanging="360"/>
      </w:pPr>
      <w:rPr>
        <w:rFonts w:hint="default"/>
      </w:rPr>
    </w:lvl>
    <w:lvl w:ilvl="1" w:tplc="90383D00" w:tentative="1">
      <w:start w:val="1"/>
      <w:numFmt w:val="lowerLetter"/>
      <w:lvlText w:val="%2."/>
      <w:lvlJc w:val="left"/>
      <w:pPr>
        <w:ind w:left="1440" w:hanging="360"/>
      </w:pPr>
    </w:lvl>
    <w:lvl w:ilvl="2" w:tplc="B9C4457E" w:tentative="1">
      <w:start w:val="1"/>
      <w:numFmt w:val="lowerRoman"/>
      <w:lvlText w:val="%3."/>
      <w:lvlJc w:val="right"/>
      <w:pPr>
        <w:ind w:left="2160" w:hanging="180"/>
      </w:pPr>
    </w:lvl>
    <w:lvl w:ilvl="3" w:tplc="48CADEFE" w:tentative="1">
      <w:start w:val="1"/>
      <w:numFmt w:val="decimal"/>
      <w:lvlText w:val="%4."/>
      <w:lvlJc w:val="left"/>
      <w:pPr>
        <w:ind w:left="2880" w:hanging="360"/>
      </w:pPr>
    </w:lvl>
    <w:lvl w:ilvl="4" w:tplc="3F7AAB3A" w:tentative="1">
      <w:start w:val="1"/>
      <w:numFmt w:val="lowerLetter"/>
      <w:lvlText w:val="%5."/>
      <w:lvlJc w:val="left"/>
      <w:pPr>
        <w:ind w:left="3600" w:hanging="360"/>
      </w:pPr>
    </w:lvl>
    <w:lvl w:ilvl="5" w:tplc="42D41D0E" w:tentative="1">
      <w:start w:val="1"/>
      <w:numFmt w:val="lowerRoman"/>
      <w:lvlText w:val="%6."/>
      <w:lvlJc w:val="right"/>
      <w:pPr>
        <w:ind w:left="4320" w:hanging="180"/>
      </w:pPr>
    </w:lvl>
    <w:lvl w:ilvl="6" w:tplc="FB9C14A2" w:tentative="1">
      <w:start w:val="1"/>
      <w:numFmt w:val="decimal"/>
      <w:lvlText w:val="%7."/>
      <w:lvlJc w:val="left"/>
      <w:pPr>
        <w:ind w:left="5040" w:hanging="360"/>
      </w:pPr>
    </w:lvl>
    <w:lvl w:ilvl="7" w:tplc="D80CD270" w:tentative="1">
      <w:start w:val="1"/>
      <w:numFmt w:val="lowerLetter"/>
      <w:lvlText w:val="%8."/>
      <w:lvlJc w:val="left"/>
      <w:pPr>
        <w:ind w:left="5760" w:hanging="360"/>
      </w:pPr>
    </w:lvl>
    <w:lvl w:ilvl="8" w:tplc="AFB42194" w:tentative="1">
      <w:start w:val="1"/>
      <w:numFmt w:val="lowerRoman"/>
      <w:lvlText w:val="%9."/>
      <w:lvlJc w:val="right"/>
      <w:pPr>
        <w:ind w:left="6480" w:hanging="180"/>
      </w:pPr>
    </w:lvl>
  </w:abstractNum>
  <w:abstractNum w:abstractNumId="12" w15:restartNumberingAfterBreak="0">
    <w:nsid w:val="3AC85A24"/>
    <w:multiLevelType w:val="hybridMultilevel"/>
    <w:tmpl w:val="A3347458"/>
    <w:lvl w:ilvl="0" w:tplc="E87A4626">
      <w:start w:val="1"/>
      <w:numFmt w:val="bullet"/>
      <w:pStyle w:val="Bullet2"/>
      <w:lvlText w:val=""/>
      <w:lvlJc w:val="left"/>
      <w:pPr>
        <w:ind w:left="720" w:hanging="360"/>
      </w:pPr>
      <w:rPr>
        <w:rFonts w:ascii="Wingdings" w:hAnsi="Wingdings" w:hint="default"/>
      </w:rPr>
    </w:lvl>
    <w:lvl w:ilvl="1" w:tplc="8EAE4BBA" w:tentative="1">
      <w:start w:val="1"/>
      <w:numFmt w:val="bullet"/>
      <w:lvlText w:val="o"/>
      <w:lvlJc w:val="left"/>
      <w:pPr>
        <w:ind w:left="1440" w:hanging="360"/>
      </w:pPr>
      <w:rPr>
        <w:rFonts w:ascii="Courier New" w:hAnsi="Courier New" w:cs="Courier New" w:hint="default"/>
      </w:rPr>
    </w:lvl>
    <w:lvl w:ilvl="2" w:tplc="971C71C8" w:tentative="1">
      <w:start w:val="1"/>
      <w:numFmt w:val="bullet"/>
      <w:lvlText w:val=""/>
      <w:lvlJc w:val="left"/>
      <w:pPr>
        <w:ind w:left="2160" w:hanging="360"/>
      </w:pPr>
      <w:rPr>
        <w:rFonts w:ascii="Wingdings" w:hAnsi="Wingdings" w:hint="default"/>
      </w:rPr>
    </w:lvl>
    <w:lvl w:ilvl="3" w:tplc="84D2EEA6" w:tentative="1">
      <w:start w:val="1"/>
      <w:numFmt w:val="bullet"/>
      <w:lvlText w:val=""/>
      <w:lvlJc w:val="left"/>
      <w:pPr>
        <w:ind w:left="2880" w:hanging="360"/>
      </w:pPr>
      <w:rPr>
        <w:rFonts w:ascii="Symbol" w:hAnsi="Symbol" w:hint="default"/>
      </w:rPr>
    </w:lvl>
    <w:lvl w:ilvl="4" w:tplc="F6F829A0" w:tentative="1">
      <w:start w:val="1"/>
      <w:numFmt w:val="bullet"/>
      <w:lvlText w:val="o"/>
      <w:lvlJc w:val="left"/>
      <w:pPr>
        <w:ind w:left="3600" w:hanging="360"/>
      </w:pPr>
      <w:rPr>
        <w:rFonts w:ascii="Courier New" w:hAnsi="Courier New" w:cs="Courier New" w:hint="default"/>
      </w:rPr>
    </w:lvl>
    <w:lvl w:ilvl="5" w:tplc="31A29B76" w:tentative="1">
      <w:start w:val="1"/>
      <w:numFmt w:val="bullet"/>
      <w:lvlText w:val=""/>
      <w:lvlJc w:val="left"/>
      <w:pPr>
        <w:ind w:left="4320" w:hanging="360"/>
      </w:pPr>
      <w:rPr>
        <w:rFonts w:ascii="Wingdings" w:hAnsi="Wingdings" w:hint="default"/>
      </w:rPr>
    </w:lvl>
    <w:lvl w:ilvl="6" w:tplc="7220CDF4" w:tentative="1">
      <w:start w:val="1"/>
      <w:numFmt w:val="bullet"/>
      <w:lvlText w:val=""/>
      <w:lvlJc w:val="left"/>
      <w:pPr>
        <w:ind w:left="5040" w:hanging="360"/>
      </w:pPr>
      <w:rPr>
        <w:rFonts w:ascii="Symbol" w:hAnsi="Symbol" w:hint="default"/>
      </w:rPr>
    </w:lvl>
    <w:lvl w:ilvl="7" w:tplc="8396A936" w:tentative="1">
      <w:start w:val="1"/>
      <w:numFmt w:val="bullet"/>
      <w:lvlText w:val="o"/>
      <w:lvlJc w:val="left"/>
      <w:pPr>
        <w:ind w:left="5760" w:hanging="360"/>
      </w:pPr>
      <w:rPr>
        <w:rFonts w:ascii="Courier New" w:hAnsi="Courier New" w:cs="Courier New" w:hint="default"/>
      </w:rPr>
    </w:lvl>
    <w:lvl w:ilvl="8" w:tplc="08EA4152" w:tentative="1">
      <w:start w:val="1"/>
      <w:numFmt w:val="bullet"/>
      <w:lvlText w:val=""/>
      <w:lvlJc w:val="left"/>
      <w:pPr>
        <w:ind w:left="6480" w:hanging="360"/>
      </w:pPr>
      <w:rPr>
        <w:rFonts w:ascii="Wingdings" w:hAnsi="Wingdings" w:hint="default"/>
      </w:rPr>
    </w:lvl>
  </w:abstractNum>
  <w:abstractNum w:abstractNumId="13" w15:restartNumberingAfterBreak="0">
    <w:nsid w:val="3BE91DD1"/>
    <w:multiLevelType w:val="hybridMultilevel"/>
    <w:tmpl w:val="1D92F224"/>
    <w:lvl w:ilvl="0" w:tplc="C98EFE68">
      <w:start w:val="1"/>
      <w:numFmt w:val="upperLetter"/>
      <w:pStyle w:val="Background1"/>
      <w:lvlText w:val="(%1)"/>
      <w:lvlJc w:val="left"/>
      <w:pPr>
        <w:ind w:left="720" w:hanging="360"/>
      </w:pPr>
      <w:rPr>
        <w:rFonts w:hint="default"/>
      </w:rPr>
    </w:lvl>
    <w:lvl w:ilvl="1" w:tplc="8898C1CC" w:tentative="1">
      <w:start w:val="1"/>
      <w:numFmt w:val="lowerLetter"/>
      <w:lvlText w:val="%2."/>
      <w:lvlJc w:val="left"/>
      <w:pPr>
        <w:ind w:left="1440" w:hanging="360"/>
      </w:pPr>
    </w:lvl>
    <w:lvl w:ilvl="2" w:tplc="47B670AE" w:tentative="1">
      <w:start w:val="1"/>
      <w:numFmt w:val="lowerRoman"/>
      <w:lvlText w:val="%3."/>
      <w:lvlJc w:val="right"/>
      <w:pPr>
        <w:ind w:left="2160" w:hanging="180"/>
      </w:pPr>
    </w:lvl>
    <w:lvl w:ilvl="3" w:tplc="2F7C2DB4" w:tentative="1">
      <w:start w:val="1"/>
      <w:numFmt w:val="decimal"/>
      <w:lvlText w:val="%4."/>
      <w:lvlJc w:val="left"/>
      <w:pPr>
        <w:ind w:left="2880" w:hanging="360"/>
      </w:pPr>
    </w:lvl>
    <w:lvl w:ilvl="4" w:tplc="CD46A000" w:tentative="1">
      <w:start w:val="1"/>
      <w:numFmt w:val="lowerLetter"/>
      <w:lvlText w:val="%5."/>
      <w:lvlJc w:val="left"/>
      <w:pPr>
        <w:ind w:left="3600" w:hanging="360"/>
      </w:pPr>
    </w:lvl>
    <w:lvl w:ilvl="5" w:tplc="B4442D4A" w:tentative="1">
      <w:start w:val="1"/>
      <w:numFmt w:val="lowerRoman"/>
      <w:lvlText w:val="%6."/>
      <w:lvlJc w:val="right"/>
      <w:pPr>
        <w:ind w:left="4320" w:hanging="180"/>
      </w:pPr>
    </w:lvl>
    <w:lvl w:ilvl="6" w:tplc="D4125A46" w:tentative="1">
      <w:start w:val="1"/>
      <w:numFmt w:val="decimal"/>
      <w:lvlText w:val="%7."/>
      <w:lvlJc w:val="left"/>
      <w:pPr>
        <w:ind w:left="5040" w:hanging="360"/>
      </w:pPr>
    </w:lvl>
    <w:lvl w:ilvl="7" w:tplc="A8AC3B12" w:tentative="1">
      <w:start w:val="1"/>
      <w:numFmt w:val="lowerLetter"/>
      <w:lvlText w:val="%8."/>
      <w:lvlJc w:val="left"/>
      <w:pPr>
        <w:ind w:left="5760" w:hanging="360"/>
      </w:pPr>
    </w:lvl>
    <w:lvl w:ilvl="8" w:tplc="6F4C4BC8" w:tentative="1">
      <w:start w:val="1"/>
      <w:numFmt w:val="lowerRoman"/>
      <w:lvlText w:val="%9."/>
      <w:lvlJc w:val="right"/>
      <w:pPr>
        <w:ind w:left="6480" w:hanging="180"/>
      </w:pPr>
    </w:lvl>
  </w:abstractNum>
  <w:abstractNum w:abstractNumId="14" w15:restartNumberingAfterBreak="0">
    <w:nsid w:val="3D6E63A6"/>
    <w:multiLevelType w:val="multilevel"/>
    <w:tmpl w:val="14B81958"/>
    <w:styleLink w:val="ScheduleNumbering"/>
    <w:lvl w:ilvl="0">
      <w:start w:val="1"/>
      <w:numFmt w:val="none"/>
      <w:suff w:val="nothing"/>
      <w:lvlText w:val="Schedule%1"/>
      <w:lvlJc w:val="left"/>
      <w:pPr>
        <w:ind w:left="0" w:firstLine="0"/>
      </w:pPr>
      <w:rPr>
        <w:rFonts w:ascii="Verdana" w:hAnsi="Verdana" w:hint="default"/>
        <w:b/>
        <w:i w:val="0"/>
        <w:sz w:val="18"/>
      </w:rPr>
    </w:lvl>
    <w:lvl w:ilvl="1">
      <w:start w:val="1"/>
      <w:numFmt w:val="decimal"/>
      <w:suff w:val="nothing"/>
      <w:lvlText w:val="Schedule %2"/>
      <w:lvlJc w:val="left"/>
      <w:pPr>
        <w:ind w:left="0" w:firstLine="0"/>
      </w:pPr>
      <w:rPr>
        <w:rFonts w:ascii="Verdana" w:hAnsi="Verdana" w:hint="default"/>
        <w:b/>
        <w:i w:val="0"/>
        <w:sz w:val="18"/>
      </w:rPr>
    </w:lvl>
    <w:lvl w:ilvl="2">
      <w:start w:val="1"/>
      <w:numFmt w:val="decimal"/>
      <w:suff w:val="nothing"/>
      <w:lvlText w:val="Part %3"/>
      <w:lvlJc w:val="left"/>
      <w:pPr>
        <w:ind w:left="1021" w:hanging="1021"/>
      </w:pPr>
      <w:rPr>
        <w:rFonts w:ascii="Verdana" w:hAnsi="Verdana" w:hint="default"/>
        <w:b/>
        <w:i w:val="0"/>
        <w:sz w:val="18"/>
      </w:rPr>
    </w:lvl>
    <w:lvl w:ilvl="3">
      <w:start w:val="1"/>
      <w:numFmt w:val="decimal"/>
      <w:lvlText w:val="%4."/>
      <w:lvlJc w:val="left"/>
      <w:pPr>
        <w:ind w:left="1021" w:hanging="1021"/>
      </w:pPr>
      <w:rPr>
        <w:rFonts w:ascii="Verdana" w:hAnsi="Verdana" w:hint="default"/>
        <w:b w:val="0"/>
        <w:i w:val="0"/>
        <w:sz w:val="18"/>
      </w:rPr>
    </w:lvl>
    <w:lvl w:ilvl="4">
      <w:start w:val="1"/>
      <w:numFmt w:val="decimal"/>
      <w:lvlText w:val="%4.%5"/>
      <w:lvlJc w:val="left"/>
      <w:pPr>
        <w:ind w:left="1021" w:hanging="1021"/>
      </w:pPr>
      <w:rPr>
        <w:rFonts w:ascii="Verdana" w:hAnsi="Verdana" w:hint="default"/>
        <w:b w:val="0"/>
        <w:i w:val="0"/>
        <w:sz w:val="18"/>
      </w:rPr>
    </w:lvl>
    <w:lvl w:ilvl="5">
      <w:start w:val="1"/>
      <w:numFmt w:val="decimal"/>
      <w:lvlText w:val="%4.%5.%6"/>
      <w:lvlJc w:val="left"/>
      <w:pPr>
        <w:ind w:left="1021" w:hanging="1021"/>
      </w:pPr>
      <w:rPr>
        <w:rFonts w:ascii="Verdana" w:hAnsi="Verdana" w:hint="default"/>
        <w:b w:val="0"/>
        <w:i w:val="0"/>
        <w:sz w:val="18"/>
      </w:rPr>
    </w:lvl>
    <w:lvl w:ilvl="6">
      <w:start w:val="1"/>
      <w:numFmt w:val="decimal"/>
      <w:lvlText w:val="%4.%5.%6.%7"/>
      <w:lvlJc w:val="left"/>
      <w:pPr>
        <w:tabs>
          <w:tab w:val="num" w:pos="1021"/>
        </w:tabs>
        <w:ind w:left="1021" w:hanging="1021"/>
      </w:pPr>
      <w:rPr>
        <w:rFonts w:ascii="Verdana" w:hAnsi="Verdana" w:hint="default"/>
        <w:sz w:val="18"/>
      </w:rPr>
    </w:lvl>
    <w:lvl w:ilvl="7">
      <w:start w:val="1"/>
      <w:numFmt w:val="lowerLetter"/>
      <w:lvlText w:val="(%8)"/>
      <w:lvlJc w:val="left"/>
      <w:pPr>
        <w:ind w:left="2041" w:hanging="1020"/>
      </w:pPr>
      <w:rPr>
        <w:rFonts w:ascii="Verdana" w:hAnsi="Verdana" w:hint="default"/>
        <w:sz w:val="18"/>
      </w:rPr>
    </w:lvl>
    <w:lvl w:ilvl="8">
      <w:start w:val="1"/>
      <w:numFmt w:val="lowerRoman"/>
      <w:lvlText w:val="(%9)"/>
      <w:lvlJc w:val="left"/>
      <w:pPr>
        <w:ind w:left="3062" w:hanging="1021"/>
      </w:pPr>
      <w:rPr>
        <w:rFonts w:ascii="Verdana" w:hAnsi="Verdana" w:hint="default"/>
        <w:sz w:val="18"/>
      </w:rPr>
    </w:lvl>
  </w:abstractNum>
  <w:abstractNum w:abstractNumId="15" w15:restartNumberingAfterBreak="0">
    <w:nsid w:val="40177295"/>
    <w:multiLevelType w:val="hybridMultilevel"/>
    <w:tmpl w:val="13446E38"/>
    <w:lvl w:ilvl="0" w:tplc="19BE07E2">
      <w:start w:val="1"/>
      <w:numFmt w:val="decimal"/>
      <w:pStyle w:val="Appendix1"/>
      <w:suff w:val="nothing"/>
      <w:lvlText w:val="Appendix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42625D7C"/>
    <w:multiLevelType w:val="multilevel"/>
    <w:tmpl w:val="707E0A94"/>
    <w:lvl w:ilvl="0">
      <w:start w:val="4"/>
      <w:numFmt w:val="decimal"/>
      <w:lvlText w:val="%1"/>
      <w:lvlJc w:val="left"/>
      <w:pPr>
        <w:ind w:left="480" w:hanging="480"/>
      </w:pPr>
    </w:lvl>
    <w:lvl w:ilvl="1">
      <w:start w:val="6"/>
      <w:numFmt w:val="decimal"/>
      <w:lvlText w:val="%1.%2"/>
      <w:lvlJc w:val="left"/>
      <w:pPr>
        <w:ind w:left="764" w:hanging="480"/>
      </w:pPr>
    </w:lvl>
    <w:lvl w:ilvl="2">
      <w:start w:val="7"/>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44913D1C"/>
    <w:multiLevelType w:val="multilevel"/>
    <w:tmpl w:val="14B81958"/>
    <w:numStyleLink w:val="ScheduleNumbering"/>
  </w:abstractNum>
  <w:abstractNum w:abstractNumId="18" w15:restartNumberingAfterBreak="0">
    <w:nsid w:val="491625AA"/>
    <w:multiLevelType w:val="hybridMultilevel"/>
    <w:tmpl w:val="15A6F224"/>
    <w:lvl w:ilvl="0" w:tplc="8FA8BBAE">
      <w:start w:val="1"/>
      <w:numFmt w:val="decimal"/>
      <w:pStyle w:val="SingleLevel1"/>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2A6FE4"/>
    <w:multiLevelType w:val="hybridMultilevel"/>
    <w:tmpl w:val="89169DCA"/>
    <w:lvl w:ilvl="0" w:tplc="EE0CC208">
      <w:start w:val="1"/>
      <w:numFmt w:val="bullet"/>
      <w:pStyle w:val="Bullet1"/>
      <w:lvlText w:val=""/>
      <w:lvlJc w:val="left"/>
      <w:pPr>
        <w:ind w:left="12541" w:hanging="360"/>
      </w:pPr>
      <w:rPr>
        <w:rFonts w:ascii="Wingdings" w:hAnsi="Wingdings" w:hint="default"/>
      </w:rPr>
    </w:lvl>
    <w:lvl w:ilvl="1" w:tplc="4C887038" w:tentative="1">
      <w:start w:val="1"/>
      <w:numFmt w:val="bullet"/>
      <w:lvlText w:val="o"/>
      <w:lvlJc w:val="left"/>
      <w:pPr>
        <w:ind w:left="13261" w:hanging="360"/>
      </w:pPr>
      <w:rPr>
        <w:rFonts w:ascii="Courier New" w:hAnsi="Courier New" w:cs="Courier New" w:hint="default"/>
      </w:rPr>
    </w:lvl>
    <w:lvl w:ilvl="2" w:tplc="9580B2D8" w:tentative="1">
      <w:start w:val="1"/>
      <w:numFmt w:val="bullet"/>
      <w:lvlText w:val=""/>
      <w:lvlJc w:val="left"/>
      <w:pPr>
        <w:ind w:left="13981" w:hanging="360"/>
      </w:pPr>
      <w:rPr>
        <w:rFonts w:ascii="Wingdings" w:hAnsi="Wingdings" w:hint="default"/>
      </w:rPr>
    </w:lvl>
    <w:lvl w:ilvl="3" w:tplc="AE6CE6BA" w:tentative="1">
      <w:start w:val="1"/>
      <w:numFmt w:val="bullet"/>
      <w:lvlText w:val=""/>
      <w:lvlJc w:val="left"/>
      <w:pPr>
        <w:ind w:left="14701" w:hanging="360"/>
      </w:pPr>
      <w:rPr>
        <w:rFonts w:ascii="Symbol" w:hAnsi="Symbol" w:hint="default"/>
      </w:rPr>
    </w:lvl>
    <w:lvl w:ilvl="4" w:tplc="F76EF338" w:tentative="1">
      <w:start w:val="1"/>
      <w:numFmt w:val="bullet"/>
      <w:lvlText w:val="o"/>
      <w:lvlJc w:val="left"/>
      <w:pPr>
        <w:ind w:left="15421" w:hanging="360"/>
      </w:pPr>
      <w:rPr>
        <w:rFonts w:ascii="Courier New" w:hAnsi="Courier New" w:cs="Courier New" w:hint="default"/>
      </w:rPr>
    </w:lvl>
    <w:lvl w:ilvl="5" w:tplc="3D762146" w:tentative="1">
      <w:start w:val="1"/>
      <w:numFmt w:val="bullet"/>
      <w:lvlText w:val=""/>
      <w:lvlJc w:val="left"/>
      <w:pPr>
        <w:ind w:left="16141" w:hanging="360"/>
      </w:pPr>
      <w:rPr>
        <w:rFonts w:ascii="Wingdings" w:hAnsi="Wingdings" w:hint="default"/>
      </w:rPr>
    </w:lvl>
    <w:lvl w:ilvl="6" w:tplc="CFACA0F4" w:tentative="1">
      <w:start w:val="1"/>
      <w:numFmt w:val="bullet"/>
      <w:lvlText w:val=""/>
      <w:lvlJc w:val="left"/>
      <w:pPr>
        <w:ind w:left="16861" w:hanging="360"/>
      </w:pPr>
      <w:rPr>
        <w:rFonts w:ascii="Symbol" w:hAnsi="Symbol" w:hint="default"/>
      </w:rPr>
    </w:lvl>
    <w:lvl w:ilvl="7" w:tplc="4FDC0D88" w:tentative="1">
      <w:start w:val="1"/>
      <w:numFmt w:val="bullet"/>
      <w:lvlText w:val="o"/>
      <w:lvlJc w:val="left"/>
      <w:pPr>
        <w:ind w:left="17581" w:hanging="360"/>
      </w:pPr>
      <w:rPr>
        <w:rFonts w:ascii="Courier New" w:hAnsi="Courier New" w:cs="Courier New" w:hint="default"/>
      </w:rPr>
    </w:lvl>
    <w:lvl w:ilvl="8" w:tplc="615A4ED0" w:tentative="1">
      <w:start w:val="1"/>
      <w:numFmt w:val="bullet"/>
      <w:lvlText w:val=""/>
      <w:lvlJc w:val="left"/>
      <w:pPr>
        <w:ind w:left="18301" w:hanging="360"/>
      </w:pPr>
      <w:rPr>
        <w:rFonts w:ascii="Wingdings" w:hAnsi="Wingdings" w:hint="default"/>
      </w:rPr>
    </w:lvl>
  </w:abstractNum>
  <w:abstractNum w:abstractNumId="20" w15:restartNumberingAfterBreak="0">
    <w:nsid w:val="5E0E0512"/>
    <w:multiLevelType w:val="singleLevel"/>
    <w:tmpl w:val="E236BCCA"/>
    <w:name w:val="Headings"/>
    <w:lvl w:ilvl="0">
      <w:start w:val="1"/>
      <w:numFmt w:val="lowerLetter"/>
      <w:lvlText w:val="(%1)"/>
      <w:lvlJc w:val="left"/>
      <w:pPr>
        <w:tabs>
          <w:tab w:val="num" w:pos="1702"/>
        </w:tabs>
        <w:ind w:left="1702" w:hanging="851"/>
      </w:pPr>
      <w:rPr>
        <w:rFonts w:ascii="Times New Roman" w:hAnsi="Times New Roman" w:cs="Times New Roman" w:hint="default"/>
        <w:sz w:val="20"/>
      </w:rPr>
    </w:lvl>
  </w:abstractNum>
  <w:abstractNum w:abstractNumId="21" w15:restartNumberingAfterBreak="0">
    <w:nsid w:val="63DB0819"/>
    <w:multiLevelType w:val="multilevel"/>
    <w:tmpl w:val="8A069B2E"/>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DD629E"/>
    <w:multiLevelType w:val="hybridMultilevel"/>
    <w:tmpl w:val="C4964322"/>
    <w:lvl w:ilvl="0" w:tplc="D4BCC51A">
      <w:start w:val="1"/>
      <w:numFmt w:val="lowerLetter"/>
      <w:pStyle w:val="SingleLevela0"/>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0865F6"/>
    <w:multiLevelType w:val="multilevel"/>
    <w:tmpl w:val="A8287D02"/>
    <w:styleLink w:val="BodyNumbering"/>
    <w:lvl w:ilvl="0">
      <w:start w:val="1"/>
      <w:numFmt w:val="decimal"/>
      <w:pStyle w:val="Level1Heading"/>
      <w:lvlText w:val="%1."/>
      <w:lvlJc w:val="left"/>
      <w:pPr>
        <w:ind w:left="1021" w:hanging="1021"/>
      </w:pPr>
      <w:rPr>
        <w:rFonts w:hint="default"/>
        <w:b w:val="0"/>
        <w:i w:val="0"/>
      </w:rPr>
    </w:lvl>
    <w:lvl w:ilvl="1">
      <w:start w:val="1"/>
      <w:numFmt w:val="decimal"/>
      <w:lvlText w:val="%1.%2"/>
      <w:lvlJc w:val="left"/>
      <w:pPr>
        <w:ind w:left="1021" w:hanging="1021"/>
      </w:pPr>
      <w:rPr>
        <w:rFonts w:hint="default"/>
        <w:b w:val="0"/>
        <w:i w:val="0"/>
      </w:rPr>
    </w:lvl>
    <w:lvl w:ilvl="2">
      <w:start w:val="1"/>
      <w:numFmt w:val="decimal"/>
      <w:lvlText w:val="%1.%2.%3"/>
      <w:lvlJc w:val="left"/>
      <w:pPr>
        <w:ind w:left="1021" w:hanging="1021"/>
      </w:pPr>
      <w:rPr>
        <w:rFonts w:hint="default"/>
        <w:b w:val="0"/>
        <w:i w:val="0"/>
      </w:rPr>
    </w:lvl>
    <w:lvl w:ilvl="3">
      <w:start w:val="1"/>
      <w:numFmt w:val="decimal"/>
      <w:lvlText w:val="%1.%2.%3.%4"/>
      <w:lvlJc w:val="left"/>
      <w:pPr>
        <w:ind w:left="1021" w:hanging="1021"/>
      </w:pPr>
      <w:rPr>
        <w:rFonts w:hint="default"/>
      </w:rPr>
    </w:lvl>
    <w:lvl w:ilvl="4">
      <w:start w:val="1"/>
      <w:numFmt w:val="lowerLetter"/>
      <w:lvlText w:val="(%5)"/>
      <w:lvlJc w:val="left"/>
      <w:pPr>
        <w:ind w:left="2041" w:hanging="1020"/>
      </w:pPr>
      <w:rPr>
        <w:rFonts w:hint="default"/>
      </w:rPr>
    </w:lvl>
    <w:lvl w:ilvl="5">
      <w:start w:val="1"/>
      <w:numFmt w:val="lowerRoman"/>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67242173"/>
    <w:multiLevelType w:val="multilevel"/>
    <w:tmpl w:val="00B6C0EC"/>
    <w:lvl w:ilvl="0">
      <w:start w:val="1"/>
      <w:numFmt w:val="decimal"/>
      <w:pStyle w:val="HFWLevel1"/>
      <w:lvlText w:val="%1."/>
      <w:lvlJc w:val="left"/>
      <w:pPr>
        <w:tabs>
          <w:tab w:val="num" w:pos="720"/>
        </w:tabs>
        <w:ind w:left="720" w:hanging="720"/>
      </w:pPr>
      <w:rPr>
        <w:rFonts w:cs="Times New Roman"/>
        <w:b/>
        <w:bCs/>
        <w:i w:val="0"/>
        <w:iCs w:val="0"/>
        <w:caps w:val="0"/>
        <w:smallCaps w:val="0"/>
        <w:strike w:val="0"/>
        <w:dstrike w:val="0"/>
        <w:vanish w:val="0"/>
        <w:color w:val="auto"/>
        <w:u w:val="single"/>
        <w:effect w:val="none"/>
        <w:vertAlign w:val="baseline"/>
      </w:rPr>
    </w:lvl>
    <w:lvl w:ilvl="1">
      <w:start w:val="1"/>
      <w:numFmt w:val="decimal"/>
      <w:pStyle w:val="HFWLevel2"/>
      <w:lvlText w:val="%1.%2"/>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2">
      <w:start w:val="1"/>
      <w:numFmt w:val="decimal"/>
      <w:pStyle w:val="HFWLevel3"/>
      <w:lvlText w:val="%1.%2.%3"/>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Letter"/>
      <w:pStyle w:val="HFWLevel4"/>
      <w:lvlText w:val="(%4)"/>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4">
      <w:start w:val="1"/>
      <w:numFmt w:val="lowerRoman"/>
      <w:pStyle w:val="HFWLevel5"/>
      <w:lvlText w:val="(%5)"/>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5">
      <w:start w:val="1"/>
      <w:numFmt w:val="upperLetter"/>
      <w:pStyle w:val="HFWLevel6"/>
      <w:lvlText w:val="(%6)"/>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5" w15:restartNumberingAfterBreak="0">
    <w:nsid w:val="6A2600F5"/>
    <w:multiLevelType w:val="hybridMultilevel"/>
    <w:tmpl w:val="AF5E4726"/>
    <w:lvl w:ilvl="0" w:tplc="87069880">
      <w:start w:val="1"/>
      <w:numFmt w:val="upperLetter"/>
      <w:pStyle w:val="SingleLevelA1"/>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CB27F8"/>
    <w:multiLevelType w:val="multilevel"/>
    <w:tmpl w:val="736210B2"/>
    <w:lvl w:ilvl="0">
      <w:start w:val="1"/>
      <w:numFmt w:val="upperLetter"/>
      <w:pStyle w:val="AnnexureA"/>
      <w:suff w:val="nothing"/>
      <w:lvlText w:val="ANNEXURE %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C3E434C"/>
    <w:multiLevelType w:val="hybridMultilevel"/>
    <w:tmpl w:val="B080D112"/>
    <w:lvl w:ilvl="0" w:tplc="ADC03E2C">
      <w:start w:val="1"/>
      <w:numFmt w:val="bullet"/>
      <w:pStyle w:val="Bullet4"/>
      <w:lvlText w:val=""/>
      <w:lvlJc w:val="left"/>
      <w:pPr>
        <w:ind w:left="1021" w:hanging="102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66AF2"/>
    <w:multiLevelType w:val="multilevel"/>
    <w:tmpl w:val="08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E8053F"/>
    <w:multiLevelType w:val="multilevel"/>
    <w:tmpl w:val="443AC9F6"/>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82782D"/>
    <w:multiLevelType w:val="hybridMultilevel"/>
    <w:tmpl w:val="CCEE64E6"/>
    <w:lvl w:ilvl="0" w:tplc="87C2C320">
      <w:start w:val="1"/>
      <w:numFmt w:val="lowerRoman"/>
      <w:pStyle w:val="SingleLeveli"/>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7446D"/>
    <w:multiLevelType w:val="hybridMultilevel"/>
    <w:tmpl w:val="72A6EDA8"/>
    <w:lvl w:ilvl="0" w:tplc="3948CB0A">
      <w:start w:val="1"/>
      <w:numFmt w:val="decimal"/>
      <w:pStyle w:val="SingleLevel10"/>
      <w:lvlText w:val="(%1)"/>
      <w:lvlJc w:val="left"/>
      <w:pPr>
        <w:ind w:left="1021" w:hanging="1021"/>
      </w:pPr>
      <w:rPr>
        <w:rFonts w:hint="default"/>
        <w:b w:val="0"/>
      </w:rPr>
    </w:lvl>
    <w:lvl w:ilvl="1" w:tplc="FC4694FA" w:tentative="1">
      <w:start w:val="1"/>
      <w:numFmt w:val="lowerLetter"/>
      <w:lvlText w:val="%2."/>
      <w:lvlJc w:val="left"/>
      <w:pPr>
        <w:ind w:left="1440" w:hanging="360"/>
      </w:pPr>
    </w:lvl>
    <w:lvl w:ilvl="2" w:tplc="C8FCDEB6" w:tentative="1">
      <w:start w:val="1"/>
      <w:numFmt w:val="lowerRoman"/>
      <w:lvlText w:val="%3."/>
      <w:lvlJc w:val="right"/>
      <w:pPr>
        <w:ind w:left="2160" w:hanging="180"/>
      </w:pPr>
    </w:lvl>
    <w:lvl w:ilvl="3" w:tplc="877ADC50" w:tentative="1">
      <w:start w:val="1"/>
      <w:numFmt w:val="decimal"/>
      <w:lvlText w:val="%4."/>
      <w:lvlJc w:val="left"/>
      <w:pPr>
        <w:ind w:left="2880" w:hanging="360"/>
      </w:pPr>
    </w:lvl>
    <w:lvl w:ilvl="4" w:tplc="8880275A" w:tentative="1">
      <w:start w:val="1"/>
      <w:numFmt w:val="lowerLetter"/>
      <w:lvlText w:val="%5."/>
      <w:lvlJc w:val="left"/>
      <w:pPr>
        <w:ind w:left="3600" w:hanging="360"/>
      </w:pPr>
    </w:lvl>
    <w:lvl w:ilvl="5" w:tplc="F8C2C7BC" w:tentative="1">
      <w:start w:val="1"/>
      <w:numFmt w:val="lowerRoman"/>
      <w:lvlText w:val="%6."/>
      <w:lvlJc w:val="right"/>
      <w:pPr>
        <w:ind w:left="4320" w:hanging="180"/>
      </w:pPr>
    </w:lvl>
    <w:lvl w:ilvl="6" w:tplc="FAAE6E5A" w:tentative="1">
      <w:start w:val="1"/>
      <w:numFmt w:val="decimal"/>
      <w:lvlText w:val="%7."/>
      <w:lvlJc w:val="left"/>
      <w:pPr>
        <w:ind w:left="5040" w:hanging="360"/>
      </w:pPr>
    </w:lvl>
    <w:lvl w:ilvl="7" w:tplc="F19A5CFA" w:tentative="1">
      <w:start w:val="1"/>
      <w:numFmt w:val="lowerLetter"/>
      <w:lvlText w:val="%8."/>
      <w:lvlJc w:val="left"/>
      <w:pPr>
        <w:ind w:left="5760" w:hanging="360"/>
      </w:pPr>
    </w:lvl>
    <w:lvl w:ilvl="8" w:tplc="431629D0" w:tentative="1">
      <w:start w:val="1"/>
      <w:numFmt w:val="lowerRoman"/>
      <w:lvlText w:val="%9."/>
      <w:lvlJc w:val="right"/>
      <w:pPr>
        <w:ind w:left="6480" w:hanging="180"/>
      </w:pPr>
    </w:lvl>
  </w:abstractNum>
  <w:abstractNum w:abstractNumId="32" w15:restartNumberingAfterBreak="0">
    <w:nsid w:val="7F077D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9"/>
  </w:num>
  <w:num w:numId="3">
    <w:abstractNumId w:val="12"/>
  </w:num>
  <w:num w:numId="4">
    <w:abstractNumId w:val="4"/>
  </w:num>
  <w:num w:numId="5">
    <w:abstractNumId w:val="14"/>
  </w:num>
  <w:num w:numId="6">
    <w:abstractNumId w:val="11"/>
  </w:num>
  <w:num w:numId="7">
    <w:abstractNumId w:val="13"/>
  </w:num>
  <w:num w:numId="8">
    <w:abstractNumId w:val="26"/>
  </w:num>
  <w:num w:numId="9">
    <w:abstractNumId w:val="15"/>
  </w:num>
  <w:num w:numId="10">
    <w:abstractNumId w:val="31"/>
  </w:num>
  <w:num w:numId="11">
    <w:abstractNumId w:val="25"/>
  </w:num>
  <w:num w:numId="12">
    <w:abstractNumId w:val="22"/>
  </w:num>
  <w:num w:numId="13">
    <w:abstractNumId w:val="30"/>
  </w:num>
  <w:num w:numId="14">
    <w:abstractNumId w:val="2"/>
    <w:lvlOverride w:ilvl="0">
      <w:lvl w:ilvl="0">
        <w:start w:val="1"/>
        <w:numFmt w:val="decimal"/>
        <w:pStyle w:val="Level1Heading"/>
        <w:lvlText w:val="%1."/>
        <w:lvlJc w:val="left"/>
        <w:pPr>
          <w:ind w:left="1021" w:hanging="1021"/>
        </w:pPr>
        <w:rPr>
          <w:rFonts w:hint="default"/>
          <w:b w:val="0"/>
          <w:i w:val="0"/>
        </w:rPr>
      </w:lvl>
    </w:lvlOverride>
    <w:lvlOverride w:ilvl="1">
      <w:lvl w:ilvl="1">
        <w:start w:val="1"/>
        <w:numFmt w:val="decimal"/>
        <w:lvlText w:val="%1.%2"/>
        <w:lvlJc w:val="left"/>
        <w:pPr>
          <w:ind w:left="1021" w:hanging="1021"/>
        </w:pPr>
        <w:rPr>
          <w:rFonts w:ascii="Arial" w:hAnsi="Arial" w:cs="Arial" w:hint="default"/>
          <w:b w:val="0"/>
          <w:i w:val="0"/>
          <w:sz w:val="22"/>
          <w:szCs w:val="22"/>
        </w:rPr>
      </w:lvl>
    </w:lvlOverride>
    <w:lvlOverride w:ilvl="2">
      <w:lvl w:ilvl="2">
        <w:start w:val="1"/>
        <w:numFmt w:val="decimal"/>
        <w:lvlText w:val="%1.%2.%3"/>
        <w:lvlJc w:val="left"/>
        <w:pPr>
          <w:ind w:left="1021" w:hanging="1021"/>
        </w:pPr>
        <w:rPr>
          <w:rFonts w:hint="default"/>
          <w:b w:val="0"/>
          <w:i w:val="0"/>
        </w:rPr>
      </w:lvl>
    </w:lvlOverride>
    <w:lvlOverride w:ilvl="3">
      <w:lvl w:ilvl="3">
        <w:start w:val="1"/>
        <w:numFmt w:val="decimal"/>
        <w:lvlText w:val="%1.%2.%3.%4"/>
        <w:lvlJc w:val="left"/>
        <w:pPr>
          <w:ind w:left="1021" w:hanging="1021"/>
        </w:pPr>
        <w:rPr>
          <w:rFonts w:hint="default"/>
        </w:rPr>
      </w:lvl>
    </w:lvlOverride>
    <w:lvlOverride w:ilvl="4">
      <w:lvl w:ilvl="4">
        <w:start w:val="1"/>
        <w:numFmt w:val="lowerLetter"/>
        <w:lvlText w:val="(%5)"/>
        <w:lvlJc w:val="left"/>
        <w:pPr>
          <w:ind w:left="2041" w:hanging="1020"/>
        </w:pPr>
        <w:rPr>
          <w:rFonts w:hint="default"/>
        </w:rPr>
      </w:lvl>
    </w:lvlOverride>
    <w:lvlOverride w:ilvl="5">
      <w:lvl w:ilvl="5">
        <w:start w:val="1"/>
        <w:numFmt w:val="lowerRoman"/>
        <w:lvlText w:val="(%6)"/>
        <w:lvlJc w:val="left"/>
        <w:pPr>
          <w:ind w:left="3062" w:hanging="1021"/>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5">
    <w:abstractNumId w:val="27"/>
  </w:num>
  <w:num w:numId="16">
    <w:abstractNumId w:val="18"/>
  </w:num>
  <w:num w:numId="17">
    <w:abstractNumId w:val="6"/>
  </w:num>
  <w:num w:numId="18">
    <w:abstractNumId w:val="17"/>
    <w:lvlOverride w:ilvl="0">
      <w:startOverride w:val="5"/>
      <w:lvl w:ilvl="0">
        <w:start w:val="5"/>
        <w:numFmt w:val="upperLetter"/>
        <w:suff w:val="space"/>
        <w:lvlText w:val="SCHEDULE %1"/>
        <w:lvlJc w:val="left"/>
        <w:pPr>
          <w:ind w:left="0" w:firstLine="0"/>
        </w:pPr>
        <w:rPr>
          <w:rFonts w:ascii="Arial" w:hAnsi="Arial" w:cs="Arial" w:hint="default"/>
          <w:bCs w:val="0"/>
          <w:i w:val="0"/>
          <w:iCs w:val="0"/>
          <w:smallCaps w:val="0"/>
          <w:strike w:val="0"/>
          <w:dstrike w:val="0"/>
          <w:outline w:val="0"/>
          <w:shadow w:val="0"/>
          <w:emboss w:val="0"/>
          <w:imprint w:val="0"/>
          <w:vanish w:val="0"/>
          <w:spacing w:val="0"/>
          <w:kern w:val="0"/>
          <w:position w:val="0"/>
          <w:u w:val="none"/>
          <w:vertAlign w:val="baseline"/>
          <w:em w:val="none"/>
        </w:rPr>
      </w:lvl>
    </w:lvlOverride>
    <w:lvlOverride w:ilvl="1">
      <w:startOverride w:val="1"/>
      <w:lvl w:ilvl="1">
        <w:start w:val="1"/>
        <w:numFmt w:val="decimal"/>
        <w:lvlText w:val=""/>
        <w:lvlJc w:val="left"/>
        <w:pPr>
          <w:ind w:left="0" w:firstLine="0"/>
        </w:pPr>
        <w:rPr>
          <w:rFonts w:hint="default"/>
        </w:rPr>
      </w:lvl>
    </w:lvlOverride>
    <w:lvlOverride w:ilvl="2">
      <w:startOverride w:val="1"/>
      <w:lvl w:ilvl="2">
        <w:start w:val="1"/>
        <w:numFmt w:val="upperRoman"/>
        <w:suff w:val="nothing"/>
        <w:lvlText w:val="Part %3"/>
        <w:lvlJc w:val="left"/>
        <w:pPr>
          <w:ind w:left="1021" w:hanging="1021"/>
        </w:pPr>
        <w:rPr>
          <w:rFonts w:hint="default"/>
          <w:b/>
          <w:bCs w:val="0"/>
          <w:i w:val="0"/>
          <w:iCs w:val="0"/>
          <w:caps w:val="0"/>
          <w:strike w:val="0"/>
          <w:dstrike w:val="0"/>
          <w:outline w:val="0"/>
          <w:shadow w:val="0"/>
          <w:emboss w:val="0"/>
          <w:imprint w:val="0"/>
          <w:vanish w:val="0"/>
          <w:spacing w:val="0"/>
          <w:kern w:val="0"/>
          <w:position w:val="0"/>
          <w:u w:val="none"/>
          <w:vertAlign w:val="baseline"/>
          <w:em w:val="none"/>
        </w:rPr>
      </w:lvl>
    </w:lvlOverride>
    <w:lvlOverride w:ilvl="3">
      <w:startOverride w:val="1"/>
      <w:lvl w:ilvl="3">
        <w:start w:val="1"/>
        <w:numFmt w:val="decimal"/>
        <w:lvlText w:val="%4."/>
        <w:lvlJc w:val="left"/>
        <w:pPr>
          <w:ind w:left="1021" w:hanging="1021"/>
        </w:pPr>
        <w:rPr>
          <w:rFonts w:ascii="Times New Roman" w:hAnsi="Times New Roman" w:cs="Times New Roman" w:hint="default"/>
          <w:b w:val="0"/>
          <w:i w:val="0"/>
          <w:sz w:val="20"/>
          <w:szCs w:val="20"/>
        </w:rPr>
      </w:lvl>
    </w:lvlOverride>
    <w:lvlOverride w:ilvl="4">
      <w:startOverride w:val="1"/>
      <w:lvl w:ilvl="4">
        <w:start w:val="1"/>
        <w:numFmt w:val="decimal"/>
        <w:lvlText w:val="%4.%5"/>
        <w:lvlJc w:val="left"/>
        <w:pPr>
          <w:ind w:left="1021" w:hanging="1021"/>
        </w:pPr>
        <w:rPr>
          <w:rFonts w:ascii="Times New Roman" w:hAnsi="Times New Roman" w:cs="Times New Roman" w:hint="default"/>
          <w:b w:val="0"/>
          <w:i w:val="0"/>
          <w:sz w:val="20"/>
          <w:szCs w:val="20"/>
        </w:rPr>
      </w:lvl>
    </w:lvlOverride>
    <w:lvlOverride w:ilvl="5">
      <w:startOverride w:val="1"/>
      <w:lvl w:ilvl="5">
        <w:start w:val="1"/>
        <w:numFmt w:val="decimal"/>
        <w:lvlText w:val="%4.%5.%6"/>
        <w:lvlJc w:val="left"/>
        <w:pPr>
          <w:ind w:left="1021" w:hanging="1021"/>
        </w:pPr>
        <w:rPr>
          <w:rFonts w:ascii="Times New Roman" w:hAnsi="Times New Roman" w:cs="Times New Roman" w:hint="default"/>
          <w:b w:val="0"/>
          <w:i w:val="0"/>
          <w:sz w:val="20"/>
          <w:szCs w:val="20"/>
        </w:rPr>
      </w:lvl>
    </w:lvlOverride>
    <w:lvlOverride w:ilvl="6">
      <w:startOverride w:val="1"/>
      <w:lvl w:ilvl="6">
        <w:start w:val="1"/>
        <w:numFmt w:val="decimal"/>
        <w:lvlText w:val="%4.%5.%6.%7"/>
        <w:lvlJc w:val="left"/>
        <w:pPr>
          <w:tabs>
            <w:tab w:val="num" w:pos="1021"/>
          </w:tabs>
          <w:ind w:left="1021" w:hanging="1021"/>
        </w:pPr>
        <w:rPr>
          <w:rFonts w:ascii="Times New Roman" w:hAnsi="Times New Roman" w:cs="Times New Roman" w:hint="default"/>
          <w:sz w:val="20"/>
          <w:szCs w:val="20"/>
        </w:rPr>
      </w:lvl>
    </w:lvlOverride>
    <w:lvlOverride w:ilvl="7">
      <w:startOverride w:val="1"/>
      <w:lvl w:ilvl="7">
        <w:start w:val="1"/>
        <w:numFmt w:val="lowerLetter"/>
        <w:lvlText w:val="(%8)"/>
        <w:lvlJc w:val="left"/>
        <w:pPr>
          <w:ind w:left="2041" w:hanging="1020"/>
        </w:pPr>
        <w:rPr>
          <w:rFonts w:ascii="Times New Roman" w:hAnsi="Times New Roman" w:cs="Times New Roman" w:hint="default"/>
          <w:sz w:val="20"/>
          <w:szCs w:val="20"/>
        </w:rPr>
      </w:lvl>
    </w:lvlOverride>
    <w:lvlOverride w:ilvl="8">
      <w:startOverride w:val="1"/>
      <w:lvl w:ilvl="8">
        <w:start w:val="1"/>
        <w:numFmt w:val="lowerRoman"/>
        <w:lvlText w:val="(%9)"/>
        <w:lvlJc w:val="left"/>
        <w:pPr>
          <w:ind w:left="3062" w:hanging="1021"/>
        </w:pPr>
        <w:rPr>
          <w:rFonts w:ascii="Times New Roman" w:hAnsi="Times New Roman" w:cs="Times New Roman" w:hint="default"/>
          <w:sz w:val="20"/>
          <w:szCs w:val="20"/>
        </w:rPr>
      </w:lvl>
    </w:lvlOverride>
  </w:num>
  <w:num w:numId="19">
    <w:abstractNumId w:val="31"/>
    <w:lvlOverride w:ilvl="0">
      <w:startOverride w:val="1"/>
    </w:lvlOverride>
  </w:num>
  <w:num w:numId="20">
    <w:abstractNumId w:val="31"/>
    <w:lvlOverride w:ilvl="0">
      <w:startOverride w:val="1"/>
    </w:lvlOverride>
  </w:num>
  <w:num w:numId="21">
    <w:abstractNumId w:val="31"/>
    <w:lvlOverride w:ilvl="0">
      <w:startOverride w:val="1"/>
    </w:lvlOverride>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8"/>
  </w:num>
  <w:num w:numId="31">
    <w:abstractNumId w:val="1"/>
  </w:num>
  <w:num w:numId="32">
    <w:abstractNumId w:val="24"/>
  </w:num>
  <w:num w:numId="33">
    <w:abstractNumId w:val="29"/>
  </w:num>
  <w:num w:numId="34">
    <w:abstractNumId w:val="21"/>
  </w:num>
  <w:num w:numId="35">
    <w:abstractNumId w:val="16"/>
  </w:num>
  <w:num w:numId="36">
    <w:abstractNumId w:val="10"/>
  </w:num>
  <w:num w:numId="37">
    <w:abstractNumId w:val="28"/>
  </w:num>
  <w:num w:numId="38">
    <w:abstractNumId w:val="0"/>
  </w:num>
  <w:num w:numId="39">
    <w:abstractNumId w:val="7"/>
  </w:num>
  <w:num w:numId="40">
    <w:abstractNumId w:val="32"/>
  </w:num>
  <w:num w:numId="41">
    <w:abstractNumId w:val="3"/>
  </w:num>
  <w:num w:numId="42">
    <w:abstractNumId w:val="2"/>
  </w:num>
  <w:num w:numId="43">
    <w:abstractNumId w:val="2"/>
    <w:lvlOverride w:ilvl="0">
      <w:lvl w:ilvl="0">
        <w:start w:val="1"/>
        <w:numFmt w:val="decimal"/>
        <w:pStyle w:val="Level1Heading"/>
        <w:lvlText w:val="%1."/>
        <w:lvlJc w:val="left"/>
        <w:pPr>
          <w:ind w:left="1021" w:hanging="1021"/>
        </w:pPr>
        <w:rPr>
          <w:b w:val="0"/>
          <w:i w:val="0"/>
        </w:rPr>
      </w:lvl>
    </w:lvlOverride>
    <w:lvlOverride w:ilvl="1">
      <w:lvl w:ilvl="1">
        <w:start w:val="1"/>
        <w:numFmt w:val="decimal"/>
        <w:lvlText w:val="%1.%2"/>
        <w:lvlJc w:val="left"/>
        <w:pPr>
          <w:ind w:left="1021" w:hanging="1021"/>
        </w:pPr>
        <w:rPr>
          <w:b w:val="0"/>
          <w:i w:val="0"/>
        </w:rPr>
      </w:lvl>
    </w:lvlOverride>
    <w:lvlOverride w:ilvl="2">
      <w:lvl w:ilvl="2">
        <w:start w:val="1"/>
        <w:numFmt w:val="decimal"/>
        <w:lvlText w:val="%1.%2.%3"/>
        <w:lvlJc w:val="left"/>
        <w:pPr>
          <w:ind w:left="1021" w:hanging="1021"/>
        </w:pPr>
        <w:rPr>
          <w:b w:val="0"/>
          <w:i w:val="0"/>
        </w:rPr>
      </w:lvl>
    </w:lvlOverride>
    <w:lvlOverride w:ilvl="3">
      <w:lvl w:ilvl="3">
        <w:start w:val="1"/>
        <w:numFmt w:val="decimal"/>
        <w:lvlText w:val="%1.%2.%3.%4"/>
        <w:lvlJc w:val="left"/>
        <w:pPr>
          <w:ind w:left="1021" w:hanging="1021"/>
        </w:pPr>
        <w:rPr>
          <w:b w:val="0"/>
          <w:color w:val="auto"/>
          <w:u w:val="none"/>
        </w:rPr>
      </w:lvl>
    </w:lvlOverride>
    <w:lvlOverride w:ilvl="4">
      <w:lvl w:ilvl="4">
        <w:start w:val="1"/>
        <w:numFmt w:val="lowerLetter"/>
        <w:lvlText w:val="(%5)"/>
        <w:lvlJc w:val="left"/>
        <w:pPr>
          <w:ind w:left="2041" w:hanging="1020"/>
        </w:pPr>
        <w:rPr>
          <w:b w:val="0"/>
        </w:rPr>
      </w:lvl>
    </w:lvlOverride>
    <w:lvlOverride w:ilvl="5">
      <w:lvl w:ilvl="5">
        <w:start w:val="1"/>
        <w:numFmt w:val="lowerRoman"/>
        <w:lvlText w:val="(%6)"/>
        <w:lvlJc w:val="left"/>
        <w:pPr>
          <w:ind w:left="3062" w:hanging="1021"/>
        </w:pPr>
      </w:lvl>
    </w:lvlOverride>
    <w:lvlOverride w:ilvl="6">
      <w:lvl w:ilvl="6">
        <w:start w:val="1"/>
        <w:numFmt w:val="none"/>
        <w:lvlText w:val="%7"/>
        <w:lvlJc w:val="left"/>
        <w:pPr>
          <w:ind w:left="2520" w:hanging="360"/>
        </w:pPr>
      </w:lvl>
    </w:lvlOverride>
    <w:lvlOverride w:ilvl="7">
      <w:lvl w:ilvl="7">
        <w:start w:val="1"/>
        <w:numFmt w:val="none"/>
        <w:lvlText w:val="%8"/>
        <w:lvlJc w:val="left"/>
        <w:pPr>
          <w:ind w:left="2880" w:hanging="360"/>
        </w:pPr>
      </w:lvl>
    </w:lvlOverride>
    <w:lvlOverride w:ilvl="8">
      <w:lvl w:ilvl="8">
        <w:start w:val="1"/>
        <w:numFmt w:val="none"/>
        <w:lvlText w:val="%9"/>
        <w:lvlJc w:val="left"/>
        <w:pPr>
          <w:ind w:left="3240" w:hanging="360"/>
        </w:pPr>
      </w:lvl>
    </w:lvlOverride>
  </w:num>
  <w:num w:numId="44">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doNotTrackFormatting/>
  <w:defaultTabStop w:val="720"/>
  <w:drawingGridHorizontalSpacing w:val="10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GB"/>
    <w:docVar w:name="TMS_OfficeID" w:val="Birmingham"/>
  </w:docVars>
  <w:rsids>
    <w:rsidRoot w:val="00E9250B"/>
    <w:rsid w:val="00000215"/>
    <w:rsid w:val="00000246"/>
    <w:rsid w:val="0000072F"/>
    <w:rsid w:val="00001E43"/>
    <w:rsid w:val="00002291"/>
    <w:rsid w:val="0000246B"/>
    <w:rsid w:val="00002DA6"/>
    <w:rsid w:val="00004C79"/>
    <w:rsid w:val="0000521E"/>
    <w:rsid w:val="0000673D"/>
    <w:rsid w:val="000069C5"/>
    <w:rsid w:val="00006F70"/>
    <w:rsid w:val="00006F7A"/>
    <w:rsid w:val="00011183"/>
    <w:rsid w:val="00011541"/>
    <w:rsid w:val="000131BD"/>
    <w:rsid w:val="00014EE8"/>
    <w:rsid w:val="00015D0E"/>
    <w:rsid w:val="00016B0C"/>
    <w:rsid w:val="00016B99"/>
    <w:rsid w:val="00016CD9"/>
    <w:rsid w:val="00017245"/>
    <w:rsid w:val="00017525"/>
    <w:rsid w:val="00017B6C"/>
    <w:rsid w:val="00017D4D"/>
    <w:rsid w:val="0002054F"/>
    <w:rsid w:val="00020A30"/>
    <w:rsid w:val="00020BEF"/>
    <w:rsid w:val="0002168B"/>
    <w:rsid w:val="0002202E"/>
    <w:rsid w:val="00022648"/>
    <w:rsid w:val="0002291A"/>
    <w:rsid w:val="0002321D"/>
    <w:rsid w:val="00025818"/>
    <w:rsid w:val="00025CB8"/>
    <w:rsid w:val="00026310"/>
    <w:rsid w:val="00026C55"/>
    <w:rsid w:val="00027E59"/>
    <w:rsid w:val="00030094"/>
    <w:rsid w:val="00030505"/>
    <w:rsid w:val="000309C9"/>
    <w:rsid w:val="000331CD"/>
    <w:rsid w:val="00033D54"/>
    <w:rsid w:val="000345B3"/>
    <w:rsid w:val="00034CD7"/>
    <w:rsid w:val="00035C30"/>
    <w:rsid w:val="00035F65"/>
    <w:rsid w:val="00036352"/>
    <w:rsid w:val="000365B5"/>
    <w:rsid w:val="0003748F"/>
    <w:rsid w:val="00037B2B"/>
    <w:rsid w:val="00037D72"/>
    <w:rsid w:val="00040C4F"/>
    <w:rsid w:val="00040CDC"/>
    <w:rsid w:val="00041B2F"/>
    <w:rsid w:val="000420EC"/>
    <w:rsid w:val="00047FDC"/>
    <w:rsid w:val="0005045D"/>
    <w:rsid w:val="00050B37"/>
    <w:rsid w:val="0005100A"/>
    <w:rsid w:val="00052656"/>
    <w:rsid w:val="00053F25"/>
    <w:rsid w:val="00055205"/>
    <w:rsid w:val="00055F24"/>
    <w:rsid w:val="00056A81"/>
    <w:rsid w:val="00056F65"/>
    <w:rsid w:val="000570A2"/>
    <w:rsid w:val="00057460"/>
    <w:rsid w:val="00057DA7"/>
    <w:rsid w:val="00061212"/>
    <w:rsid w:val="00061355"/>
    <w:rsid w:val="00061E3F"/>
    <w:rsid w:val="00062B8A"/>
    <w:rsid w:val="00063097"/>
    <w:rsid w:val="000634AB"/>
    <w:rsid w:val="00063D45"/>
    <w:rsid w:val="00063EE5"/>
    <w:rsid w:val="000644CF"/>
    <w:rsid w:val="00064588"/>
    <w:rsid w:val="00064BAE"/>
    <w:rsid w:val="00065B4F"/>
    <w:rsid w:val="00065EA8"/>
    <w:rsid w:val="00067168"/>
    <w:rsid w:val="00067DA9"/>
    <w:rsid w:val="00067DCD"/>
    <w:rsid w:val="00070B25"/>
    <w:rsid w:val="00071C7B"/>
    <w:rsid w:val="00071D77"/>
    <w:rsid w:val="00071F45"/>
    <w:rsid w:val="000729D0"/>
    <w:rsid w:val="00072CB9"/>
    <w:rsid w:val="000738E4"/>
    <w:rsid w:val="00073D55"/>
    <w:rsid w:val="00074277"/>
    <w:rsid w:val="00074C89"/>
    <w:rsid w:val="00075027"/>
    <w:rsid w:val="000754FC"/>
    <w:rsid w:val="00075666"/>
    <w:rsid w:val="00076C3A"/>
    <w:rsid w:val="0007796D"/>
    <w:rsid w:val="00077D80"/>
    <w:rsid w:val="0008041E"/>
    <w:rsid w:val="00081228"/>
    <w:rsid w:val="00083924"/>
    <w:rsid w:val="00083A58"/>
    <w:rsid w:val="0008469B"/>
    <w:rsid w:val="00085B85"/>
    <w:rsid w:val="000860B2"/>
    <w:rsid w:val="000865B2"/>
    <w:rsid w:val="00090088"/>
    <w:rsid w:val="000900FB"/>
    <w:rsid w:val="00091395"/>
    <w:rsid w:val="0009181A"/>
    <w:rsid w:val="0009350A"/>
    <w:rsid w:val="0009353E"/>
    <w:rsid w:val="000967F8"/>
    <w:rsid w:val="00096E97"/>
    <w:rsid w:val="00097D8C"/>
    <w:rsid w:val="000A02E5"/>
    <w:rsid w:val="000A123A"/>
    <w:rsid w:val="000A18E5"/>
    <w:rsid w:val="000A2504"/>
    <w:rsid w:val="000A33A2"/>
    <w:rsid w:val="000A55D9"/>
    <w:rsid w:val="000A6832"/>
    <w:rsid w:val="000A6EE2"/>
    <w:rsid w:val="000A70F3"/>
    <w:rsid w:val="000B0374"/>
    <w:rsid w:val="000B05AA"/>
    <w:rsid w:val="000B07BE"/>
    <w:rsid w:val="000B0816"/>
    <w:rsid w:val="000B19F2"/>
    <w:rsid w:val="000B28FF"/>
    <w:rsid w:val="000B2CD3"/>
    <w:rsid w:val="000B3FF0"/>
    <w:rsid w:val="000B5376"/>
    <w:rsid w:val="000B580E"/>
    <w:rsid w:val="000B72A1"/>
    <w:rsid w:val="000C0325"/>
    <w:rsid w:val="000C0D0D"/>
    <w:rsid w:val="000C0DDA"/>
    <w:rsid w:val="000C19FC"/>
    <w:rsid w:val="000C1D42"/>
    <w:rsid w:val="000C1DB4"/>
    <w:rsid w:val="000C34A4"/>
    <w:rsid w:val="000C3E1E"/>
    <w:rsid w:val="000C4EFE"/>
    <w:rsid w:val="000C50AC"/>
    <w:rsid w:val="000C55C7"/>
    <w:rsid w:val="000C5F53"/>
    <w:rsid w:val="000C6F80"/>
    <w:rsid w:val="000C6FAA"/>
    <w:rsid w:val="000C71C6"/>
    <w:rsid w:val="000C7C54"/>
    <w:rsid w:val="000D0C09"/>
    <w:rsid w:val="000D1766"/>
    <w:rsid w:val="000D1D8F"/>
    <w:rsid w:val="000D2442"/>
    <w:rsid w:val="000D2BA1"/>
    <w:rsid w:val="000D2DFD"/>
    <w:rsid w:val="000D4303"/>
    <w:rsid w:val="000D489B"/>
    <w:rsid w:val="000D4EC3"/>
    <w:rsid w:val="000D6DF7"/>
    <w:rsid w:val="000D6E4D"/>
    <w:rsid w:val="000D7A2B"/>
    <w:rsid w:val="000E071D"/>
    <w:rsid w:val="000E14AC"/>
    <w:rsid w:val="000E254C"/>
    <w:rsid w:val="000E4869"/>
    <w:rsid w:val="000E5237"/>
    <w:rsid w:val="000E5751"/>
    <w:rsid w:val="000E7F4B"/>
    <w:rsid w:val="000F0FB5"/>
    <w:rsid w:val="000F17D3"/>
    <w:rsid w:val="000F2A79"/>
    <w:rsid w:val="000F2CD0"/>
    <w:rsid w:val="000F490C"/>
    <w:rsid w:val="0010194C"/>
    <w:rsid w:val="00101D55"/>
    <w:rsid w:val="00101F37"/>
    <w:rsid w:val="00102317"/>
    <w:rsid w:val="001034D2"/>
    <w:rsid w:val="00105C47"/>
    <w:rsid w:val="00106B02"/>
    <w:rsid w:val="00106D3A"/>
    <w:rsid w:val="0010767D"/>
    <w:rsid w:val="001100CE"/>
    <w:rsid w:val="001106EC"/>
    <w:rsid w:val="00110DEA"/>
    <w:rsid w:val="001125B0"/>
    <w:rsid w:val="00113EAB"/>
    <w:rsid w:val="00114BD6"/>
    <w:rsid w:val="00115294"/>
    <w:rsid w:val="00115622"/>
    <w:rsid w:val="00115754"/>
    <w:rsid w:val="00115BC3"/>
    <w:rsid w:val="001163F8"/>
    <w:rsid w:val="00117076"/>
    <w:rsid w:val="001172BB"/>
    <w:rsid w:val="00117BAF"/>
    <w:rsid w:val="00117C43"/>
    <w:rsid w:val="00117E86"/>
    <w:rsid w:val="00120B29"/>
    <w:rsid w:val="00123BFE"/>
    <w:rsid w:val="001255C3"/>
    <w:rsid w:val="0012567C"/>
    <w:rsid w:val="0012590E"/>
    <w:rsid w:val="0012781B"/>
    <w:rsid w:val="00130B0F"/>
    <w:rsid w:val="00130BB5"/>
    <w:rsid w:val="00131477"/>
    <w:rsid w:val="00131AF4"/>
    <w:rsid w:val="0013271B"/>
    <w:rsid w:val="00132AE9"/>
    <w:rsid w:val="00133224"/>
    <w:rsid w:val="001343BB"/>
    <w:rsid w:val="00134404"/>
    <w:rsid w:val="001345AD"/>
    <w:rsid w:val="00134F4F"/>
    <w:rsid w:val="00135854"/>
    <w:rsid w:val="00135BCD"/>
    <w:rsid w:val="00136A11"/>
    <w:rsid w:val="00137295"/>
    <w:rsid w:val="00140205"/>
    <w:rsid w:val="00140ABB"/>
    <w:rsid w:val="00142243"/>
    <w:rsid w:val="00142DCA"/>
    <w:rsid w:val="00144104"/>
    <w:rsid w:val="001449B0"/>
    <w:rsid w:val="00145549"/>
    <w:rsid w:val="00146D1A"/>
    <w:rsid w:val="001475A1"/>
    <w:rsid w:val="00150D57"/>
    <w:rsid w:val="0015238D"/>
    <w:rsid w:val="001539FA"/>
    <w:rsid w:val="00153CE7"/>
    <w:rsid w:val="0015421D"/>
    <w:rsid w:val="0015583D"/>
    <w:rsid w:val="00155A41"/>
    <w:rsid w:val="00155F0A"/>
    <w:rsid w:val="00156A53"/>
    <w:rsid w:val="00156A67"/>
    <w:rsid w:val="00156AC9"/>
    <w:rsid w:val="00161623"/>
    <w:rsid w:val="0016231D"/>
    <w:rsid w:val="00163F9A"/>
    <w:rsid w:val="00164C9A"/>
    <w:rsid w:val="001650F9"/>
    <w:rsid w:val="00165841"/>
    <w:rsid w:val="00165AE5"/>
    <w:rsid w:val="00166179"/>
    <w:rsid w:val="00170B2C"/>
    <w:rsid w:val="00173BC9"/>
    <w:rsid w:val="001748B8"/>
    <w:rsid w:val="00175301"/>
    <w:rsid w:val="00175609"/>
    <w:rsid w:val="00176771"/>
    <w:rsid w:val="00180952"/>
    <w:rsid w:val="001809B9"/>
    <w:rsid w:val="00181679"/>
    <w:rsid w:val="001831DE"/>
    <w:rsid w:val="001846CE"/>
    <w:rsid w:val="00185275"/>
    <w:rsid w:val="00185851"/>
    <w:rsid w:val="00185DEE"/>
    <w:rsid w:val="00190CD7"/>
    <w:rsid w:val="00190FE8"/>
    <w:rsid w:val="00191A5D"/>
    <w:rsid w:val="00191C41"/>
    <w:rsid w:val="0019304F"/>
    <w:rsid w:val="001945E7"/>
    <w:rsid w:val="001951C2"/>
    <w:rsid w:val="001963A9"/>
    <w:rsid w:val="0019643E"/>
    <w:rsid w:val="0019683E"/>
    <w:rsid w:val="001973BD"/>
    <w:rsid w:val="001A0EDC"/>
    <w:rsid w:val="001A2631"/>
    <w:rsid w:val="001A329B"/>
    <w:rsid w:val="001A3ADD"/>
    <w:rsid w:val="001A3B0F"/>
    <w:rsid w:val="001A427E"/>
    <w:rsid w:val="001A4FB7"/>
    <w:rsid w:val="001A74C3"/>
    <w:rsid w:val="001B0B3D"/>
    <w:rsid w:val="001B0BF5"/>
    <w:rsid w:val="001B1208"/>
    <w:rsid w:val="001B2A94"/>
    <w:rsid w:val="001B3F8C"/>
    <w:rsid w:val="001B4D0F"/>
    <w:rsid w:val="001B4D10"/>
    <w:rsid w:val="001B570A"/>
    <w:rsid w:val="001B7389"/>
    <w:rsid w:val="001B7951"/>
    <w:rsid w:val="001C04B0"/>
    <w:rsid w:val="001C0824"/>
    <w:rsid w:val="001C187A"/>
    <w:rsid w:val="001C1DBB"/>
    <w:rsid w:val="001C2069"/>
    <w:rsid w:val="001C2D2B"/>
    <w:rsid w:val="001C318D"/>
    <w:rsid w:val="001C32E8"/>
    <w:rsid w:val="001C3F53"/>
    <w:rsid w:val="001C4C84"/>
    <w:rsid w:val="001C5C5F"/>
    <w:rsid w:val="001C6AF1"/>
    <w:rsid w:val="001D1C7D"/>
    <w:rsid w:val="001D21A1"/>
    <w:rsid w:val="001D289E"/>
    <w:rsid w:val="001D37B0"/>
    <w:rsid w:val="001D4C1A"/>
    <w:rsid w:val="001D4E82"/>
    <w:rsid w:val="001D5878"/>
    <w:rsid w:val="001D6E24"/>
    <w:rsid w:val="001D751C"/>
    <w:rsid w:val="001D7E90"/>
    <w:rsid w:val="001E044C"/>
    <w:rsid w:val="001E05A6"/>
    <w:rsid w:val="001E0B4B"/>
    <w:rsid w:val="001E13B2"/>
    <w:rsid w:val="001E1FD1"/>
    <w:rsid w:val="001E2858"/>
    <w:rsid w:val="001E38C4"/>
    <w:rsid w:val="001E3CF5"/>
    <w:rsid w:val="001E49F1"/>
    <w:rsid w:val="001F0E16"/>
    <w:rsid w:val="001F1A09"/>
    <w:rsid w:val="001F1FC8"/>
    <w:rsid w:val="001F1FEC"/>
    <w:rsid w:val="001F26CE"/>
    <w:rsid w:val="001F30C9"/>
    <w:rsid w:val="001F4B08"/>
    <w:rsid w:val="001F5A61"/>
    <w:rsid w:val="001F5C43"/>
    <w:rsid w:val="001F732A"/>
    <w:rsid w:val="00203389"/>
    <w:rsid w:val="0020378C"/>
    <w:rsid w:val="00204332"/>
    <w:rsid w:val="00204DF4"/>
    <w:rsid w:val="00206608"/>
    <w:rsid w:val="00206C9C"/>
    <w:rsid w:val="0020783E"/>
    <w:rsid w:val="002103F6"/>
    <w:rsid w:val="00210A4B"/>
    <w:rsid w:val="00211409"/>
    <w:rsid w:val="002117B5"/>
    <w:rsid w:val="00212073"/>
    <w:rsid w:val="00213F30"/>
    <w:rsid w:val="002145F5"/>
    <w:rsid w:val="00214830"/>
    <w:rsid w:val="0021549F"/>
    <w:rsid w:val="002155D4"/>
    <w:rsid w:val="0021563F"/>
    <w:rsid w:val="0021564F"/>
    <w:rsid w:val="00215D20"/>
    <w:rsid w:val="002160BA"/>
    <w:rsid w:val="002166D4"/>
    <w:rsid w:val="0021772D"/>
    <w:rsid w:val="00217B6C"/>
    <w:rsid w:val="0022032B"/>
    <w:rsid w:val="00220B27"/>
    <w:rsid w:val="00220F79"/>
    <w:rsid w:val="00222980"/>
    <w:rsid w:val="00222FC5"/>
    <w:rsid w:val="00224156"/>
    <w:rsid w:val="00224A3D"/>
    <w:rsid w:val="00225A72"/>
    <w:rsid w:val="0022743D"/>
    <w:rsid w:val="00227D3C"/>
    <w:rsid w:val="00232FD1"/>
    <w:rsid w:val="002330F5"/>
    <w:rsid w:val="002336A7"/>
    <w:rsid w:val="00233CEE"/>
    <w:rsid w:val="002358DF"/>
    <w:rsid w:val="002375F7"/>
    <w:rsid w:val="00237D88"/>
    <w:rsid w:val="00240014"/>
    <w:rsid w:val="00240C3A"/>
    <w:rsid w:val="00241152"/>
    <w:rsid w:val="00242A3D"/>
    <w:rsid w:val="00243EA4"/>
    <w:rsid w:val="00244596"/>
    <w:rsid w:val="002455A9"/>
    <w:rsid w:val="00246C24"/>
    <w:rsid w:val="00250361"/>
    <w:rsid w:val="00251381"/>
    <w:rsid w:val="00252789"/>
    <w:rsid w:val="0025319B"/>
    <w:rsid w:val="00253BC1"/>
    <w:rsid w:val="00254754"/>
    <w:rsid w:val="002547C2"/>
    <w:rsid w:val="00255453"/>
    <w:rsid w:val="002556B7"/>
    <w:rsid w:val="002560FD"/>
    <w:rsid w:val="00256472"/>
    <w:rsid w:val="0025672C"/>
    <w:rsid w:val="002574D1"/>
    <w:rsid w:val="002576D9"/>
    <w:rsid w:val="0026024D"/>
    <w:rsid w:val="002603A3"/>
    <w:rsid w:val="0026108E"/>
    <w:rsid w:val="0026127C"/>
    <w:rsid w:val="00261E59"/>
    <w:rsid w:val="00261F1D"/>
    <w:rsid w:val="00262557"/>
    <w:rsid w:val="002628B5"/>
    <w:rsid w:val="00262ABA"/>
    <w:rsid w:val="00262FE0"/>
    <w:rsid w:val="002633C4"/>
    <w:rsid w:val="00263452"/>
    <w:rsid w:val="00265E9A"/>
    <w:rsid w:val="00266B8E"/>
    <w:rsid w:val="00267B49"/>
    <w:rsid w:val="00270855"/>
    <w:rsid w:val="00270C96"/>
    <w:rsid w:val="00271D1D"/>
    <w:rsid w:val="00271E45"/>
    <w:rsid w:val="002721C3"/>
    <w:rsid w:val="00272C17"/>
    <w:rsid w:val="00273067"/>
    <w:rsid w:val="00273BF2"/>
    <w:rsid w:val="00274803"/>
    <w:rsid w:val="00276278"/>
    <w:rsid w:val="00276B0A"/>
    <w:rsid w:val="00277A93"/>
    <w:rsid w:val="002806A2"/>
    <w:rsid w:val="00280A07"/>
    <w:rsid w:val="00280C2F"/>
    <w:rsid w:val="00280C92"/>
    <w:rsid w:val="00281066"/>
    <w:rsid w:val="002814A8"/>
    <w:rsid w:val="00284275"/>
    <w:rsid w:val="0028436A"/>
    <w:rsid w:val="0028457C"/>
    <w:rsid w:val="0028459F"/>
    <w:rsid w:val="00284830"/>
    <w:rsid w:val="002852F3"/>
    <w:rsid w:val="002872BC"/>
    <w:rsid w:val="002877E5"/>
    <w:rsid w:val="002901A9"/>
    <w:rsid w:val="00290346"/>
    <w:rsid w:val="00290E55"/>
    <w:rsid w:val="0029226A"/>
    <w:rsid w:val="002938D8"/>
    <w:rsid w:val="00294355"/>
    <w:rsid w:val="00294C89"/>
    <w:rsid w:val="002954CC"/>
    <w:rsid w:val="002957A2"/>
    <w:rsid w:val="00295AC1"/>
    <w:rsid w:val="0029715F"/>
    <w:rsid w:val="00297207"/>
    <w:rsid w:val="00297437"/>
    <w:rsid w:val="00297DB9"/>
    <w:rsid w:val="002A01B3"/>
    <w:rsid w:val="002A0437"/>
    <w:rsid w:val="002A174F"/>
    <w:rsid w:val="002A307D"/>
    <w:rsid w:val="002A352E"/>
    <w:rsid w:val="002A3EE8"/>
    <w:rsid w:val="002A52FD"/>
    <w:rsid w:val="002A5D1B"/>
    <w:rsid w:val="002A6537"/>
    <w:rsid w:val="002A6A5E"/>
    <w:rsid w:val="002A7348"/>
    <w:rsid w:val="002B0409"/>
    <w:rsid w:val="002B06AF"/>
    <w:rsid w:val="002B09C1"/>
    <w:rsid w:val="002B10DA"/>
    <w:rsid w:val="002B14FF"/>
    <w:rsid w:val="002B1D69"/>
    <w:rsid w:val="002B1F8F"/>
    <w:rsid w:val="002B23D0"/>
    <w:rsid w:val="002B2CC4"/>
    <w:rsid w:val="002B2EFD"/>
    <w:rsid w:val="002B2F4F"/>
    <w:rsid w:val="002B40C2"/>
    <w:rsid w:val="002B4F54"/>
    <w:rsid w:val="002B549E"/>
    <w:rsid w:val="002C023F"/>
    <w:rsid w:val="002C0722"/>
    <w:rsid w:val="002C1490"/>
    <w:rsid w:val="002C1C6A"/>
    <w:rsid w:val="002C21AC"/>
    <w:rsid w:val="002C320F"/>
    <w:rsid w:val="002C3304"/>
    <w:rsid w:val="002C38E6"/>
    <w:rsid w:val="002C528F"/>
    <w:rsid w:val="002C5419"/>
    <w:rsid w:val="002C54D9"/>
    <w:rsid w:val="002C5E15"/>
    <w:rsid w:val="002C7E02"/>
    <w:rsid w:val="002D235E"/>
    <w:rsid w:val="002D29E1"/>
    <w:rsid w:val="002D425C"/>
    <w:rsid w:val="002D53F9"/>
    <w:rsid w:val="002D78C9"/>
    <w:rsid w:val="002E0960"/>
    <w:rsid w:val="002E120E"/>
    <w:rsid w:val="002E2623"/>
    <w:rsid w:val="002E2C4F"/>
    <w:rsid w:val="002E31E9"/>
    <w:rsid w:val="002E35C7"/>
    <w:rsid w:val="002E3BA1"/>
    <w:rsid w:val="002E5027"/>
    <w:rsid w:val="002E6A64"/>
    <w:rsid w:val="002E6EAF"/>
    <w:rsid w:val="002F070F"/>
    <w:rsid w:val="002F073B"/>
    <w:rsid w:val="002F126B"/>
    <w:rsid w:val="002F334C"/>
    <w:rsid w:val="002F48D0"/>
    <w:rsid w:val="002F5C19"/>
    <w:rsid w:val="002F5D1F"/>
    <w:rsid w:val="002F66BA"/>
    <w:rsid w:val="002F6B50"/>
    <w:rsid w:val="002F70BB"/>
    <w:rsid w:val="002F7407"/>
    <w:rsid w:val="002F74AE"/>
    <w:rsid w:val="002F7544"/>
    <w:rsid w:val="002F7B1C"/>
    <w:rsid w:val="002F7C71"/>
    <w:rsid w:val="003008DB"/>
    <w:rsid w:val="003009B5"/>
    <w:rsid w:val="003009E4"/>
    <w:rsid w:val="0030206D"/>
    <w:rsid w:val="00302768"/>
    <w:rsid w:val="00302CA6"/>
    <w:rsid w:val="0030494D"/>
    <w:rsid w:val="00304EB7"/>
    <w:rsid w:val="00304F10"/>
    <w:rsid w:val="003052B7"/>
    <w:rsid w:val="00305915"/>
    <w:rsid w:val="00306222"/>
    <w:rsid w:val="003067FC"/>
    <w:rsid w:val="00307456"/>
    <w:rsid w:val="00310F19"/>
    <w:rsid w:val="00311690"/>
    <w:rsid w:val="00312166"/>
    <w:rsid w:val="0031249E"/>
    <w:rsid w:val="00313B57"/>
    <w:rsid w:val="00313C65"/>
    <w:rsid w:val="00313DF1"/>
    <w:rsid w:val="00314378"/>
    <w:rsid w:val="00314524"/>
    <w:rsid w:val="00314A2F"/>
    <w:rsid w:val="00314F03"/>
    <w:rsid w:val="00315156"/>
    <w:rsid w:val="0031520A"/>
    <w:rsid w:val="0031697C"/>
    <w:rsid w:val="00321AF6"/>
    <w:rsid w:val="00323437"/>
    <w:rsid w:val="00323962"/>
    <w:rsid w:val="0032515A"/>
    <w:rsid w:val="00325564"/>
    <w:rsid w:val="003260C1"/>
    <w:rsid w:val="003269CA"/>
    <w:rsid w:val="00327F0D"/>
    <w:rsid w:val="00330BAA"/>
    <w:rsid w:val="003311BE"/>
    <w:rsid w:val="00331F62"/>
    <w:rsid w:val="00332800"/>
    <w:rsid w:val="00333B21"/>
    <w:rsid w:val="003343D3"/>
    <w:rsid w:val="00335487"/>
    <w:rsid w:val="00335EB5"/>
    <w:rsid w:val="00336100"/>
    <w:rsid w:val="00336B3C"/>
    <w:rsid w:val="00337794"/>
    <w:rsid w:val="00340096"/>
    <w:rsid w:val="00340BBA"/>
    <w:rsid w:val="00341C37"/>
    <w:rsid w:val="0034344D"/>
    <w:rsid w:val="003441A9"/>
    <w:rsid w:val="003447B9"/>
    <w:rsid w:val="00345E10"/>
    <w:rsid w:val="00347248"/>
    <w:rsid w:val="00347901"/>
    <w:rsid w:val="00347F56"/>
    <w:rsid w:val="0035139F"/>
    <w:rsid w:val="00351AA3"/>
    <w:rsid w:val="0035343E"/>
    <w:rsid w:val="00353A68"/>
    <w:rsid w:val="003542F3"/>
    <w:rsid w:val="003557E9"/>
    <w:rsid w:val="00355E2B"/>
    <w:rsid w:val="00355ECD"/>
    <w:rsid w:val="00360644"/>
    <w:rsid w:val="00360CC9"/>
    <w:rsid w:val="00360F7B"/>
    <w:rsid w:val="00362C22"/>
    <w:rsid w:val="00363311"/>
    <w:rsid w:val="0036523A"/>
    <w:rsid w:val="00365262"/>
    <w:rsid w:val="003664C6"/>
    <w:rsid w:val="00366863"/>
    <w:rsid w:val="00367B30"/>
    <w:rsid w:val="003715F7"/>
    <w:rsid w:val="00371679"/>
    <w:rsid w:val="003721BC"/>
    <w:rsid w:val="003730A6"/>
    <w:rsid w:val="00373925"/>
    <w:rsid w:val="00373AE0"/>
    <w:rsid w:val="00374614"/>
    <w:rsid w:val="0037572B"/>
    <w:rsid w:val="0037639D"/>
    <w:rsid w:val="0037668C"/>
    <w:rsid w:val="003800CC"/>
    <w:rsid w:val="00381EAF"/>
    <w:rsid w:val="003828AE"/>
    <w:rsid w:val="00382ACE"/>
    <w:rsid w:val="00384E21"/>
    <w:rsid w:val="00385201"/>
    <w:rsid w:val="003854A9"/>
    <w:rsid w:val="003855D9"/>
    <w:rsid w:val="003863A7"/>
    <w:rsid w:val="00386ADF"/>
    <w:rsid w:val="00386E94"/>
    <w:rsid w:val="00386EB2"/>
    <w:rsid w:val="003876A7"/>
    <w:rsid w:val="003902D5"/>
    <w:rsid w:val="00390DA5"/>
    <w:rsid w:val="00391CBD"/>
    <w:rsid w:val="0039212F"/>
    <w:rsid w:val="003939C2"/>
    <w:rsid w:val="003943C8"/>
    <w:rsid w:val="0039556A"/>
    <w:rsid w:val="003960D3"/>
    <w:rsid w:val="0039680D"/>
    <w:rsid w:val="00396A81"/>
    <w:rsid w:val="00397A62"/>
    <w:rsid w:val="003A1A6F"/>
    <w:rsid w:val="003A1F1A"/>
    <w:rsid w:val="003A29CC"/>
    <w:rsid w:val="003A32D8"/>
    <w:rsid w:val="003A5F33"/>
    <w:rsid w:val="003A645A"/>
    <w:rsid w:val="003A6C8C"/>
    <w:rsid w:val="003A73EE"/>
    <w:rsid w:val="003B011A"/>
    <w:rsid w:val="003B0561"/>
    <w:rsid w:val="003B079E"/>
    <w:rsid w:val="003B1851"/>
    <w:rsid w:val="003B1B8B"/>
    <w:rsid w:val="003B30FD"/>
    <w:rsid w:val="003B3411"/>
    <w:rsid w:val="003B53CA"/>
    <w:rsid w:val="003B5A46"/>
    <w:rsid w:val="003B713D"/>
    <w:rsid w:val="003B72CA"/>
    <w:rsid w:val="003C020A"/>
    <w:rsid w:val="003C0DAC"/>
    <w:rsid w:val="003C1312"/>
    <w:rsid w:val="003C1327"/>
    <w:rsid w:val="003C1521"/>
    <w:rsid w:val="003C1CDB"/>
    <w:rsid w:val="003C3698"/>
    <w:rsid w:val="003C6A2B"/>
    <w:rsid w:val="003C6CB8"/>
    <w:rsid w:val="003C72E5"/>
    <w:rsid w:val="003C78D1"/>
    <w:rsid w:val="003D1875"/>
    <w:rsid w:val="003D1B21"/>
    <w:rsid w:val="003D1C00"/>
    <w:rsid w:val="003D3124"/>
    <w:rsid w:val="003D3790"/>
    <w:rsid w:val="003D3B1B"/>
    <w:rsid w:val="003D4315"/>
    <w:rsid w:val="003D433C"/>
    <w:rsid w:val="003D4828"/>
    <w:rsid w:val="003D4946"/>
    <w:rsid w:val="003D4E81"/>
    <w:rsid w:val="003D4EF6"/>
    <w:rsid w:val="003D53A3"/>
    <w:rsid w:val="003D5BA5"/>
    <w:rsid w:val="003D5DEE"/>
    <w:rsid w:val="003D6760"/>
    <w:rsid w:val="003D6910"/>
    <w:rsid w:val="003D6BA0"/>
    <w:rsid w:val="003D7AD1"/>
    <w:rsid w:val="003E19D3"/>
    <w:rsid w:val="003E1A12"/>
    <w:rsid w:val="003E231B"/>
    <w:rsid w:val="003E257D"/>
    <w:rsid w:val="003E34ED"/>
    <w:rsid w:val="003E3CE1"/>
    <w:rsid w:val="003E3E07"/>
    <w:rsid w:val="003E3EE9"/>
    <w:rsid w:val="003E59C2"/>
    <w:rsid w:val="003E5B49"/>
    <w:rsid w:val="003E5C5D"/>
    <w:rsid w:val="003E6589"/>
    <w:rsid w:val="003E6E6D"/>
    <w:rsid w:val="003E713F"/>
    <w:rsid w:val="003F01C7"/>
    <w:rsid w:val="003F218F"/>
    <w:rsid w:val="003F2E7C"/>
    <w:rsid w:val="003F316F"/>
    <w:rsid w:val="003F34A2"/>
    <w:rsid w:val="003F4450"/>
    <w:rsid w:val="003F4FA9"/>
    <w:rsid w:val="003F528F"/>
    <w:rsid w:val="003F63E7"/>
    <w:rsid w:val="003F713A"/>
    <w:rsid w:val="003F73C1"/>
    <w:rsid w:val="003F7CE7"/>
    <w:rsid w:val="003F7EBD"/>
    <w:rsid w:val="0040001F"/>
    <w:rsid w:val="00400BF9"/>
    <w:rsid w:val="00400C05"/>
    <w:rsid w:val="00400FCD"/>
    <w:rsid w:val="00403711"/>
    <w:rsid w:val="004037E1"/>
    <w:rsid w:val="00403D2D"/>
    <w:rsid w:val="004044F5"/>
    <w:rsid w:val="00404671"/>
    <w:rsid w:val="00405B7B"/>
    <w:rsid w:val="004062F9"/>
    <w:rsid w:val="00406999"/>
    <w:rsid w:val="004100E4"/>
    <w:rsid w:val="00410298"/>
    <w:rsid w:val="004104F3"/>
    <w:rsid w:val="00410D4C"/>
    <w:rsid w:val="0041275F"/>
    <w:rsid w:val="004139A5"/>
    <w:rsid w:val="004139B3"/>
    <w:rsid w:val="00414041"/>
    <w:rsid w:val="00414CBB"/>
    <w:rsid w:val="00414FB1"/>
    <w:rsid w:val="004154FD"/>
    <w:rsid w:val="00417052"/>
    <w:rsid w:val="00417D02"/>
    <w:rsid w:val="00420049"/>
    <w:rsid w:val="00420AF4"/>
    <w:rsid w:val="00421421"/>
    <w:rsid w:val="004223D4"/>
    <w:rsid w:val="00424712"/>
    <w:rsid w:val="00424DD1"/>
    <w:rsid w:val="004250F8"/>
    <w:rsid w:val="00425BF2"/>
    <w:rsid w:val="0042603D"/>
    <w:rsid w:val="0042614B"/>
    <w:rsid w:val="00426CCE"/>
    <w:rsid w:val="00426DB3"/>
    <w:rsid w:val="00426ED7"/>
    <w:rsid w:val="0042797A"/>
    <w:rsid w:val="00430336"/>
    <w:rsid w:val="00430ECA"/>
    <w:rsid w:val="004314DB"/>
    <w:rsid w:val="004334D2"/>
    <w:rsid w:val="00434161"/>
    <w:rsid w:val="004344CE"/>
    <w:rsid w:val="00434EED"/>
    <w:rsid w:val="00435847"/>
    <w:rsid w:val="00437082"/>
    <w:rsid w:val="0043787B"/>
    <w:rsid w:val="004407E0"/>
    <w:rsid w:val="00441222"/>
    <w:rsid w:val="00441776"/>
    <w:rsid w:val="00441F65"/>
    <w:rsid w:val="004436CB"/>
    <w:rsid w:val="00443C9D"/>
    <w:rsid w:val="004448BB"/>
    <w:rsid w:val="00446AE8"/>
    <w:rsid w:val="00446B8D"/>
    <w:rsid w:val="0044713D"/>
    <w:rsid w:val="004474F7"/>
    <w:rsid w:val="00451021"/>
    <w:rsid w:val="00452A63"/>
    <w:rsid w:val="004539AE"/>
    <w:rsid w:val="00453AD1"/>
    <w:rsid w:val="0045402F"/>
    <w:rsid w:val="00454390"/>
    <w:rsid w:val="004550FC"/>
    <w:rsid w:val="00456585"/>
    <w:rsid w:val="00456754"/>
    <w:rsid w:val="004569B0"/>
    <w:rsid w:val="00456A26"/>
    <w:rsid w:val="00456CF2"/>
    <w:rsid w:val="00461062"/>
    <w:rsid w:val="00461441"/>
    <w:rsid w:val="00462587"/>
    <w:rsid w:val="00462727"/>
    <w:rsid w:val="00465B07"/>
    <w:rsid w:val="00465B77"/>
    <w:rsid w:val="004665D4"/>
    <w:rsid w:val="004671A9"/>
    <w:rsid w:val="004674E6"/>
    <w:rsid w:val="0047014D"/>
    <w:rsid w:val="0047078B"/>
    <w:rsid w:val="00470DE1"/>
    <w:rsid w:val="00470F50"/>
    <w:rsid w:val="00470FD1"/>
    <w:rsid w:val="00471541"/>
    <w:rsid w:val="0047435B"/>
    <w:rsid w:val="004746F7"/>
    <w:rsid w:val="00474830"/>
    <w:rsid w:val="0047633B"/>
    <w:rsid w:val="00476994"/>
    <w:rsid w:val="00476E51"/>
    <w:rsid w:val="00477D99"/>
    <w:rsid w:val="00480D82"/>
    <w:rsid w:val="00480E72"/>
    <w:rsid w:val="00482EA5"/>
    <w:rsid w:val="00483058"/>
    <w:rsid w:val="004841F7"/>
    <w:rsid w:val="00484422"/>
    <w:rsid w:val="00484C2F"/>
    <w:rsid w:val="004864FE"/>
    <w:rsid w:val="0048691B"/>
    <w:rsid w:val="00486AA5"/>
    <w:rsid w:val="00486D54"/>
    <w:rsid w:val="00487229"/>
    <w:rsid w:val="0048746B"/>
    <w:rsid w:val="00493076"/>
    <w:rsid w:val="0049314D"/>
    <w:rsid w:val="00494549"/>
    <w:rsid w:val="00494881"/>
    <w:rsid w:val="0049520E"/>
    <w:rsid w:val="00496192"/>
    <w:rsid w:val="00497469"/>
    <w:rsid w:val="004A0B85"/>
    <w:rsid w:val="004A1B87"/>
    <w:rsid w:val="004A2A70"/>
    <w:rsid w:val="004A3C41"/>
    <w:rsid w:val="004A42C0"/>
    <w:rsid w:val="004A46F2"/>
    <w:rsid w:val="004A4C7E"/>
    <w:rsid w:val="004A555B"/>
    <w:rsid w:val="004A5A4A"/>
    <w:rsid w:val="004A6179"/>
    <w:rsid w:val="004A7807"/>
    <w:rsid w:val="004B046B"/>
    <w:rsid w:val="004B0F47"/>
    <w:rsid w:val="004B1BBE"/>
    <w:rsid w:val="004B5C28"/>
    <w:rsid w:val="004B63E7"/>
    <w:rsid w:val="004B667F"/>
    <w:rsid w:val="004B66B9"/>
    <w:rsid w:val="004B7812"/>
    <w:rsid w:val="004C17BC"/>
    <w:rsid w:val="004C3819"/>
    <w:rsid w:val="004C47C0"/>
    <w:rsid w:val="004C5A02"/>
    <w:rsid w:val="004C5FA5"/>
    <w:rsid w:val="004C6612"/>
    <w:rsid w:val="004D0D56"/>
    <w:rsid w:val="004D22CA"/>
    <w:rsid w:val="004D238C"/>
    <w:rsid w:val="004D2575"/>
    <w:rsid w:val="004D27B9"/>
    <w:rsid w:val="004D28DE"/>
    <w:rsid w:val="004D326B"/>
    <w:rsid w:val="004D41F2"/>
    <w:rsid w:val="004D4A36"/>
    <w:rsid w:val="004D4F64"/>
    <w:rsid w:val="004D5BA3"/>
    <w:rsid w:val="004D61BA"/>
    <w:rsid w:val="004E0A45"/>
    <w:rsid w:val="004E0C7F"/>
    <w:rsid w:val="004E208E"/>
    <w:rsid w:val="004E2830"/>
    <w:rsid w:val="004E34B7"/>
    <w:rsid w:val="004E3892"/>
    <w:rsid w:val="004E3D62"/>
    <w:rsid w:val="004E452B"/>
    <w:rsid w:val="004E4A18"/>
    <w:rsid w:val="004E5261"/>
    <w:rsid w:val="004E53C1"/>
    <w:rsid w:val="004E62CE"/>
    <w:rsid w:val="004E7423"/>
    <w:rsid w:val="004E7926"/>
    <w:rsid w:val="004E793E"/>
    <w:rsid w:val="004E7A48"/>
    <w:rsid w:val="004F0236"/>
    <w:rsid w:val="004F36FF"/>
    <w:rsid w:val="004F4121"/>
    <w:rsid w:val="004F4C36"/>
    <w:rsid w:val="004F5BA3"/>
    <w:rsid w:val="004F6704"/>
    <w:rsid w:val="005017A1"/>
    <w:rsid w:val="00501AF4"/>
    <w:rsid w:val="0050236B"/>
    <w:rsid w:val="005034C4"/>
    <w:rsid w:val="00504766"/>
    <w:rsid w:val="00504B1A"/>
    <w:rsid w:val="00505A2D"/>
    <w:rsid w:val="00505AFE"/>
    <w:rsid w:val="00505B49"/>
    <w:rsid w:val="00507A57"/>
    <w:rsid w:val="0051075C"/>
    <w:rsid w:val="0051077E"/>
    <w:rsid w:val="00510FEF"/>
    <w:rsid w:val="005111A3"/>
    <w:rsid w:val="0051170D"/>
    <w:rsid w:val="00511F0C"/>
    <w:rsid w:val="00512677"/>
    <w:rsid w:val="00512A6F"/>
    <w:rsid w:val="005135CB"/>
    <w:rsid w:val="00513B7D"/>
    <w:rsid w:val="00513E07"/>
    <w:rsid w:val="00513F8A"/>
    <w:rsid w:val="005208F3"/>
    <w:rsid w:val="00520EB1"/>
    <w:rsid w:val="0052422E"/>
    <w:rsid w:val="00525013"/>
    <w:rsid w:val="00526A4A"/>
    <w:rsid w:val="00530B2A"/>
    <w:rsid w:val="00531569"/>
    <w:rsid w:val="00531772"/>
    <w:rsid w:val="005317D0"/>
    <w:rsid w:val="00531B18"/>
    <w:rsid w:val="00532182"/>
    <w:rsid w:val="00533188"/>
    <w:rsid w:val="0053388A"/>
    <w:rsid w:val="00533F47"/>
    <w:rsid w:val="00534016"/>
    <w:rsid w:val="005346B8"/>
    <w:rsid w:val="00534A80"/>
    <w:rsid w:val="005355C8"/>
    <w:rsid w:val="00536BFE"/>
    <w:rsid w:val="0053790D"/>
    <w:rsid w:val="00537EB7"/>
    <w:rsid w:val="00540314"/>
    <w:rsid w:val="005403C4"/>
    <w:rsid w:val="00541A7B"/>
    <w:rsid w:val="00541FA3"/>
    <w:rsid w:val="00542446"/>
    <w:rsid w:val="005428F0"/>
    <w:rsid w:val="00542B52"/>
    <w:rsid w:val="005431CE"/>
    <w:rsid w:val="00543B68"/>
    <w:rsid w:val="00543EC5"/>
    <w:rsid w:val="005447F4"/>
    <w:rsid w:val="005450AD"/>
    <w:rsid w:val="00545956"/>
    <w:rsid w:val="0054735F"/>
    <w:rsid w:val="0054790D"/>
    <w:rsid w:val="00550617"/>
    <w:rsid w:val="005506F7"/>
    <w:rsid w:val="005519E4"/>
    <w:rsid w:val="0055250C"/>
    <w:rsid w:val="00552A58"/>
    <w:rsid w:val="005537B5"/>
    <w:rsid w:val="00554143"/>
    <w:rsid w:val="005541D4"/>
    <w:rsid w:val="00555B1A"/>
    <w:rsid w:val="00555E28"/>
    <w:rsid w:val="0055772A"/>
    <w:rsid w:val="00557AA4"/>
    <w:rsid w:val="00557D76"/>
    <w:rsid w:val="00560186"/>
    <w:rsid w:val="00560460"/>
    <w:rsid w:val="00560E3E"/>
    <w:rsid w:val="00562597"/>
    <w:rsid w:val="00563B7F"/>
    <w:rsid w:val="00564FB9"/>
    <w:rsid w:val="00567060"/>
    <w:rsid w:val="00567646"/>
    <w:rsid w:val="005677DF"/>
    <w:rsid w:val="0057061E"/>
    <w:rsid w:val="00570D7A"/>
    <w:rsid w:val="0057153F"/>
    <w:rsid w:val="0057243A"/>
    <w:rsid w:val="0057275C"/>
    <w:rsid w:val="00572C2B"/>
    <w:rsid w:val="00572CF3"/>
    <w:rsid w:val="00573F5D"/>
    <w:rsid w:val="0057510E"/>
    <w:rsid w:val="00575565"/>
    <w:rsid w:val="00576EBB"/>
    <w:rsid w:val="00577551"/>
    <w:rsid w:val="005777AB"/>
    <w:rsid w:val="00577ABD"/>
    <w:rsid w:val="00577F5C"/>
    <w:rsid w:val="00580850"/>
    <w:rsid w:val="005833EB"/>
    <w:rsid w:val="00583DE2"/>
    <w:rsid w:val="00584C4F"/>
    <w:rsid w:val="00585DCD"/>
    <w:rsid w:val="00586278"/>
    <w:rsid w:val="00586E9F"/>
    <w:rsid w:val="00587482"/>
    <w:rsid w:val="00587550"/>
    <w:rsid w:val="00590020"/>
    <w:rsid w:val="00590139"/>
    <w:rsid w:val="005908C1"/>
    <w:rsid w:val="005916F1"/>
    <w:rsid w:val="00591F31"/>
    <w:rsid w:val="00593B31"/>
    <w:rsid w:val="00594512"/>
    <w:rsid w:val="0059504B"/>
    <w:rsid w:val="005950F2"/>
    <w:rsid w:val="005954FF"/>
    <w:rsid w:val="005959A3"/>
    <w:rsid w:val="00596097"/>
    <w:rsid w:val="00597444"/>
    <w:rsid w:val="005978A0"/>
    <w:rsid w:val="005A09B1"/>
    <w:rsid w:val="005A234D"/>
    <w:rsid w:val="005A2798"/>
    <w:rsid w:val="005A36AB"/>
    <w:rsid w:val="005A3B38"/>
    <w:rsid w:val="005A3B48"/>
    <w:rsid w:val="005A5944"/>
    <w:rsid w:val="005A6433"/>
    <w:rsid w:val="005A662C"/>
    <w:rsid w:val="005A6C9B"/>
    <w:rsid w:val="005B156C"/>
    <w:rsid w:val="005B2DFD"/>
    <w:rsid w:val="005B3694"/>
    <w:rsid w:val="005B4C9B"/>
    <w:rsid w:val="005B539C"/>
    <w:rsid w:val="005B5B5D"/>
    <w:rsid w:val="005B6B73"/>
    <w:rsid w:val="005B7155"/>
    <w:rsid w:val="005C0186"/>
    <w:rsid w:val="005C0574"/>
    <w:rsid w:val="005C0609"/>
    <w:rsid w:val="005C0A31"/>
    <w:rsid w:val="005C0C28"/>
    <w:rsid w:val="005C1ABA"/>
    <w:rsid w:val="005C219D"/>
    <w:rsid w:val="005C27F5"/>
    <w:rsid w:val="005C46D4"/>
    <w:rsid w:val="005C6B5C"/>
    <w:rsid w:val="005C744C"/>
    <w:rsid w:val="005C7E6B"/>
    <w:rsid w:val="005D1090"/>
    <w:rsid w:val="005D1344"/>
    <w:rsid w:val="005D268B"/>
    <w:rsid w:val="005D2FFC"/>
    <w:rsid w:val="005D4111"/>
    <w:rsid w:val="005D4C88"/>
    <w:rsid w:val="005D5BA1"/>
    <w:rsid w:val="005D6DBE"/>
    <w:rsid w:val="005E08E5"/>
    <w:rsid w:val="005E1FE7"/>
    <w:rsid w:val="005E27B5"/>
    <w:rsid w:val="005E292A"/>
    <w:rsid w:val="005E3FDC"/>
    <w:rsid w:val="005E40B5"/>
    <w:rsid w:val="005E41B3"/>
    <w:rsid w:val="005E4599"/>
    <w:rsid w:val="005E4F1D"/>
    <w:rsid w:val="005E719D"/>
    <w:rsid w:val="005F00C5"/>
    <w:rsid w:val="005F042E"/>
    <w:rsid w:val="005F0CC0"/>
    <w:rsid w:val="005F142E"/>
    <w:rsid w:val="005F1CBC"/>
    <w:rsid w:val="005F1FAB"/>
    <w:rsid w:val="005F25E1"/>
    <w:rsid w:val="005F2EC5"/>
    <w:rsid w:val="005F3005"/>
    <w:rsid w:val="005F31F3"/>
    <w:rsid w:val="005F340A"/>
    <w:rsid w:val="005F43E7"/>
    <w:rsid w:val="005F5B2E"/>
    <w:rsid w:val="005F5DE1"/>
    <w:rsid w:val="005F660E"/>
    <w:rsid w:val="005F6680"/>
    <w:rsid w:val="005F6797"/>
    <w:rsid w:val="005F6BD7"/>
    <w:rsid w:val="006009C3"/>
    <w:rsid w:val="00601C21"/>
    <w:rsid w:val="0060260A"/>
    <w:rsid w:val="006028DD"/>
    <w:rsid w:val="00602A16"/>
    <w:rsid w:val="00604A0A"/>
    <w:rsid w:val="006057AB"/>
    <w:rsid w:val="00607567"/>
    <w:rsid w:val="00611DFF"/>
    <w:rsid w:val="0061201F"/>
    <w:rsid w:val="00613BEB"/>
    <w:rsid w:val="00614B61"/>
    <w:rsid w:val="00614F5D"/>
    <w:rsid w:val="006157EC"/>
    <w:rsid w:val="00615E59"/>
    <w:rsid w:val="00615F28"/>
    <w:rsid w:val="00617354"/>
    <w:rsid w:val="00617411"/>
    <w:rsid w:val="00617579"/>
    <w:rsid w:val="00617B4B"/>
    <w:rsid w:val="00617EA8"/>
    <w:rsid w:val="00620E9D"/>
    <w:rsid w:val="006219B4"/>
    <w:rsid w:val="00622E83"/>
    <w:rsid w:val="00623489"/>
    <w:rsid w:val="006254D5"/>
    <w:rsid w:val="00626B75"/>
    <w:rsid w:val="006275CD"/>
    <w:rsid w:val="006309C4"/>
    <w:rsid w:val="00630D02"/>
    <w:rsid w:val="00631405"/>
    <w:rsid w:val="00631489"/>
    <w:rsid w:val="0063159A"/>
    <w:rsid w:val="00631A14"/>
    <w:rsid w:val="00631D19"/>
    <w:rsid w:val="00631F24"/>
    <w:rsid w:val="00632379"/>
    <w:rsid w:val="006323C7"/>
    <w:rsid w:val="00632768"/>
    <w:rsid w:val="006353A7"/>
    <w:rsid w:val="00635752"/>
    <w:rsid w:val="006365B1"/>
    <w:rsid w:val="00636967"/>
    <w:rsid w:val="00637D3C"/>
    <w:rsid w:val="006410EC"/>
    <w:rsid w:val="00644554"/>
    <w:rsid w:val="0064471D"/>
    <w:rsid w:val="0064477B"/>
    <w:rsid w:val="006466DB"/>
    <w:rsid w:val="00646B66"/>
    <w:rsid w:val="00650350"/>
    <w:rsid w:val="00654041"/>
    <w:rsid w:val="006543ED"/>
    <w:rsid w:val="00654B1F"/>
    <w:rsid w:val="006559BA"/>
    <w:rsid w:val="0065711A"/>
    <w:rsid w:val="006573B1"/>
    <w:rsid w:val="0066079A"/>
    <w:rsid w:val="00660DC1"/>
    <w:rsid w:val="006612D3"/>
    <w:rsid w:val="00662A22"/>
    <w:rsid w:val="00663026"/>
    <w:rsid w:val="006632A8"/>
    <w:rsid w:val="00670712"/>
    <w:rsid w:val="0067190F"/>
    <w:rsid w:val="00671F71"/>
    <w:rsid w:val="00672380"/>
    <w:rsid w:val="00672805"/>
    <w:rsid w:val="00672E97"/>
    <w:rsid w:val="0067344F"/>
    <w:rsid w:val="006743A0"/>
    <w:rsid w:val="00675391"/>
    <w:rsid w:val="0067652C"/>
    <w:rsid w:val="00680367"/>
    <w:rsid w:val="00680602"/>
    <w:rsid w:val="00680710"/>
    <w:rsid w:val="00681A6D"/>
    <w:rsid w:val="00682DE6"/>
    <w:rsid w:val="0068405B"/>
    <w:rsid w:val="00690260"/>
    <w:rsid w:val="006934AC"/>
    <w:rsid w:val="00694B6C"/>
    <w:rsid w:val="0069526E"/>
    <w:rsid w:val="00695536"/>
    <w:rsid w:val="00695CBC"/>
    <w:rsid w:val="00696BC7"/>
    <w:rsid w:val="0069773E"/>
    <w:rsid w:val="00697E2F"/>
    <w:rsid w:val="006A058E"/>
    <w:rsid w:val="006A0A76"/>
    <w:rsid w:val="006A0BA6"/>
    <w:rsid w:val="006A1EDF"/>
    <w:rsid w:val="006A2DA1"/>
    <w:rsid w:val="006A300B"/>
    <w:rsid w:val="006A319A"/>
    <w:rsid w:val="006A3C59"/>
    <w:rsid w:val="006A401B"/>
    <w:rsid w:val="006A47EA"/>
    <w:rsid w:val="006A66ED"/>
    <w:rsid w:val="006A71CB"/>
    <w:rsid w:val="006A7319"/>
    <w:rsid w:val="006A76CB"/>
    <w:rsid w:val="006B0617"/>
    <w:rsid w:val="006B0B7D"/>
    <w:rsid w:val="006B391F"/>
    <w:rsid w:val="006B3A8F"/>
    <w:rsid w:val="006B3D32"/>
    <w:rsid w:val="006B41D5"/>
    <w:rsid w:val="006B4444"/>
    <w:rsid w:val="006B44C2"/>
    <w:rsid w:val="006B5367"/>
    <w:rsid w:val="006B6507"/>
    <w:rsid w:val="006B7EDC"/>
    <w:rsid w:val="006C1DC1"/>
    <w:rsid w:val="006C3561"/>
    <w:rsid w:val="006C39F7"/>
    <w:rsid w:val="006C3B16"/>
    <w:rsid w:val="006C638E"/>
    <w:rsid w:val="006C76C8"/>
    <w:rsid w:val="006D0003"/>
    <w:rsid w:val="006D0202"/>
    <w:rsid w:val="006D0918"/>
    <w:rsid w:val="006D0F03"/>
    <w:rsid w:val="006D23B4"/>
    <w:rsid w:val="006D3942"/>
    <w:rsid w:val="006D3E0D"/>
    <w:rsid w:val="006D4441"/>
    <w:rsid w:val="006D532B"/>
    <w:rsid w:val="006D541F"/>
    <w:rsid w:val="006D5432"/>
    <w:rsid w:val="006D595B"/>
    <w:rsid w:val="006D5DC3"/>
    <w:rsid w:val="006E02D4"/>
    <w:rsid w:val="006E1BD6"/>
    <w:rsid w:val="006E2DDC"/>
    <w:rsid w:val="006E370E"/>
    <w:rsid w:val="006E391D"/>
    <w:rsid w:val="006E3BB2"/>
    <w:rsid w:val="006E3F0D"/>
    <w:rsid w:val="006E41DD"/>
    <w:rsid w:val="006E4226"/>
    <w:rsid w:val="006E57A2"/>
    <w:rsid w:val="006E6035"/>
    <w:rsid w:val="006E67B1"/>
    <w:rsid w:val="006E79E9"/>
    <w:rsid w:val="006F00AC"/>
    <w:rsid w:val="006F02E9"/>
    <w:rsid w:val="006F0448"/>
    <w:rsid w:val="006F054A"/>
    <w:rsid w:val="006F0E67"/>
    <w:rsid w:val="006F15F2"/>
    <w:rsid w:val="006F1857"/>
    <w:rsid w:val="006F2778"/>
    <w:rsid w:val="006F3AAD"/>
    <w:rsid w:val="006F4ABB"/>
    <w:rsid w:val="006F4C4D"/>
    <w:rsid w:val="006F4F7A"/>
    <w:rsid w:val="006F6B5E"/>
    <w:rsid w:val="006F7A61"/>
    <w:rsid w:val="006F7CC1"/>
    <w:rsid w:val="006F7D9B"/>
    <w:rsid w:val="00700211"/>
    <w:rsid w:val="00700551"/>
    <w:rsid w:val="007005C1"/>
    <w:rsid w:val="00700A3A"/>
    <w:rsid w:val="00700C95"/>
    <w:rsid w:val="00701972"/>
    <w:rsid w:val="00701ACE"/>
    <w:rsid w:val="007023D3"/>
    <w:rsid w:val="007044BC"/>
    <w:rsid w:val="00705B67"/>
    <w:rsid w:val="00706D07"/>
    <w:rsid w:val="0070773C"/>
    <w:rsid w:val="00710026"/>
    <w:rsid w:val="007103BA"/>
    <w:rsid w:val="007113E1"/>
    <w:rsid w:val="007117C3"/>
    <w:rsid w:val="007139FA"/>
    <w:rsid w:val="00714270"/>
    <w:rsid w:val="007142BD"/>
    <w:rsid w:val="00714A40"/>
    <w:rsid w:val="00714C32"/>
    <w:rsid w:val="007150F4"/>
    <w:rsid w:val="0071538B"/>
    <w:rsid w:val="00716F16"/>
    <w:rsid w:val="00717DF2"/>
    <w:rsid w:val="0072148D"/>
    <w:rsid w:val="00721716"/>
    <w:rsid w:val="00721F7D"/>
    <w:rsid w:val="0072223E"/>
    <w:rsid w:val="00722290"/>
    <w:rsid w:val="007222AD"/>
    <w:rsid w:val="00722B80"/>
    <w:rsid w:val="00724EF1"/>
    <w:rsid w:val="0072600B"/>
    <w:rsid w:val="007260B4"/>
    <w:rsid w:val="007278A6"/>
    <w:rsid w:val="00727D40"/>
    <w:rsid w:val="00730B35"/>
    <w:rsid w:val="007319B1"/>
    <w:rsid w:val="007319EC"/>
    <w:rsid w:val="00732555"/>
    <w:rsid w:val="00732CB9"/>
    <w:rsid w:val="00732F0E"/>
    <w:rsid w:val="007332B3"/>
    <w:rsid w:val="00733B4D"/>
    <w:rsid w:val="00733C14"/>
    <w:rsid w:val="00734A82"/>
    <w:rsid w:val="00734EED"/>
    <w:rsid w:val="0073588B"/>
    <w:rsid w:val="00735C1F"/>
    <w:rsid w:val="00735F68"/>
    <w:rsid w:val="00736951"/>
    <w:rsid w:val="007376B8"/>
    <w:rsid w:val="00737A8C"/>
    <w:rsid w:val="00737FC3"/>
    <w:rsid w:val="007409AE"/>
    <w:rsid w:val="007423B0"/>
    <w:rsid w:val="007434D5"/>
    <w:rsid w:val="00746779"/>
    <w:rsid w:val="00746D13"/>
    <w:rsid w:val="00746FDD"/>
    <w:rsid w:val="00750482"/>
    <w:rsid w:val="00751BA2"/>
    <w:rsid w:val="00752F10"/>
    <w:rsid w:val="00753BCB"/>
    <w:rsid w:val="00755471"/>
    <w:rsid w:val="0076096B"/>
    <w:rsid w:val="00760D11"/>
    <w:rsid w:val="00761513"/>
    <w:rsid w:val="0076174C"/>
    <w:rsid w:val="00763766"/>
    <w:rsid w:val="007639A5"/>
    <w:rsid w:val="00763D8B"/>
    <w:rsid w:val="00765A60"/>
    <w:rsid w:val="00765DCB"/>
    <w:rsid w:val="0076695B"/>
    <w:rsid w:val="00766C6E"/>
    <w:rsid w:val="00766DB6"/>
    <w:rsid w:val="00771713"/>
    <w:rsid w:val="00772505"/>
    <w:rsid w:val="00772D5D"/>
    <w:rsid w:val="00773448"/>
    <w:rsid w:val="00773593"/>
    <w:rsid w:val="00773CD6"/>
    <w:rsid w:val="00774D74"/>
    <w:rsid w:val="0077667B"/>
    <w:rsid w:val="00776A0D"/>
    <w:rsid w:val="00776D23"/>
    <w:rsid w:val="00777077"/>
    <w:rsid w:val="007806F5"/>
    <w:rsid w:val="00781D30"/>
    <w:rsid w:val="00782109"/>
    <w:rsid w:val="00783263"/>
    <w:rsid w:val="0078360C"/>
    <w:rsid w:val="00783C56"/>
    <w:rsid w:val="007840B5"/>
    <w:rsid w:val="00784BF7"/>
    <w:rsid w:val="007858FF"/>
    <w:rsid w:val="00791E71"/>
    <w:rsid w:val="007921E4"/>
    <w:rsid w:val="00792823"/>
    <w:rsid w:val="00792F1C"/>
    <w:rsid w:val="00793F33"/>
    <w:rsid w:val="00796581"/>
    <w:rsid w:val="007A0759"/>
    <w:rsid w:val="007A17B7"/>
    <w:rsid w:val="007A1E59"/>
    <w:rsid w:val="007A2554"/>
    <w:rsid w:val="007A269F"/>
    <w:rsid w:val="007A3983"/>
    <w:rsid w:val="007A3C53"/>
    <w:rsid w:val="007A7287"/>
    <w:rsid w:val="007B0514"/>
    <w:rsid w:val="007B0C1C"/>
    <w:rsid w:val="007B1D30"/>
    <w:rsid w:val="007B3233"/>
    <w:rsid w:val="007B3CB7"/>
    <w:rsid w:val="007B3DBD"/>
    <w:rsid w:val="007B414F"/>
    <w:rsid w:val="007B43D8"/>
    <w:rsid w:val="007B4D14"/>
    <w:rsid w:val="007B5354"/>
    <w:rsid w:val="007B59D3"/>
    <w:rsid w:val="007B7236"/>
    <w:rsid w:val="007B7E28"/>
    <w:rsid w:val="007C0E09"/>
    <w:rsid w:val="007C27FE"/>
    <w:rsid w:val="007C2DD3"/>
    <w:rsid w:val="007C3085"/>
    <w:rsid w:val="007C32AC"/>
    <w:rsid w:val="007C3606"/>
    <w:rsid w:val="007C3FCE"/>
    <w:rsid w:val="007C4151"/>
    <w:rsid w:val="007C46B2"/>
    <w:rsid w:val="007C4703"/>
    <w:rsid w:val="007C53AA"/>
    <w:rsid w:val="007C5E8F"/>
    <w:rsid w:val="007C7CDF"/>
    <w:rsid w:val="007D001A"/>
    <w:rsid w:val="007D0268"/>
    <w:rsid w:val="007D0588"/>
    <w:rsid w:val="007D2157"/>
    <w:rsid w:val="007D2A37"/>
    <w:rsid w:val="007D3957"/>
    <w:rsid w:val="007D3FC1"/>
    <w:rsid w:val="007D55C5"/>
    <w:rsid w:val="007E168A"/>
    <w:rsid w:val="007E16CD"/>
    <w:rsid w:val="007E182D"/>
    <w:rsid w:val="007E4555"/>
    <w:rsid w:val="007E47DC"/>
    <w:rsid w:val="007E4D1B"/>
    <w:rsid w:val="007E561F"/>
    <w:rsid w:val="007E5989"/>
    <w:rsid w:val="007E62DF"/>
    <w:rsid w:val="007E6AD8"/>
    <w:rsid w:val="007E7261"/>
    <w:rsid w:val="007E77D0"/>
    <w:rsid w:val="007E7967"/>
    <w:rsid w:val="007F05DC"/>
    <w:rsid w:val="007F19FA"/>
    <w:rsid w:val="007F293D"/>
    <w:rsid w:val="007F2B32"/>
    <w:rsid w:val="007F3937"/>
    <w:rsid w:val="007F438A"/>
    <w:rsid w:val="007F4EB5"/>
    <w:rsid w:val="007F5044"/>
    <w:rsid w:val="007F5AC1"/>
    <w:rsid w:val="007F7166"/>
    <w:rsid w:val="007F7A43"/>
    <w:rsid w:val="007F7CC2"/>
    <w:rsid w:val="00800CCE"/>
    <w:rsid w:val="00800D7F"/>
    <w:rsid w:val="00802F7B"/>
    <w:rsid w:val="00802FCE"/>
    <w:rsid w:val="00803A71"/>
    <w:rsid w:val="00803F6C"/>
    <w:rsid w:val="0080482F"/>
    <w:rsid w:val="00804EE0"/>
    <w:rsid w:val="008069F7"/>
    <w:rsid w:val="00810C45"/>
    <w:rsid w:val="00811F69"/>
    <w:rsid w:val="00812B96"/>
    <w:rsid w:val="0081477B"/>
    <w:rsid w:val="00814C31"/>
    <w:rsid w:val="00814D3D"/>
    <w:rsid w:val="00816B0A"/>
    <w:rsid w:val="00817CB1"/>
    <w:rsid w:val="008205C2"/>
    <w:rsid w:val="0082062F"/>
    <w:rsid w:val="008210B3"/>
    <w:rsid w:val="00821A3A"/>
    <w:rsid w:val="00821ED9"/>
    <w:rsid w:val="008221B0"/>
    <w:rsid w:val="0082266D"/>
    <w:rsid w:val="00822806"/>
    <w:rsid w:val="00822BF2"/>
    <w:rsid w:val="00823F80"/>
    <w:rsid w:val="0082426E"/>
    <w:rsid w:val="00826231"/>
    <w:rsid w:val="0082649D"/>
    <w:rsid w:val="00827BBA"/>
    <w:rsid w:val="00827EC8"/>
    <w:rsid w:val="008301E0"/>
    <w:rsid w:val="00832F7F"/>
    <w:rsid w:val="00833068"/>
    <w:rsid w:val="008339B5"/>
    <w:rsid w:val="00834844"/>
    <w:rsid w:val="008358EF"/>
    <w:rsid w:val="008374C9"/>
    <w:rsid w:val="00837E76"/>
    <w:rsid w:val="00841143"/>
    <w:rsid w:val="0084174B"/>
    <w:rsid w:val="008417FF"/>
    <w:rsid w:val="00842220"/>
    <w:rsid w:val="00843301"/>
    <w:rsid w:val="008434CC"/>
    <w:rsid w:val="00844649"/>
    <w:rsid w:val="008447AE"/>
    <w:rsid w:val="00844D9C"/>
    <w:rsid w:val="008460A3"/>
    <w:rsid w:val="00846688"/>
    <w:rsid w:val="008476E5"/>
    <w:rsid w:val="0085021B"/>
    <w:rsid w:val="00850C00"/>
    <w:rsid w:val="0085239D"/>
    <w:rsid w:val="00852426"/>
    <w:rsid w:val="008533B6"/>
    <w:rsid w:val="00854C66"/>
    <w:rsid w:val="00855595"/>
    <w:rsid w:val="008557E0"/>
    <w:rsid w:val="0085602B"/>
    <w:rsid w:val="0085632E"/>
    <w:rsid w:val="00857254"/>
    <w:rsid w:val="00860786"/>
    <w:rsid w:val="0086082E"/>
    <w:rsid w:val="0086205A"/>
    <w:rsid w:val="00862F70"/>
    <w:rsid w:val="00862F89"/>
    <w:rsid w:val="008640A4"/>
    <w:rsid w:val="00864228"/>
    <w:rsid w:val="00864C87"/>
    <w:rsid w:val="00865446"/>
    <w:rsid w:val="008656EF"/>
    <w:rsid w:val="008657CE"/>
    <w:rsid w:val="00865838"/>
    <w:rsid w:val="00867C41"/>
    <w:rsid w:val="00867D72"/>
    <w:rsid w:val="00871C75"/>
    <w:rsid w:val="00872960"/>
    <w:rsid w:val="00872A5C"/>
    <w:rsid w:val="00873CA5"/>
    <w:rsid w:val="00876535"/>
    <w:rsid w:val="00876925"/>
    <w:rsid w:val="00877601"/>
    <w:rsid w:val="008776EB"/>
    <w:rsid w:val="008802AE"/>
    <w:rsid w:val="008805E3"/>
    <w:rsid w:val="00880FD7"/>
    <w:rsid w:val="0088205C"/>
    <w:rsid w:val="008823DD"/>
    <w:rsid w:val="00882C35"/>
    <w:rsid w:val="00882E66"/>
    <w:rsid w:val="00882FF0"/>
    <w:rsid w:val="00883243"/>
    <w:rsid w:val="00883A99"/>
    <w:rsid w:val="00884A59"/>
    <w:rsid w:val="00886D9C"/>
    <w:rsid w:val="00890A75"/>
    <w:rsid w:val="008915BE"/>
    <w:rsid w:val="00892250"/>
    <w:rsid w:val="008945E9"/>
    <w:rsid w:val="00894DA5"/>
    <w:rsid w:val="00895794"/>
    <w:rsid w:val="0089646D"/>
    <w:rsid w:val="008969C9"/>
    <w:rsid w:val="008A1849"/>
    <w:rsid w:val="008A2CB4"/>
    <w:rsid w:val="008A327E"/>
    <w:rsid w:val="008A4E14"/>
    <w:rsid w:val="008A583D"/>
    <w:rsid w:val="008B0E8B"/>
    <w:rsid w:val="008B10BB"/>
    <w:rsid w:val="008B1960"/>
    <w:rsid w:val="008B1AF5"/>
    <w:rsid w:val="008B2DF1"/>
    <w:rsid w:val="008B2EBB"/>
    <w:rsid w:val="008B4B26"/>
    <w:rsid w:val="008B4DFB"/>
    <w:rsid w:val="008B69F3"/>
    <w:rsid w:val="008B7A2F"/>
    <w:rsid w:val="008B7BB9"/>
    <w:rsid w:val="008C1320"/>
    <w:rsid w:val="008C15A4"/>
    <w:rsid w:val="008C327B"/>
    <w:rsid w:val="008C4633"/>
    <w:rsid w:val="008C4C72"/>
    <w:rsid w:val="008C4FF4"/>
    <w:rsid w:val="008C5C2C"/>
    <w:rsid w:val="008C6304"/>
    <w:rsid w:val="008C651F"/>
    <w:rsid w:val="008C7422"/>
    <w:rsid w:val="008C7DDF"/>
    <w:rsid w:val="008D07FE"/>
    <w:rsid w:val="008D1491"/>
    <w:rsid w:val="008D14CF"/>
    <w:rsid w:val="008D43D4"/>
    <w:rsid w:val="008D4767"/>
    <w:rsid w:val="008D4D9F"/>
    <w:rsid w:val="008D5AAB"/>
    <w:rsid w:val="008D5C5D"/>
    <w:rsid w:val="008D6614"/>
    <w:rsid w:val="008D6E3B"/>
    <w:rsid w:val="008E0383"/>
    <w:rsid w:val="008E03DD"/>
    <w:rsid w:val="008E35E4"/>
    <w:rsid w:val="008E3C3A"/>
    <w:rsid w:val="008E3CA3"/>
    <w:rsid w:val="008E513E"/>
    <w:rsid w:val="008E54DB"/>
    <w:rsid w:val="008E5709"/>
    <w:rsid w:val="008E6BCA"/>
    <w:rsid w:val="008E6CB5"/>
    <w:rsid w:val="008E6D5C"/>
    <w:rsid w:val="008E7C1C"/>
    <w:rsid w:val="008F0896"/>
    <w:rsid w:val="008F12B9"/>
    <w:rsid w:val="008F1429"/>
    <w:rsid w:val="008F170D"/>
    <w:rsid w:val="008F1DFB"/>
    <w:rsid w:val="008F2E4D"/>
    <w:rsid w:val="008F3AEF"/>
    <w:rsid w:val="008F725E"/>
    <w:rsid w:val="008F7283"/>
    <w:rsid w:val="008F739D"/>
    <w:rsid w:val="008F7467"/>
    <w:rsid w:val="008F7A95"/>
    <w:rsid w:val="00900AA1"/>
    <w:rsid w:val="00900ADF"/>
    <w:rsid w:val="009017C0"/>
    <w:rsid w:val="00902AC5"/>
    <w:rsid w:val="00902B18"/>
    <w:rsid w:val="0090328E"/>
    <w:rsid w:val="00903B64"/>
    <w:rsid w:val="00903CEE"/>
    <w:rsid w:val="00903D11"/>
    <w:rsid w:val="009040CD"/>
    <w:rsid w:val="009052A2"/>
    <w:rsid w:val="00905F40"/>
    <w:rsid w:val="00906003"/>
    <w:rsid w:val="009061E6"/>
    <w:rsid w:val="00906316"/>
    <w:rsid w:val="009064A5"/>
    <w:rsid w:val="009111A1"/>
    <w:rsid w:val="009130E0"/>
    <w:rsid w:val="00913479"/>
    <w:rsid w:val="00913679"/>
    <w:rsid w:val="00913B84"/>
    <w:rsid w:val="00913EB2"/>
    <w:rsid w:val="009143E9"/>
    <w:rsid w:val="00914486"/>
    <w:rsid w:val="00914E89"/>
    <w:rsid w:val="0091741C"/>
    <w:rsid w:val="00920262"/>
    <w:rsid w:val="009202B2"/>
    <w:rsid w:val="00920D5A"/>
    <w:rsid w:val="0092104A"/>
    <w:rsid w:val="0092273B"/>
    <w:rsid w:val="00922D1A"/>
    <w:rsid w:val="00922E00"/>
    <w:rsid w:val="0092362B"/>
    <w:rsid w:val="0092438B"/>
    <w:rsid w:val="00925B3F"/>
    <w:rsid w:val="009304A2"/>
    <w:rsid w:val="00931ABD"/>
    <w:rsid w:val="00934D14"/>
    <w:rsid w:val="009355C2"/>
    <w:rsid w:val="00935AD6"/>
    <w:rsid w:val="00935F11"/>
    <w:rsid w:val="009413BA"/>
    <w:rsid w:val="00941474"/>
    <w:rsid w:val="00941669"/>
    <w:rsid w:val="00941BC7"/>
    <w:rsid w:val="00942474"/>
    <w:rsid w:val="0094348C"/>
    <w:rsid w:val="00943643"/>
    <w:rsid w:val="00943781"/>
    <w:rsid w:val="009440E9"/>
    <w:rsid w:val="00945409"/>
    <w:rsid w:val="009462B9"/>
    <w:rsid w:val="00946F00"/>
    <w:rsid w:val="009472A2"/>
    <w:rsid w:val="00947598"/>
    <w:rsid w:val="0095017B"/>
    <w:rsid w:val="0095042C"/>
    <w:rsid w:val="00950973"/>
    <w:rsid w:val="009518B3"/>
    <w:rsid w:val="00952BF6"/>
    <w:rsid w:val="009536C6"/>
    <w:rsid w:val="00954035"/>
    <w:rsid w:val="00954148"/>
    <w:rsid w:val="00954928"/>
    <w:rsid w:val="0095528E"/>
    <w:rsid w:val="00955C1D"/>
    <w:rsid w:val="00955D77"/>
    <w:rsid w:val="0095627D"/>
    <w:rsid w:val="009569F4"/>
    <w:rsid w:val="00956B48"/>
    <w:rsid w:val="00957164"/>
    <w:rsid w:val="00957C1C"/>
    <w:rsid w:val="00960127"/>
    <w:rsid w:val="009605D4"/>
    <w:rsid w:val="00960A1D"/>
    <w:rsid w:val="00962391"/>
    <w:rsid w:val="009624A2"/>
    <w:rsid w:val="00962A06"/>
    <w:rsid w:val="00963447"/>
    <w:rsid w:val="009636FE"/>
    <w:rsid w:val="00963C7C"/>
    <w:rsid w:val="00965E53"/>
    <w:rsid w:val="00966DA8"/>
    <w:rsid w:val="009676B5"/>
    <w:rsid w:val="00967EF6"/>
    <w:rsid w:val="0097008A"/>
    <w:rsid w:val="00970C3D"/>
    <w:rsid w:val="00970E2A"/>
    <w:rsid w:val="009711B2"/>
    <w:rsid w:val="00971B52"/>
    <w:rsid w:val="00972C43"/>
    <w:rsid w:val="009743B5"/>
    <w:rsid w:val="0097470F"/>
    <w:rsid w:val="009749B5"/>
    <w:rsid w:val="00975536"/>
    <w:rsid w:val="00975BC4"/>
    <w:rsid w:val="00976B45"/>
    <w:rsid w:val="00977E9E"/>
    <w:rsid w:val="00981999"/>
    <w:rsid w:val="00981AC1"/>
    <w:rsid w:val="00981EAD"/>
    <w:rsid w:val="00982271"/>
    <w:rsid w:val="00984085"/>
    <w:rsid w:val="009848E5"/>
    <w:rsid w:val="0098595E"/>
    <w:rsid w:val="009866FA"/>
    <w:rsid w:val="0098699C"/>
    <w:rsid w:val="009870CD"/>
    <w:rsid w:val="009874D1"/>
    <w:rsid w:val="00987A5B"/>
    <w:rsid w:val="00987D28"/>
    <w:rsid w:val="009902CB"/>
    <w:rsid w:val="009907CC"/>
    <w:rsid w:val="00990940"/>
    <w:rsid w:val="00990C22"/>
    <w:rsid w:val="009919A4"/>
    <w:rsid w:val="00991D99"/>
    <w:rsid w:val="009940F3"/>
    <w:rsid w:val="0099435E"/>
    <w:rsid w:val="00994475"/>
    <w:rsid w:val="00994AB1"/>
    <w:rsid w:val="009950D2"/>
    <w:rsid w:val="009968C0"/>
    <w:rsid w:val="009968D0"/>
    <w:rsid w:val="00997E6A"/>
    <w:rsid w:val="009A09BC"/>
    <w:rsid w:val="009A0DD4"/>
    <w:rsid w:val="009A18EA"/>
    <w:rsid w:val="009A1937"/>
    <w:rsid w:val="009A295F"/>
    <w:rsid w:val="009A5439"/>
    <w:rsid w:val="009A5FB9"/>
    <w:rsid w:val="009A6DE1"/>
    <w:rsid w:val="009A6EA4"/>
    <w:rsid w:val="009A748B"/>
    <w:rsid w:val="009A7EF4"/>
    <w:rsid w:val="009B0F25"/>
    <w:rsid w:val="009B0F27"/>
    <w:rsid w:val="009B139F"/>
    <w:rsid w:val="009B163D"/>
    <w:rsid w:val="009B1AF4"/>
    <w:rsid w:val="009B1C54"/>
    <w:rsid w:val="009B1DAD"/>
    <w:rsid w:val="009B3378"/>
    <w:rsid w:val="009B34F2"/>
    <w:rsid w:val="009B4191"/>
    <w:rsid w:val="009B5906"/>
    <w:rsid w:val="009B5F0E"/>
    <w:rsid w:val="009B6472"/>
    <w:rsid w:val="009B7DC3"/>
    <w:rsid w:val="009C0FC5"/>
    <w:rsid w:val="009C1C85"/>
    <w:rsid w:val="009C3414"/>
    <w:rsid w:val="009C38E6"/>
    <w:rsid w:val="009C517B"/>
    <w:rsid w:val="009D0DDF"/>
    <w:rsid w:val="009D0E41"/>
    <w:rsid w:val="009D1913"/>
    <w:rsid w:val="009D19A7"/>
    <w:rsid w:val="009D2008"/>
    <w:rsid w:val="009D32AD"/>
    <w:rsid w:val="009D41CF"/>
    <w:rsid w:val="009D4B04"/>
    <w:rsid w:val="009D5491"/>
    <w:rsid w:val="009D5A80"/>
    <w:rsid w:val="009D60F1"/>
    <w:rsid w:val="009D74CA"/>
    <w:rsid w:val="009E20F0"/>
    <w:rsid w:val="009E3B06"/>
    <w:rsid w:val="009E4B4D"/>
    <w:rsid w:val="009E510D"/>
    <w:rsid w:val="009E5C47"/>
    <w:rsid w:val="009E7482"/>
    <w:rsid w:val="009E7BB6"/>
    <w:rsid w:val="009F0705"/>
    <w:rsid w:val="009F0EAF"/>
    <w:rsid w:val="009F26C0"/>
    <w:rsid w:val="009F2AF3"/>
    <w:rsid w:val="009F2F8E"/>
    <w:rsid w:val="009F4C30"/>
    <w:rsid w:val="009F4D5F"/>
    <w:rsid w:val="009F602F"/>
    <w:rsid w:val="009F624C"/>
    <w:rsid w:val="009F720E"/>
    <w:rsid w:val="009F7DA8"/>
    <w:rsid w:val="00A00AFF"/>
    <w:rsid w:val="00A019DA"/>
    <w:rsid w:val="00A01C16"/>
    <w:rsid w:val="00A02307"/>
    <w:rsid w:val="00A035D1"/>
    <w:rsid w:val="00A0493C"/>
    <w:rsid w:val="00A04B14"/>
    <w:rsid w:val="00A059EB"/>
    <w:rsid w:val="00A069C9"/>
    <w:rsid w:val="00A07786"/>
    <w:rsid w:val="00A12002"/>
    <w:rsid w:val="00A12495"/>
    <w:rsid w:val="00A15D4B"/>
    <w:rsid w:val="00A20021"/>
    <w:rsid w:val="00A21528"/>
    <w:rsid w:val="00A217E4"/>
    <w:rsid w:val="00A2257F"/>
    <w:rsid w:val="00A2359A"/>
    <w:rsid w:val="00A236C1"/>
    <w:rsid w:val="00A2415A"/>
    <w:rsid w:val="00A24206"/>
    <w:rsid w:val="00A24412"/>
    <w:rsid w:val="00A24549"/>
    <w:rsid w:val="00A254F6"/>
    <w:rsid w:val="00A25621"/>
    <w:rsid w:val="00A2582F"/>
    <w:rsid w:val="00A2593D"/>
    <w:rsid w:val="00A261E0"/>
    <w:rsid w:val="00A26D5A"/>
    <w:rsid w:val="00A27293"/>
    <w:rsid w:val="00A278C1"/>
    <w:rsid w:val="00A308D1"/>
    <w:rsid w:val="00A31DF3"/>
    <w:rsid w:val="00A31F4A"/>
    <w:rsid w:val="00A32412"/>
    <w:rsid w:val="00A329D6"/>
    <w:rsid w:val="00A333EC"/>
    <w:rsid w:val="00A35145"/>
    <w:rsid w:val="00A35501"/>
    <w:rsid w:val="00A37D3B"/>
    <w:rsid w:val="00A41B98"/>
    <w:rsid w:val="00A41FFF"/>
    <w:rsid w:val="00A447F1"/>
    <w:rsid w:val="00A46558"/>
    <w:rsid w:val="00A47436"/>
    <w:rsid w:val="00A47566"/>
    <w:rsid w:val="00A47B4E"/>
    <w:rsid w:val="00A504B4"/>
    <w:rsid w:val="00A50A89"/>
    <w:rsid w:val="00A516EE"/>
    <w:rsid w:val="00A51C63"/>
    <w:rsid w:val="00A534B7"/>
    <w:rsid w:val="00A544EF"/>
    <w:rsid w:val="00A555AE"/>
    <w:rsid w:val="00A556CE"/>
    <w:rsid w:val="00A5580C"/>
    <w:rsid w:val="00A55E7A"/>
    <w:rsid w:val="00A56F1F"/>
    <w:rsid w:val="00A57240"/>
    <w:rsid w:val="00A61862"/>
    <w:rsid w:val="00A62CCF"/>
    <w:rsid w:val="00A62E64"/>
    <w:rsid w:val="00A63FBB"/>
    <w:rsid w:val="00A644DA"/>
    <w:rsid w:val="00A65284"/>
    <w:rsid w:val="00A67132"/>
    <w:rsid w:val="00A67194"/>
    <w:rsid w:val="00A707AA"/>
    <w:rsid w:val="00A718CE"/>
    <w:rsid w:val="00A7215D"/>
    <w:rsid w:val="00A725B9"/>
    <w:rsid w:val="00A730ED"/>
    <w:rsid w:val="00A7388B"/>
    <w:rsid w:val="00A73917"/>
    <w:rsid w:val="00A74056"/>
    <w:rsid w:val="00A74D93"/>
    <w:rsid w:val="00A751C3"/>
    <w:rsid w:val="00A758CE"/>
    <w:rsid w:val="00A75967"/>
    <w:rsid w:val="00A75F07"/>
    <w:rsid w:val="00A77AC8"/>
    <w:rsid w:val="00A80B95"/>
    <w:rsid w:val="00A81076"/>
    <w:rsid w:val="00A837F1"/>
    <w:rsid w:val="00A83F3F"/>
    <w:rsid w:val="00A842AA"/>
    <w:rsid w:val="00A84741"/>
    <w:rsid w:val="00A874EF"/>
    <w:rsid w:val="00A91681"/>
    <w:rsid w:val="00A92841"/>
    <w:rsid w:val="00A94355"/>
    <w:rsid w:val="00A948C6"/>
    <w:rsid w:val="00A95D46"/>
    <w:rsid w:val="00A96599"/>
    <w:rsid w:val="00A97CCE"/>
    <w:rsid w:val="00AA0F91"/>
    <w:rsid w:val="00AA1C72"/>
    <w:rsid w:val="00AA2012"/>
    <w:rsid w:val="00AA2786"/>
    <w:rsid w:val="00AA2FBA"/>
    <w:rsid w:val="00AA45FC"/>
    <w:rsid w:val="00AA4735"/>
    <w:rsid w:val="00AA79EC"/>
    <w:rsid w:val="00AA7DF3"/>
    <w:rsid w:val="00AB0F97"/>
    <w:rsid w:val="00AB1578"/>
    <w:rsid w:val="00AB1B2A"/>
    <w:rsid w:val="00AB1B31"/>
    <w:rsid w:val="00AB3FBD"/>
    <w:rsid w:val="00AB570B"/>
    <w:rsid w:val="00AB634F"/>
    <w:rsid w:val="00AB63F8"/>
    <w:rsid w:val="00AC1B4A"/>
    <w:rsid w:val="00AC2C54"/>
    <w:rsid w:val="00AC418E"/>
    <w:rsid w:val="00AC468E"/>
    <w:rsid w:val="00AC65BD"/>
    <w:rsid w:val="00AC6ADC"/>
    <w:rsid w:val="00AD091F"/>
    <w:rsid w:val="00AD12FD"/>
    <w:rsid w:val="00AD1549"/>
    <w:rsid w:val="00AD1DFD"/>
    <w:rsid w:val="00AD23DB"/>
    <w:rsid w:val="00AD3DA7"/>
    <w:rsid w:val="00AD4264"/>
    <w:rsid w:val="00AD6183"/>
    <w:rsid w:val="00AD756C"/>
    <w:rsid w:val="00AD7C3C"/>
    <w:rsid w:val="00AD7C66"/>
    <w:rsid w:val="00AD7D64"/>
    <w:rsid w:val="00AE00EE"/>
    <w:rsid w:val="00AE1444"/>
    <w:rsid w:val="00AE15EA"/>
    <w:rsid w:val="00AE1694"/>
    <w:rsid w:val="00AE1FEE"/>
    <w:rsid w:val="00AE2FCF"/>
    <w:rsid w:val="00AE354E"/>
    <w:rsid w:val="00AE3DB2"/>
    <w:rsid w:val="00AE681F"/>
    <w:rsid w:val="00AE6B0C"/>
    <w:rsid w:val="00AE7823"/>
    <w:rsid w:val="00AF02A1"/>
    <w:rsid w:val="00AF04F5"/>
    <w:rsid w:val="00AF141E"/>
    <w:rsid w:val="00AF1E92"/>
    <w:rsid w:val="00AF2C94"/>
    <w:rsid w:val="00AF48E7"/>
    <w:rsid w:val="00AF4DF6"/>
    <w:rsid w:val="00AF6312"/>
    <w:rsid w:val="00AF762B"/>
    <w:rsid w:val="00B00003"/>
    <w:rsid w:val="00B00E0D"/>
    <w:rsid w:val="00B02B58"/>
    <w:rsid w:val="00B03067"/>
    <w:rsid w:val="00B031EA"/>
    <w:rsid w:val="00B039C6"/>
    <w:rsid w:val="00B04036"/>
    <w:rsid w:val="00B041C5"/>
    <w:rsid w:val="00B04523"/>
    <w:rsid w:val="00B0495C"/>
    <w:rsid w:val="00B059D5"/>
    <w:rsid w:val="00B05DB6"/>
    <w:rsid w:val="00B06C71"/>
    <w:rsid w:val="00B10EEE"/>
    <w:rsid w:val="00B11622"/>
    <w:rsid w:val="00B11F27"/>
    <w:rsid w:val="00B12828"/>
    <w:rsid w:val="00B128A5"/>
    <w:rsid w:val="00B12D33"/>
    <w:rsid w:val="00B12DBB"/>
    <w:rsid w:val="00B14A7A"/>
    <w:rsid w:val="00B15E00"/>
    <w:rsid w:val="00B15E74"/>
    <w:rsid w:val="00B161D1"/>
    <w:rsid w:val="00B1633D"/>
    <w:rsid w:val="00B17F2F"/>
    <w:rsid w:val="00B207EF"/>
    <w:rsid w:val="00B21305"/>
    <w:rsid w:val="00B22772"/>
    <w:rsid w:val="00B22A9F"/>
    <w:rsid w:val="00B22ADF"/>
    <w:rsid w:val="00B23DD5"/>
    <w:rsid w:val="00B24E1B"/>
    <w:rsid w:val="00B24EA1"/>
    <w:rsid w:val="00B25BF3"/>
    <w:rsid w:val="00B269F4"/>
    <w:rsid w:val="00B27115"/>
    <w:rsid w:val="00B27A4F"/>
    <w:rsid w:val="00B30196"/>
    <w:rsid w:val="00B30AA3"/>
    <w:rsid w:val="00B312BE"/>
    <w:rsid w:val="00B31B1F"/>
    <w:rsid w:val="00B320C2"/>
    <w:rsid w:val="00B323A4"/>
    <w:rsid w:val="00B3242F"/>
    <w:rsid w:val="00B32E5C"/>
    <w:rsid w:val="00B33A1F"/>
    <w:rsid w:val="00B3460D"/>
    <w:rsid w:val="00B36A5D"/>
    <w:rsid w:val="00B36EA2"/>
    <w:rsid w:val="00B37DBB"/>
    <w:rsid w:val="00B40DC7"/>
    <w:rsid w:val="00B41771"/>
    <w:rsid w:val="00B42784"/>
    <w:rsid w:val="00B42A82"/>
    <w:rsid w:val="00B42B0F"/>
    <w:rsid w:val="00B43599"/>
    <w:rsid w:val="00B43877"/>
    <w:rsid w:val="00B43D0F"/>
    <w:rsid w:val="00B43D3C"/>
    <w:rsid w:val="00B44285"/>
    <w:rsid w:val="00B44507"/>
    <w:rsid w:val="00B44EF5"/>
    <w:rsid w:val="00B4570C"/>
    <w:rsid w:val="00B479C9"/>
    <w:rsid w:val="00B50289"/>
    <w:rsid w:val="00B50938"/>
    <w:rsid w:val="00B514B6"/>
    <w:rsid w:val="00B51B91"/>
    <w:rsid w:val="00B52AE3"/>
    <w:rsid w:val="00B532F1"/>
    <w:rsid w:val="00B53B58"/>
    <w:rsid w:val="00B53BC1"/>
    <w:rsid w:val="00B53F5A"/>
    <w:rsid w:val="00B55991"/>
    <w:rsid w:val="00B55B7A"/>
    <w:rsid w:val="00B56569"/>
    <w:rsid w:val="00B57326"/>
    <w:rsid w:val="00B57525"/>
    <w:rsid w:val="00B57B5B"/>
    <w:rsid w:val="00B57D19"/>
    <w:rsid w:val="00B57DF4"/>
    <w:rsid w:val="00B61772"/>
    <w:rsid w:val="00B62079"/>
    <w:rsid w:val="00B6291B"/>
    <w:rsid w:val="00B63943"/>
    <w:rsid w:val="00B6499C"/>
    <w:rsid w:val="00B64E7D"/>
    <w:rsid w:val="00B64F74"/>
    <w:rsid w:val="00B657D8"/>
    <w:rsid w:val="00B66219"/>
    <w:rsid w:val="00B7073F"/>
    <w:rsid w:val="00B70FBF"/>
    <w:rsid w:val="00B72F67"/>
    <w:rsid w:val="00B74277"/>
    <w:rsid w:val="00B74348"/>
    <w:rsid w:val="00B748C7"/>
    <w:rsid w:val="00B74F41"/>
    <w:rsid w:val="00B750F0"/>
    <w:rsid w:val="00B75AB3"/>
    <w:rsid w:val="00B75CBF"/>
    <w:rsid w:val="00B76182"/>
    <w:rsid w:val="00B802EC"/>
    <w:rsid w:val="00B8083C"/>
    <w:rsid w:val="00B80E68"/>
    <w:rsid w:val="00B81A21"/>
    <w:rsid w:val="00B8264B"/>
    <w:rsid w:val="00B8496D"/>
    <w:rsid w:val="00B8498D"/>
    <w:rsid w:val="00B851CB"/>
    <w:rsid w:val="00B85505"/>
    <w:rsid w:val="00B8687D"/>
    <w:rsid w:val="00B86D16"/>
    <w:rsid w:val="00B87931"/>
    <w:rsid w:val="00B906ED"/>
    <w:rsid w:val="00B92811"/>
    <w:rsid w:val="00B92C39"/>
    <w:rsid w:val="00B9300C"/>
    <w:rsid w:val="00B949AD"/>
    <w:rsid w:val="00B950F3"/>
    <w:rsid w:val="00B953C8"/>
    <w:rsid w:val="00B95B4A"/>
    <w:rsid w:val="00B9618F"/>
    <w:rsid w:val="00B965FB"/>
    <w:rsid w:val="00B96E77"/>
    <w:rsid w:val="00B97F9F"/>
    <w:rsid w:val="00BA01F4"/>
    <w:rsid w:val="00BA039F"/>
    <w:rsid w:val="00BA0A4D"/>
    <w:rsid w:val="00BA0B05"/>
    <w:rsid w:val="00BA25B7"/>
    <w:rsid w:val="00BA3795"/>
    <w:rsid w:val="00BA37C8"/>
    <w:rsid w:val="00BA3D4A"/>
    <w:rsid w:val="00BA4587"/>
    <w:rsid w:val="00BA51F8"/>
    <w:rsid w:val="00BA65B9"/>
    <w:rsid w:val="00BA760E"/>
    <w:rsid w:val="00BB07D2"/>
    <w:rsid w:val="00BB08E6"/>
    <w:rsid w:val="00BB2FE2"/>
    <w:rsid w:val="00BB3AA5"/>
    <w:rsid w:val="00BB3E12"/>
    <w:rsid w:val="00BB4716"/>
    <w:rsid w:val="00BB4C99"/>
    <w:rsid w:val="00BB5527"/>
    <w:rsid w:val="00BB56A1"/>
    <w:rsid w:val="00BB6A85"/>
    <w:rsid w:val="00BB7587"/>
    <w:rsid w:val="00BC0094"/>
    <w:rsid w:val="00BC0EE6"/>
    <w:rsid w:val="00BC1281"/>
    <w:rsid w:val="00BC12F2"/>
    <w:rsid w:val="00BC1D76"/>
    <w:rsid w:val="00BC4165"/>
    <w:rsid w:val="00BC448F"/>
    <w:rsid w:val="00BD059D"/>
    <w:rsid w:val="00BD0FAA"/>
    <w:rsid w:val="00BD1703"/>
    <w:rsid w:val="00BD1CB5"/>
    <w:rsid w:val="00BD2279"/>
    <w:rsid w:val="00BD308A"/>
    <w:rsid w:val="00BD337D"/>
    <w:rsid w:val="00BD3B79"/>
    <w:rsid w:val="00BD5DAC"/>
    <w:rsid w:val="00BD5DD2"/>
    <w:rsid w:val="00BD5EBB"/>
    <w:rsid w:val="00BD6012"/>
    <w:rsid w:val="00BD6BBF"/>
    <w:rsid w:val="00BD6DEC"/>
    <w:rsid w:val="00BD6E18"/>
    <w:rsid w:val="00BD6E26"/>
    <w:rsid w:val="00BD78C3"/>
    <w:rsid w:val="00BE391C"/>
    <w:rsid w:val="00BE5FCA"/>
    <w:rsid w:val="00BE6469"/>
    <w:rsid w:val="00BE6798"/>
    <w:rsid w:val="00BE6FB4"/>
    <w:rsid w:val="00BE7417"/>
    <w:rsid w:val="00BE752C"/>
    <w:rsid w:val="00BE7705"/>
    <w:rsid w:val="00BE7BB7"/>
    <w:rsid w:val="00BF1A97"/>
    <w:rsid w:val="00BF2AA1"/>
    <w:rsid w:val="00BF3561"/>
    <w:rsid w:val="00BF3974"/>
    <w:rsid w:val="00BF4DDC"/>
    <w:rsid w:val="00BF500F"/>
    <w:rsid w:val="00BF7651"/>
    <w:rsid w:val="00C005E0"/>
    <w:rsid w:val="00C00757"/>
    <w:rsid w:val="00C04128"/>
    <w:rsid w:val="00C04BFB"/>
    <w:rsid w:val="00C04E48"/>
    <w:rsid w:val="00C06C2F"/>
    <w:rsid w:val="00C10B3C"/>
    <w:rsid w:val="00C14272"/>
    <w:rsid w:val="00C15515"/>
    <w:rsid w:val="00C2208E"/>
    <w:rsid w:val="00C2298B"/>
    <w:rsid w:val="00C230EF"/>
    <w:rsid w:val="00C232DA"/>
    <w:rsid w:val="00C2354C"/>
    <w:rsid w:val="00C240FC"/>
    <w:rsid w:val="00C24B49"/>
    <w:rsid w:val="00C250BF"/>
    <w:rsid w:val="00C25561"/>
    <w:rsid w:val="00C2608D"/>
    <w:rsid w:val="00C26C54"/>
    <w:rsid w:val="00C27E8A"/>
    <w:rsid w:val="00C31622"/>
    <w:rsid w:val="00C31743"/>
    <w:rsid w:val="00C33D92"/>
    <w:rsid w:val="00C3422E"/>
    <w:rsid w:val="00C348C1"/>
    <w:rsid w:val="00C35885"/>
    <w:rsid w:val="00C35EDD"/>
    <w:rsid w:val="00C363E8"/>
    <w:rsid w:val="00C36C98"/>
    <w:rsid w:val="00C37ADD"/>
    <w:rsid w:val="00C406D3"/>
    <w:rsid w:val="00C40E48"/>
    <w:rsid w:val="00C41005"/>
    <w:rsid w:val="00C412B8"/>
    <w:rsid w:val="00C419DF"/>
    <w:rsid w:val="00C42253"/>
    <w:rsid w:val="00C4232F"/>
    <w:rsid w:val="00C43A5A"/>
    <w:rsid w:val="00C43B31"/>
    <w:rsid w:val="00C43FB6"/>
    <w:rsid w:val="00C44119"/>
    <w:rsid w:val="00C4448E"/>
    <w:rsid w:val="00C4492E"/>
    <w:rsid w:val="00C458A1"/>
    <w:rsid w:val="00C45F86"/>
    <w:rsid w:val="00C4797F"/>
    <w:rsid w:val="00C47A28"/>
    <w:rsid w:val="00C503FA"/>
    <w:rsid w:val="00C50F5C"/>
    <w:rsid w:val="00C51033"/>
    <w:rsid w:val="00C529EE"/>
    <w:rsid w:val="00C5311C"/>
    <w:rsid w:val="00C53A20"/>
    <w:rsid w:val="00C540D5"/>
    <w:rsid w:val="00C55641"/>
    <w:rsid w:val="00C579FF"/>
    <w:rsid w:val="00C57D6A"/>
    <w:rsid w:val="00C60411"/>
    <w:rsid w:val="00C609BC"/>
    <w:rsid w:val="00C612A0"/>
    <w:rsid w:val="00C62583"/>
    <w:rsid w:val="00C6278B"/>
    <w:rsid w:val="00C6446B"/>
    <w:rsid w:val="00C646A2"/>
    <w:rsid w:val="00C661C4"/>
    <w:rsid w:val="00C66683"/>
    <w:rsid w:val="00C6718E"/>
    <w:rsid w:val="00C67B32"/>
    <w:rsid w:val="00C67DDC"/>
    <w:rsid w:val="00C67EFD"/>
    <w:rsid w:val="00C70F98"/>
    <w:rsid w:val="00C71141"/>
    <w:rsid w:val="00C72739"/>
    <w:rsid w:val="00C736F0"/>
    <w:rsid w:val="00C73F09"/>
    <w:rsid w:val="00C74DAA"/>
    <w:rsid w:val="00C75A78"/>
    <w:rsid w:val="00C75DCF"/>
    <w:rsid w:val="00C7780C"/>
    <w:rsid w:val="00C80500"/>
    <w:rsid w:val="00C82101"/>
    <w:rsid w:val="00C82391"/>
    <w:rsid w:val="00C8250B"/>
    <w:rsid w:val="00C8346D"/>
    <w:rsid w:val="00C83B25"/>
    <w:rsid w:val="00C84E13"/>
    <w:rsid w:val="00C86144"/>
    <w:rsid w:val="00C86326"/>
    <w:rsid w:val="00C87CEC"/>
    <w:rsid w:val="00C87E18"/>
    <w:rsid w:val="00C91404"/>
    <w:rsid w:val="00C93763"/>
    <w:rsid w:val="00C938F0"/>
    <w:rsid w:val="00C939EA"/>
    <w:rsid w:val="00C947DA"/>
    <w:rsid w:val="00C949F5"/>
    <w:rsid w:val="00C9547C"/>
    <w:rsid w:val="00C96EC6"/>
    <w:rsid w:val="00C96EFC"/>
    <w:rsid w:val="00C9791F"/>
    <w:rsid w:val="00CA0593"/>
    <w:rsid w:val="00CA0BA9"/>
    <w:rsid w:val="00CA0BC1"/>
    <w:rsid w:val="00CA19F8"/>
    <w:rsid w:val="00CA1D85"/>
    <w:rsid w:val="00CA2D5A"/>
    <w:rsid w:val="00CA31EB"/>
    <w:rsid w:val="00CA3B22"/>
    <w:rsid w:val="00CA42F4"/>
    <w:rsid w:val="00CA4B2D"/>
    <w:rsid w:val="00CA53DC"/>
    <w:rsid w:val="00CA63E7"/>
    <w:rsid w:val="00CA656A"/>
    <w:rsid w:val="00CA75A8"/>
    <w:rsid w:val="00CB021F"/>
    <w:rsid w:val="00CB1401"/>
    <w:rsid w:val="00CB1530"/>
    <w:rsid w:val="00CB15E5"/>
    <w:rsid w:val="00CB1924"/>
    <w:rsid w:val="00CB443B"/>
    <w:rsid w:val="00CB7064"/>
    <w:rsid w:val="00CB732F"/>
    <w:rsid w:val="00CC0358"/>
    <w:rsid w:val="00CC0D10"/>
    <w:rsid w:val="00CC13D7"/>
    <w:rsid w:val="00CC1BC4"/>
    <w:rsid w:val="00CC1C6B"/>
    <w:rsid w:val="00CC347F"/>
    <w:rsid w:val="00CC3A23"/>
    <w:rsid w:val="00CC4B8B"/>
    <w:rsid w:val="00CC5A95"/>
    <w:rsid w:val="00CC5FF2"/>
    <w:rsid w:val="00CC6236"/>
    <w:rsid w:val="00CC7A97"/>
    <w:rsid w:val="00CD3640"/>
    <w:rsid w:val="00CD434D"/>
    <w:rsid w:val="00CD52F3"/>
    <w:rsid w:val="00CD5D05"/>
    <w:rsid w:val="00CD659B"/>
    <w:rsid w:val="00CD65B7"/>
    <w:rsid w:val="00CE096D"/>
    <w:rsid w:val="00CE09F6"/>
    <w:rsid w:val="00CE0D8A"/>
    <w:rsid w:val="00CE18F8"/>
    <w:rsid w:val="00CE1C38"/>
    <w:rsid w:val="00CE1C93"/>
    <w:rsid w:val="00CE569C"/>
    <w:rsid w:val="00CE5CEB"/>
    <w:rsid w:val="00CF0C3C"/>
    <w:rsid w:val="00CF165A"/>
    <w:rsid w:val="00CF3AC7"/>
    <w:rsid w:val="00CF3CD7"/>
    <w:rsid w:val="00CF4668"/>
    <w:rsid w:val="00CF4EF9"/>
    <w:rsid w:val="00CF5BD6"/>
    <w:rsid w:val="00CF6541"/>
    <w:rsid w:val="00D02F78"/>
    <w:rsid w:val="00D035A2"/>
    <w:rsid w:val="00D06C7A"/>
    <w:rsid w:val="00D07510"/>
    <w:rsid w:val="00D104E1"/>
    <w:rsid w:val="00D1090C"/>
    <w:rsid w:val="00D10C1E"/>
    <w:rsid w:val="00D113EF"/>
    <w:rsid w:val="00D11AD9"/>
    <w:rsid w:val="00D12329"/>
    <w:rsid w:val="00D13624"/>
    <w:rsid w:val="00D137EC"/>
    <w:rsid w:val="00D138A1"/>
    <w:rsid w:val="00D14098"/>
    <w:rsid w:val="00D141E5"/>
    <w:rsid w:val="00D164D1"/>
    <w:rsid w:val="00D16865"/>
    <w:rsid w:val="00D1692E"/>
    <w:rsid w:val="00D16CDB"/>
    <w:rsid w:val="00D17F82"/>
    <w:rsid w:val="00D204D5"/>
    <w:rsid w:val="00D2133F"/>
    <w:rsid w:val="00D22184"/>
    <w:rsid w:val="00D242BB"/>
    <w:rsid w:val="00D256F6"/>
    <w:rsid w:val="00D2717A"/>
    <w:rsid w:val="00D271E2"/>
    <w:rsid w:val="00D275A2"/>
    <w:rsid w:val="00D311B5"/>
    <w:rsid w:val="00D327DA"/>
    <w:rsid w:val="00D32EC7"/>
    <w:rsid w:val="00D3375D"/>
    <w:rsid w:val="00D339A0"/>
    <w:rsid w:val="00D34564"/>
    <w:rsid w:val="00D3498A"/>
    <w:rsid w:val="00D34E17"/>
    <w:rsid w:val="00D3554F"/>
    <w:rsid w:val="00D35AE4"/>
    <w:rsid w:val="00D36199"/>
    <w:rsid w:val="00D379C5"/>
    <w:rsid w:val="00D416E8"/>
    <w:rsid w:val="00D41AB1"/>
    <w:rsid w:val="00D42185"/>
    <w:rsid w:val="00D42596"/>
    <w:rsid w:val="00D437D9"/>
    <w:rsid w:val="00D4394F"/>
    <w:rsid w:val="00D4403A"/>
    <w:rsid w:val="00D4456B"/>
    <w:rsid w:val="00D4599B"/>
    <w:rsid w:val="00D45C23"/>
    <w:rsid w:val="00D45FB3"/>
    <w:rsid w:val="00D462AD"/>
    <w:rsid w:val="00D46FF5"/>
    <w:rsid w:val="00D5065C"/>
    <w:rsid w:val="00D510B5"/>
    <w:rsid w:val="00D52157"/>
    <w:rsid w:val="00D52B32"/>
    <w:rsid w:val="00D53261"/>
    <w:rsid w:val="00D53748"/>
    <w:rsid w:val="00D554F5"/>
    <w:rsid w:val="00D556E8"/>
    <w:rsid w:val="00D56045"/>
    <w:rsid w:val="00D567D5"/>
    <w:rsid w:val="00D56B27"/>
    <w:rsid w:val="00D56FEE"/>
    <w:rsid w:val="00D57387"/>
    <w:rsid w:val="00D57EE0"/>
    <w:rsid w:val="00D60046"/>
    <w:rsid w:val="00D6007C"/>
    <w:rsid w:val="00D60083"/>
    <w:rsid w:val="00D60C1C"/>
    <w:rsid w:val="00D618AA"/>
    <w:rsid w:val="00D61ED1"/>
    <w:rsid w:val="00D64139"/>
    <w:rsid w:val="00D6493B"/>
    <w:rsid w:val="00D65ABF"/>
    <w:rsid w:val="00D665E6"/>
    <w:rsid w:val="00D6728F"/>
    <w:rsid w:val="00D6736F"/>
    <w:rsid w:val="00D6772D"/>
    <w:rsid w:val="00D67791"/>
    <w:rsid w:val="00D67B7D"/>
    <w:rsid w:val="00D71B14"/>
    <w:rsid w:val="00D7245F"/>
    <w:rsid w:val="00D724F2"/>
    <w:rsid w:val="00D72D2C"/>
    <w:rsid w:val="00D736BD"/>
    <w:rsid w:val="00D73D24"/>
    <w:rsid w:val="00D73E24"/>
    <w:rsid w:val="00D748FA"/>
    <w:rsid w:val="00D74E67"/>
    <w:rsid w:val="00D75A8D"/>
    <w:rsid w:val="00D76C68"/>
    <w:rsid w:val="00D76D2F"/>
    <w:rsid w:val="00D76D41"/>
    <w:rsid w:val="00D779AC"/>
    <w:rsid w:val="00D80B76"/>
    <w:rsid w:val="00D81B10"/>
    <w:rsid w:val="00D81C78"/>
    <w:rsid w:val="00D82534"/>
    <w:rsid w:val="00D83C10"/>
    <w:rsid w:val="00D83DA9"/>
    <w:rsid w:val="00D8401B"/>
    <w:rsid w:val="00D840EB"/>
    <w:rsid w:val="00D85934"/>
    <w:rsid w:val="00D85DFF"/>
    <w:rsid w:val="00D85EF0"/>
    <w:rsid w:val="00D86154"/>
    <w:rsid w:val="00D865ED"/>
    <w:rsid w:val="00D86C7A"/>
    <w:rsid w:val="00D90206"/>
    <w:rsid w:val="00D91452"/>
    <w:rsid w:val="00D91820"/>
    <w:rsid w:val="00D918F8"/>
    <w:rsid w:val="00D92412"/>
    <w:rsid w:val="00D938C2"/>
    <w:rsid w:val="00D93E94"/>
    <w:rsid w:val="00D95246"/>
    <w:rsid w:val="00D96CD7"/>
    <w:rsid w:val="00D96EBC"/>
    <w:rsid w:val="00D97342"/>
    <w:rsid w:val="00D97B59"/>
    <w:rsid w:val="00DA17C7"/>
    <w:rsid w:val="00DA33AA"/>
    <w:rsid w:val="00DA37F7"/>
    <w:rsid w:val="00DA3863"/>
    <w:rsid w:val="00DA6214"/>
    <w:rsid w:val="00DA70FD"/>
    <w:rsid w:val="00DB03CE"/>
    <w:rsid w:val="00DB06CD"/>
    <w:rsid w:val="00DB27A3"/>
    <w:rsid w:val="00DB2882"/>
    <w:rsid w:val="00DB3256"/>
    <w:rsid w:val="00DB4491"/>
    <w:rsid w:val="00DB4F54"/>
    <w:rsid w:val="00DB6203"/>
    <w:rsid w:val="00DC2E5D"/>
    <w:rsid w:val="00DC3631"/>
    <w:rsid w:val="00DC3EDE"/>
    <w:rsid w:val="00DC44C7"/>
    <w:rsid w:val="00DC4E50"/>
    <w:rsid w:val="00DC5EE1"/>
    <w:rsid w:val="00DC68BC"/>
    <w:rsid w:val="00DC6F8E"/>
    <w:rsid w:val="00DC789E"/>
    <w:rsid w:val="00DC7A7B"/>
    <w:rsid w:val="00DD02EC"/>
    <w:rsid w:val="00DD068F"/>
    <w:rsid w:val="00DD0E7B"/>
    <w:rsid w:val="00DD160B"/>
    <w:rsid w:val="00DD18AD"/>
    <w:rsid w:val="00DD1F31"/>
    <w:rsid w:val="00DD255C"/>
    <w:rsid w:val="00DD3BCC"/>
    <w:rsid w:val="00DD4F4D"/>
    <w:rsid w:val="00DD53A5"/>
    <w:rsid w:val="00DD623C"/>
    <w:rsid w:val="00DD69A4"/>
    <w:rsid w:val="00DD714C"/>
    <w:rsid w:val="00DD740A"/>
    <w:rsid w:val="00DD7443"/>
    <w:rsid w:val="00DE0314"/>
    <w:rsid w:val="00DE0C5A"/>
    <w:rsid w:val="00DE1326"/>
    <w:rsid w:val="00DE1411"/>
    <w:rsid w:val="00DE3544"/>
    <w:rsid w:val="00DE393E"/>
    <w:rsid w:val="00DE413D"/>
    <w:rsid w:val="00DE56BD"/>
    <w:rsid w:val="00DE5829"/>
    <w:rsid w:val="00DE5AA9"/>
    <w:rsid w:val="00DE5D02"/>
    <w:rsid w:val="00DE60ED"/>
    <w:rsid w:val="00DE65EA"/>
    <w:rsid w:val="00DF02E7"/>
    <w:rsid w:val="00DF127B"/>
    <w:rsid w:val="00DF184D"/>
    <w:rsid w:val="00DF3E80"/>
    <w:rsid w:val="00DF53F9"/>
    <w:rsid w:val="00DF642F"/>
    <w:rsid w:val="00DF720D"/>
    <w:rsid w:val="00DF7B60"/>
    <w:rsid w:val="00E0010F"/>
    <w:rsid w:val="00E00B58"/>
    <w:rsid w:val="00E00CB0"/>
    <w:rsid w:val="00E01F11"/>
    <w:rsid w:val="00E026D6"/>
    <w:rsid w:val="00E04FEC"/>
    <w:rsid w:val="00E05404"/>
    <w:rsid w:val="00E06AC5"/>
    <w:rsid w:val="00E072F4"/>
    <w:rsid w:val="00E07CB0"/>
    <w:rsid w:val="00E1241A"/>
    <w:rsid w:val="00E1372B"/>
    <w:rsid w:val="00E144B4"/>
    <w:rsid w:val="00E148B5"/>
    <w:rsid w:val="00E16408"/>
    <w:rsid w:val="00E16951"/>
    <w:rsid w:val="00E17067"/>
    <w:rsid w:val="00E20C65"/>
    <w:rsid w:val="00E20E28"/>
    <w:rsid w:val="00E21C9A"/>
    <w:rsid w:val="00E2217E"/>
    <w:rsid w:val="00E224EA"/>
    <w:rsid w:val="00E2275A"/>
    <w:rsid w:val="00E2308B"/>
    <w:rsid w:val="00E230F0"/>
    <w:rsid w:val="00E27920"/>
    <w:rsid w:val="00E306EE"/>
    <w:rsid w:val="00E30A7C"/>
    <w:rsid w:val="00E31422"/>
    <w:rsid w:val="00E33204"/>
    <w:rsid w:val="00E346FD"/>
    <w:rsid w:val="00E34FEF"/>
    <w:rsid w:val="00E35913"/>
    <w:rsid w:val="00E35D0B"/>
    <w:rsid w:val="00E37C92"/>
    <w:rsid w:val="00E40174"/>
    <w:rsid w:val="00E40829"/>
    <w:rsid w:val="00E41BB2"/>
    <w:rsid w:val="00E4296B"/>
    <w:rsid w:val="00E42D65"/>
    <w:rsid w:val="00E45151"/>
    <w:rsid w:val="00E45507"/>
    <w:rsid w:val="00E46824"/>
    <w:rsid w:val="00E46897"/>
    <w:rsid w:val="00E473D4"/>
    <w:rsid w:val="00E47610"/>
    <w:rsid w:val="00E5170C"/>
    <w:rsid w:val="00E51AC4"/>
    <w:rsid w:val="00E54980"/>
    <w:rsid w:val="00E557B8"/>
    <w:rsid w:val="00E56FF3"/>
    <w:rsid w:val="00E571F9"/>
    <w:rsid w:val="00E575E6"/>
    <w:rsid w:val="00E57662"/>
    <w:rsid w:val="00E57D52"/>
    <w:rsid w:val="00E60CBD"/>
    <w:rsid w:val="00E60D63"/>
    <w:rsid w:val="00E621F9"/>
    <w:rsid w:val="00E62F0A"/>
    <w:rsid w:val="00E6378C"/>
    <w:rsid w:val="00E63915"/>
    <w:rsid w:val="00E64DED"/>
    <w:rsid w:val="00E65249"/>
    <w:rsid w:val="00E679B1"/>
    <w:rsid w:val="00E70DD9"/>
    <w:rsid w:val="00E71801"/>
    <w:rsid w:val="00E71878"/>
    <w:rsid w:val="00E7281A"/>
    <w:rsid w:val="00E72FE4"/>
    <w:rsid w:val="00E731C8"/>
    <w:rsid w:val="00E74C4F"/>
    <w:rsid w:val="00E752BE"/>
    <w:rsid w:val="00E7576F"/>
    <w:rsid w:val="00E76D7B"/>
    <w:rsid w:val="00E81AFA"/>
    <w:rsid w:val="00E82E84"/>
    <w:rsid w:val="00E8464B"/>
    <w:rsid w:val="00E8544C"/>
    <w:rsid w:val="00E86B82"/>
    <w:rsid w:val="00E87BBF"/>
    <w:rsid w:val="00E87D47"/>
    <w:rsid w:val="00E90054"/>
    <w:rsid w:val="00E90402"/>
    <w:rsid w:val="00E910AA"/>
    <w:rsid w:val="00E9250B"/>
    <w:rsid w:val="00E9346B"/>
    <w:rsid w:val="00E9374C"/>
    <w:rsid w:val="00E93887"/>
    <w:rsid w:val="00E9535D"/>
    <w:rsid w:val="00E95AFA"/>
    <w:rsid w:val="00E95D09"/>
    <w:rsid w:val="00E96118"/>
    <w:rsid w:val="00E9702E"/>
    <w:rsid w:val="00EA050E"/>
    <w:rsid w:val="00EA115F"/>
    <w:rsid w:val="00EA2229"/>
    <w:rsid w:val="00EA3201"/>
    <w:rsid w:val="00EA3C3C"/>
    <w:rsid w:val="00EA3CCA"/>
    <w:rsid w:val="00EA4B18"/>
    <w:rsid w:val="00EA4C87"/>
    <w:rsid w:val="00EA56F5"/>
    <w:rsid w:val="00EA57EC"/>
    <w:rsid w:val="00EA5A65"/>
    <w:rsid w:val="00EA5A77"/>
    <w:rsid w:val="00EA5F55"/>
    <w:rsid w:val="00EA7102"/>
    <w:rsid w:val="00EA77B1"/>
    <w:rsid w:val="00EA7BAF"/>
    <w:rsid w:val="00EB0924"/>
    <w:rsid w:val="00EB1768"/>
    <w:rsid w:val="00EB3984"/>
    <w:rsid w:val="00EB4772"/>
    <w:rsid w:val="00EB5461"/>
    <w:rsid w:val="00EB6607"/>
    <w:rsid w:val="00EB7147"/>
    <w:rsid w:val="00EB75C7"/>
    <w:rsid w:val="00EB7C75"/>
    <w:rsid w:val="00EC17BA"/>
    <w:rsid w:val="00EC3B9D"/>
    <w:rsid w:val="00EC3D44"/>
    <w:rsid w:val="00EC4828"/>
    <w:rsid w:val="00EC561C"/>
    <w:rsid w:val="00EC6C90"/>
    <w:rsid w:val="00EC6E58"/>
    <w:rsid w:val="00ED0BC2"/>
    <w:rsid w:val="00ED1575"/>
    <w:rsid w:val="00ED1A8C"/>
    <w:rsid w:val="00ED2FBF"/>
    <w:rsid w:val="00ED374D"/>
    <w:rsid w:val="00ED397C"/>
    <w:rsid w:val="00ED3F72"/>
    <w:rsid w:val="00ED439B"/>
    <w:rsid w:val="00ED46A4"/>
    <w:rsid w:val="00EE05C5"/>
    <w:rsid w:val="00EE1CAA"/>
    <w:rsid w:val="00EE2ECA"/>
    <w:rsid w:val="00EE2F51"/>
    <w:rsid w:val="00EE3DD0"/>
    <w:rsid w:val="00EE4876"/>
    <w:rsid w:val="00EE502C"/>
    <w:rsid w:val="00EE53EC"/>
    <w:rsid w:val="00EE5C7A"/>
    <w:rsid w:val="00EE6420"/>
    <w:rsid w:val="00EE6435"/>
    <w:rsid w:val="00EF0849"/>
    <w:rsid w:val="00EF14A5"/>
    <w:rsid w:val="00EF2DF8"/>
    <w:rsid w:val="00EF3613"/>
    <w:rsid w:val="00EF4F01"/>
    <w:rsid w:val="00EF5612"/>
    <w:rsid w:val="00EF69B1"/>
    <w:rsid w:val="00EF77EA"/>
    <w:rsid w:val="00EF7BCA"/>
    <w:rsid w:val="00EF7D7D"/>
    <w:rsid w:val="00F00137"/>
    <w:rsid w:val="00F017B3"/>
    <w:rsid w:val="00F01B7E"/>
    <w:rsid w:val="00F0269C"/>
    <w:rsid w:val="00F03437"/>
    <w:rsid w:val="00F03A1C"/>
    <w:rsid w:val="00F056BF"/>
    <w:rsid w:val="00F05D62"/>
    <w:rsid w:val="00F06237"/>
    <w:rsid w:val="00F06A85"/>
    <w:rsid w:val="00F071A9"/>
    <w:rsid w:val="00F07B17"/>
    <w:rsid w:val="00F07E97"/>
    <w:rsid w:val="00F10163"/>
    <w:rsid w:val="00F116DF"/>
    <w:rsid w:val="00F11D7F"/>
    <w:rsid w:val="00F12861"/>
    <w:rsid w:val="00F12997"/>
    <w:rsid w:val="00F142A5"/>
    <w:rsid w:val="00F169C9"/>
    <w:rsid w:val="00F171F7"/>
    <w:rsid w:val="00F1737E"/>
    <w:rsid w:val="00F17654"/>
    <w:rsid w:val="00F20761"/>
    <w:rsid w:val="00F20BA8"/>
    <w:rsid w:val="00F21604"/>
    <w:rsid w:val="00F216A1"/>
    <w:rsid w:val="00F218F0"/>
    <w:rsid w:val="00F21C1E"/>
    <w:rsid w:val="00F223A8"/>
    <w:rsid w:val="00F22405"/>
    <w:rsid w:val="00F2375D"/>
    <w:rsid w:val="00F25011"/>
    <w:rsid w:val="00F2533E"/>
    <w:rsid w:val="00F263E3"/>
    <w:rsid w:val="00F26965"/>
    <w:rsid w:val="00F271D6"/>
    <w:rsid w:val="00F27EA5"/>
    <w:rsid w:val="00F303A2"/>
    <w:rsid w:val="00F306B7"/>
    <w:rsid w:val="00F30DEE"/>
    <w:rsid w:val="00F320C1"/>
    <w:rsid w:val="00F32E85"/>
    <w:rsid w:val="00F3346F"/>
    <w:rsid w:val="00F33A34"/>
    <w:rsid w:val="00F36FB3"/>
    <w:rsid w:val="00F378A5"/>
    <w:rsid w:val="00F400FB"/>
    <w:rsid w:val="00F40B82"/>
    <w:rsid w:val="00F41BBC"/>
    <w:rsid w:val="00F41F4D"/>
    <w:rsid w:val="00F4335D"/>
    <w:rsid w:val="00F448CF"/>
    <w:rsid w:val="00F45456"/>
    <w:rsid w:val="00F4774C"/>
    <w:rsid w:val="00F47C2E"/>
    <w:rsid w:val="00F50D98"/>
    <w:rsid w:val="00F51FBC"/>
    <w:rsid w:val="00F52642"/>
    <w:rsid w:val="00F54104"/>
    <w:rsid w:val="00F55BCC"/>
    <w:rsid w:val="00F56C70"/>
    <w:rsid w:val="00F619A7"/>
    <w:rsid w:val="00F62091"/>
    <w:rsid w:val="00F63DB8"/>
    <w:rsid w:val="00F643C5"/>
    <w:rsid w:val="00F643FA"/>
    <w:rsid w:val="00F6448C"/>
    <w:rsid w:val="00F653CA"/>
    <w:rsid w:val="00F65C7B"/>
    <w:rsid w:val="00F672D7"/>
    <w:rsid w:val="00F70320"/>
    <w:rsid w:val="00F7209D"/>
    <w:rsid w:val="00F749C4"/>
    <w:rsid w:val="00F75EA4"/>
    <w:rsid w:val="00F77A31"/>
    <w:rsid w:val="00F802AE"/>
    <w:rsid w:val="00F82EC1"/>
    <w:rsid w:val="00F83424"/>
    <w:rsid w:val="00F83D97"/>
    <w:rsid w:val="00F8432A"/>
    <w:rsid w:val="00F84444"/>
    <w:rsid w:val="00F84D7B"/>
    <w:rsid w:val="00F85C0C"/>
    <w:rsid w:val="00F86617"/>
    <w:rsid w:val="00F8684F"/>
    <w:rsid w:val="00F87DBE"/>
    <w:rsid w:val="00F91C0A"/>
    <w:rsid w:val="00F94797"/>
    <w:rsid w:val="00F94D1D"/>
    <w:rsid w:val="00F953BC"/>
    <w:rsid w:val="00F96DEA"/>
    <w:rsid w:val="00F974D7"/>
    <w:rsid w:val="00F97CFB"/>
    <w:rsid w:val="00FA0498"/>
    <w:rsid w:val="00FA18F1"/>
    <w:rsid w:val="00FA1B74"/>
    <w:rsid w:val="00FA2869"/>
    <w:rsid w:val="00FA2989"/>
    <w:rsid w:val="00FA3705"/>
    <w:rsid w:val="00FA7144"/>
    <w:rsid w:val="00FB1851"/>
    <w:rsid w:val="00FB1F82"/>
    <w:rsid w:val="00FB2BB9"/>
    <w:rsid w:val="00FB2DCC"/>
    <w:rsid w:val="00FB3233"/>
    <w:rsid w:val="00FB3A4E"/>
    <w:rsid w:val="00FB3B98"/>
    <w:rsid w:val="00FB4C24"/>
    <w:rsid w:val="00FB588A"/>
    <w:rsid w:val="00FB61E6"/>
    <w:rsid w:val="00FB72C9"/>
    <w:rsid w:val="00FB7FF8"/>
    <w:rsid w:val="00FC0331"/>
    <w:rsid w:val="00FC2B6F"/>
    <w:rsid w:val="00FC3B3C"/>
    <w:rsid w:val="00FC4777"/>
    <w:rsid w:val="00FC4C1D"/>
    <w:rsid w:val="00FC7029"/>
    <w:rsid w:val="00FD0A7F"/>
    <w:rsid w:val="00FD1148"/>
    <w:rsid w:val="00FD12E6"/>
    <w:rsid w:val="00FD2A9B"/>
    <w:rsid w:val="00FD2BB1"/>
    <w:rsid w:val="00FD2C68"/>
    <w:rsid w:val="00FD2F1C"/>
    <w:rsid w:val="00FD4550"/>
    <w:rsid w:val="00FD4CB1"/>
    <w:rsid w:val="00FD582B"/>
    <w:rsid w:val="00FD5D2B"/>
    <w:rsid w:val="00FD734F"/>
    <w:rsid w:val="00FD73BE"/>
    <w:rsid w:val="00FD78DC"/>
    <w:rsid w:val="00FE1951"/>
    <w:rsid w:val="00FE3056"/>
    <w:rsid w:val="00FE4327"/>
    <w:rsid w:val="00FE4739"/>
    <w:rsid w:val="00FE4753"/>
    <w:rsid w:val="00FE5431"/>
    <w:rsid w:val="00FE5A12"/>
    <w:rsid w:val="00FE5BB0"/>
    <w:rsid w:val="00FE5E02"/>
    <w:rsid w:val="00FE7472"/>
    <w:rsid w:val="00FF04FA"/>
    <w:rsid w:val="00FF0500"/>
    <w:rsid w:val="00FF08EA"/>
    <w:rsid w:val="00FF0E7E"/>
    <w:rsid w:val="00FF1060"/>
    <w:rsid w:val="00FF280C"/>
    <w:rsid w:val="00FF51C6"/>
    <w:rsid w:val="00FF51DB"/>
    <w:rsid w:val="00FF574F"/>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7EAEDCF"/>
  <w15:docId w15:val="{A2531878-4E01-40E9-9847-EC84E75A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25" w:qFormat="1"/>
    <w:lsdException w:name="Intense Emphasis" w:locked="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005"/>
    <w:pPr>
      <w:jc w:val="both"/>
    </w:pPr>
    <w:rPr>
      <w:rFonts w:ascii="Times New Roman" w:hAnsi="Times New Roman"/>
      <w:szCs w:val="22"/>
      <w:lang w:eastAsia="en-US"/>
    </w:rPr>
  </w:style>
  <w:style w:type="paragraph" w:styleId="Heading1">
    <w:name w:val="heading 1"/>
    <w:aliases w:val="Section"/>
    <w:basedOn w:val="BodyText"/>
    <w:next w:val="Normal"/>
    <w:link w:val="Heading1Char"/>
    <w:unhideWhenUsed/>
    <w:qFormat/>
    <w:rsid w:val="005F3005"/>
    <w:pPr>
      <w:jc w:val="center"/>
      <w:outlineLvl w:val="0"/>
    </w:pPr>
    <w:rPr>
      <w:b/>
      <w:caps/>
      <w:u w:val="single"/>
    </w:rPr>
  </w:style>
  <w:style w:type="paragraph" w:styleId="Heading2">
    <w:name w:val="heading 2"/>
    <w:basedOn w:val="Normal"/>
    <w:next w:val="Normal"/>
    <w:link w:val="Heading2Char"/>
    <w:unhideWhenUsed/>
    <w:qFormat/>
    <w:rsid w:val="005F3005"/>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5F300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5F3005"/>
    <w:pPr>
      <w:keepNext/>
      <w:widowControl w:val="0"/>
      <w:tabs>
        <w:tab w:val="left" w:pos="-2997"/>
        <w:tab w:val="left" w:pos="-1142"/>
        <w:tab w:val="left" w:pos="-720"/>
        <w:tab w:val="left" w:pos="0"/>
        <w:tab w:val="left" w:pos="751"/>
        <w:tab w:val="left" w:pos="1863"/>
        <w:tab w:val="left" w:pos="26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outlineLvl w:val="3"/>
    </w:pPr>
    <w:rPr>
      <w:rFonts w:eastAsia="Times New Roman"/>
      <w:b/>
      <w:szCs w:val="20"/>
      <w:u w:val="single"/>
    </w:rPr>
  </w:style>
  <w:style w:type="paragraph" w:styleId="Heading5">
    <w:name w:val="heading 5"/>
    <w:basedOn w:val="Normal"/>
    <w:next w:val="Normal"/>
    <w:link w:val="Heading5Char"/>
    <w:uiPriority w:val="99"/>
    <w:qFormat/>
    <w:rsid w:val="005F3005"/>
    <w:pPr>
      <w:keepNext/>
      <w:widowControl w:val="0"/>
      <w:tabs>
        <w:tab w:val="left" w:pos="-1441"/>
        <w:tab w:val="left" w:pos="-1142"/>
        <w:tab w:val="left" w:pos="-720"/>
        <w:tab w:val="left" w:pos="0"/>
        <w:tab w:val="left" w:pos="770"/>
        <w:tab w:val="left" w:pos="851"/>
        <w:tab w:val="left" w:pos="993"/>
        <w:tab w:val="left" w:pos="1621"/>
        <w:tab w:val="left" w:pos="2244"/>
        <w:tab w:val="left" w:pos="3240"/>
        <w:tab w:val="left" w:pos="3661"/>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4"/>
    </w:pPr>
    <w:rPr>
      <w:rFonts w:eastAsia="Times New Roman"/>
      <w:szCs w:val="20"/>
    </w:rPr>
  </w:style>
  <w:style w:type="paragraph" w:styleId="Heading6">
    <w:name w:val="heading 6"/>
    <w:basedOn w:val="Normal"/>
    <w:next w:val="Normal"/>
    <w:link w:val="Heading6Char"/>
    <w:qFormat/>
    <w:rsid w:val="005F3005"/>
    <w:pPr>
      <w:tabs>
        <w:tab w:val="num" w:pos="4815"/>
      </w:tabs>
      <w:spacing w:after="220" w:line="360" w:lineRule="auto"/>
      <w:ind w:left="3951" w:hanging="936"/>
      <w:outlineLvl w:val="5"/>
    </w:pPr>
    <w:rPr>
      <w:rFonts w:eastAsia="Times New Roman"/>
      <w:b/>
      <w:bCs/>
    </w:rPr>
  </w:style>
  <w:style w:type="paragraph" w:styleId="Heading7">
    <w:name w:val="heading 7"/>
    <w:basedOn w:val="Normal"/>
    <w:next w:val="Normal"/>
    <w:link w:val="Heading7Char"/>
    <w:uiPriority w:val="99"/>
    <w:qFormat/>
    <w:rsid w:val="005F3005"/>
    <w:pPr>
      <w:tabs>
        <w:tab w:val="left" w:pos="1021"/>
      </w:tabs>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540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qFormat/>
    <w:rsid w:val="005F3005"/>
    <w:pPr>
      <w:tabs>
        <w:tab w:val="left" w:pos="1021"/>
      </w:tabs>
      <w:spacing w:after="240"/>
    </w:pPr>
  </w:style>
  <w:style w:type="character" w:customStyle="1" w:styleId="BodyTextChar">
    <w:name w:val="Body Text Char"/>
    <w:link w:val="BodyText"/>
    <w:rsid w:val="00312166"/>
    <w:rPr>
      <w:rFonts w:ascii="Times New Roman" w:hAnsi="Times New Roman"/>
      <w:sz w:val="20"/>
    </w:rPr>
  </w:style>
  <w:style w:type="paragraph" w:customStyle="1" w:styleId="Level1Heading">
    <w:name w:val="Level 1 Heading"/>
    <w:basedOn w:val="BodyText"/>
    <w:uiPriority w:val="11"/>
    <w:qFormat/>
    <w:rsid w:val="00BB7587"/>
    <w:pPr>
      <w:keepNext/>
      <w:numPr>
        <w:numId w:val="14"/>
      </w:numPr>
      <w:outlineLvl w:val="0"/>
    </w:pPr>
    <w:rPr>
      <w:b/>
      <w:caps/>
      <w:u w:val="single"/>
    </w:rPr>
  </w:style>
  <w:style w:type="character" w:customStyle="1" w:styleId="Heading1Char">
    <w:name w:val="Heading 1 Char"/>
    <w:aliases w:val="Section Char"/>
    <w:link w:val="Heading1"/>
    <w:rsid w:val="009E7BB6"/>
    <w:rPr>
      <w:rFonts w:ascii="Times New Roman" w:hAnsi="Times New Roman"/>
      <w:b/>
      <w:caps/>
      <w:sz w:val="20"/>
      <w:u w:val="single"/>
    </w:rPr>
  </w:style>
  <w:style w:type="paragraph" w:customStyle="1" w:styleId="Level2Heading">
    <w:name w:val="Level 2 Heading"/>
    <w:basedOn w:val="Level1Heading"/>
    <w:autoRedefine/>
    <w:uiPriority w:val="11"/>
    <w:qFormat/>
    <w:rsid w:val="0037668C"/>
    <w:pPr>
      <w:numPr>
        <w:ilvl w:val="1"/>
        <w:numId w:val="38"/>
      </w:numPr>
      <w:tabs>
        <w:tab w:val="clear" w:pos="1021"/>
      </w:tabs>
      <w:outlineLvl w:val="2"/>
    </w:pPr>
    <w:rPr>
      <w:rFonts w:ascii="Arial" w:hAnsi="Arial" w:cs="Arial"/>
      <w:caps w:val="0"/>
      <w:sz w:val="22"/>
      <w:u w:val="none"/>
    </w:rPr>
  </w:style>
  <w:style w:type="paragraph" w:customStyle="1" w:styleId="Level3Heading">
    <w:name w:val="Level 3 Heading"/>
    <w:basedOn w:val="Level2Heading"/>
    <w:uiPriority w:val="11"/>
    <w:qFormat/>
    <w:rsid w:val="00DD4F4D"/>
    <w:pPr>
      <w:numPr>
        <w:ilvl w:val="2"/>
      </w:numPr>
      <w:outlineLvl w:val="3"/>
    </w:pPr>
  </w:style>
  <w:style w:type="paragraph" w:customStyle="1" w:styleId="Level1Number">
    <w:name w:val="Level 1 Number"/>
    <w:basedOn w:val="Level1Heading"/>
    <w:uiPriority w:val="12"/>
    <w:qFormat/>
    <w:rsid w:val="00332800"/>
    <w:pPr>
      <w:keepNext w:val="0"/>
      <w:outlineLvl w:val="9"/>
    </w:pPr>
    <w:rPr>
      <w:b w:val="0"/>
      <w:caps w:val="0"/>
    </w:rPr>
  </w:style>
  <w:style w:type="paragraph" w:customStyle="1" w:styleId="Level2Number">
    <w:name w:val="Level 2 Number"/>
    <w:basedOn w:val="Level2Heading"/>
    <w:uiPriority w:val="12"/>
    <w:qFormat/>
    <w:rsid w:val="00332800"/>
    <w:pPr>
      <w:keepNext w:val="0"/>
      <w:outlineLvl w:val="9"/>
    </w:pPr>
    <w:rPr>
      <w:b w:val="0"/>
    </w:rPr>
  </w:style>
  <w:style w:type="paragraph" w:customStyle="1" w:styleId="Level3Number">
    <w:name w:val="Level 3 Number"/>
    <w:basedOn w:val="Level3Heading"/>
    <w:uiPriority w:val="12"/>
    <w:qFormat/>
    <w:rsid w:val="00DD4F4D"/>
    <w:pPr>
      <w:ind w:left="1589"/>
      <w:outlineLvl w:val="9"/>
    </w:pPr>
    <w:rPr>
      <w:b w:val="0"/>
    </w:rPr>
  </w:style>
  <w:style w:type="paragraph" w:customStyle="1" w:styleId="Level4Number">
    <w:name w:val="Level 4 Number"/>
    <w:basedOn w:val="Level3Number"/>
    <w:uiPriority w:val="12"/>
    <w:qFormat/>
    <w:rsid w:val="00EA5F55"/>
    <w:pPr>
      <w:numPr>
        <w:ilvl w:val="3"/>
      </w:numPr>
    </w:pPr>
  </w:style>
  <w:style w:type="paragraph" w:customStyle="1" w:styleId="Level5Number">
    <w:name w:val="Level 5 Number"/>
    <w:basedOn w:val="Level4Number"/>
    <w:uiPriority w:val="12"/>
    <w:qFormat/>
    <w:rsid w:val="006B3A8F"/>
    <w:pPr>
      <w:numPr>
        <w:ilvl w:val="4"/>
      </w:numPr>
    </w:pPr>
  </w:style>
  <w:style w:type="paragraph" w:customStyle="1" w:styleId="Level6Number">
    <w:name w:val="Level 6 Number"/>
    <w:basedOn w:val="Level5Number"/>
    <w:uiPriority w:val="12"/>
    <w:qFormat/>
    <w:rsid w:val="00572C2B"/>
    <w:pPr>
      <w:numPr>
        <w:ilvl w:val="5"/>
      </w:numPr>
    </w:pPr>
  </w:style>
  <w:style w:type="paragraph" w:customStyle="1" w:styleId="BodyText1">
    <w:name w:val="Body Text 1"/>
    <w:basedOn w:val="BodyText"/>
    <w:link w:val="BodyText1Char"/>
    <w:uiPriority w:val="13"/>
    <w:qFormat/>
    <w:rsid w:val="006365B1"/>
    <w:pPr>
      <w:ind w:left="1021"/>
    </w:pPr>
  </w:style>
  <w:style w:type="paragraph" w:styleId="BodyText2">
    <w:name w:val="Body Text 2"/>
    <w:basedOn w:val="BodyText1"/>
    <w:link w:val="BodyText2Char"/>
    <w:uiPriority w:val="13"/>
    <w:qFormat/>
    <w:rsid w:val="00E34FEF"/>
  </w:style>
  <w:style w:type="character" w:customStyle="1" w:styleId="BodyText2Char">
    <w:name w:val="Body Text 2 Char"/>
    <w:link w:val="BodyText2"/>
    <w:uiPriority w:val="13"/>
    <w:rsid w:val="00AF02A1"/>
    <w:rPr>
      <w:rFonts w:ascii="NewsGoth BT" w:hAnsi="NewsGoth BT"/>
    </w:rPr>
  </w:style>
  <w:style w:type="paragraph" w:styleId="BodyText3">
    <w:name w:val="Body Text 3"/>
    <w:basedOn w:val="BodyText2"/>
    <w:link w:val="BodyText3Char"/>
    <w:uiPriority w:val="99"/>
    <w:qFormat/>
    <w:rsid w:val="005F3005"/>
    <w:rPr>
      <w:szCs w:val="16"/>
    </w:rPr>
  </w:style>
  <w:style w:type="character" w:customStyle="1" w:styleId="BodyText3Char">
    <w:name w:val="Body Text 3 Char"/>
    <w:link w:val="BodyText3"/>
    <w:uiPriority w:val="99"/>
    <w:rsid w:val="00AF02A1"/>
    <w:rPr>
      <w:rFonts w:ascii="Times New Roman" w:hAnsi="Times New Roman"/>
      <w:sz w:val="20"/>
      <w:szCs w:val="16"/>
    </w:rPr>
  </w:style>
  <w:style w:type="paragraph" w:customStyle="1" w:styleId="BodyText4">
    <w:name w:val="Body Text 4"/>
    <w:basedOn w:val="BodyText3"/>
    <w:link w:val="BodyText4Char"/>
    <w:uiPriority w:val="13"/>
    <w:qFormat/>
    <w:rsid w:val="000F0FB5"/>
  </w:style>
  <w:style w:type="character" w:customStyle="1" w:styleId="BodyText4Char">
    <w:name w:val="Body Text 4 Char"/>
    <w:basedOn w:val="BodyText3Char"/>
    <w:link w:val="BodyText4"/>
    <w:uiPriority w:val="13"/>
    <w:rsid w:val="00AF02A1"/>
    <w:rPr>
      <w:rFonts w:ascii="Times New Roman" w:hAnsi="Times New Roman"/>
      <w:sz w:val="20"/>
      <w:szCs w:val="16"/>
    </w:rPr>
  </w:style>
  <w:style w:type="paragraph" w:customStyle="1" w:styleId="BodyText5">
    <w:name w:val="Body Text 5"/>
    <w:basedOn w:val="BodyText4"/>
    <w:link w:val="BodyText5Char"/>
    <w:uiPriority w:val="13"/>
    <w:qFormat/>
    <w:rsid w:val="00C412B8"/>
    <w:pPr>
      <w:ind w:left="2041"/>
    </w:pPr>
  </w:style>
  <w:style w:type="character" w:customStyle="1" w:styleId="BodyText5Char">
    <w:name w:val="Body Text 5 Char"/>
    <w:basedOn w:val="BodyText4Char"/>
    <w:link w:val="BodyText5"/>
    <w:uiPriority w:val="13"/>
    <w:rsid w:val="00AF02A1"/>
    <w:rPr>
      <w:rFonts w:ascii="Times New Roman" w:hAnsi="Times New Roman"/>
      <w:sz w:val="20"/>
      <w:szCs w:val="16"/>
    </w:rPr>
  </w:style>
  <w:style w:type="paragraph" w:customStyle="1" w:styleId="BodyText6">
    <w:name w:val="Body Text 6"/>
    <w:basedOn w:val="BodyText5"/>
    <w:link w:val="BodyText6Char"/>
    <w:uiPriority w:val="13"/>
    <w:qFormat/>
    <w:rsid w:val="00C412B8"/>
    <w:pPr>
      <w:ind w:left="3062"/>
    </w:pPr>
  </w:style>
  <w:style w:type="character" w:customStyle="1" w:styleId="BodyText6Char">
    <w:name w:val="Body Text 6 Char"/>
    <w:basedOn w:val="BodyText5Char"/>
    <w:link w:val="BodyText6"/>
    <w:uiPriority w:val="13"/>
    <w:rsid w:val="00AF02A1"/>
    <w:rPr>
      <w:rFonts w:ascii="Times New Roman" w:hAnsi="Times New Roman"/>
      <w:sz w:val="20"/>
      <w:szCs w:val="16"/>
    </w:rPr>
  </w:style>
  <w:style w:type="character" w:customStyle="1" w:styleId="BodyText1Char">
    <w:name w:val="Body Text 1 Char"/>
    <w:basedOn w:val="BodyTextChar"/>
    <w:link w:val="BodyText1"/>
    <w:uiPriority w:val="13"/>
    <w:rsid w:val="00AF02A1"/>
    <w:rPr>
      <w:rFonts w:ascii="Times New Roman" w:hAnsi="Times New Roman"/>
      <w:sz w:val="20"/>
    </w:rPr>
  </w:style>
  <w:style w:type="paragraph" w:styleId="BalloonText">
    <w:name w:val="Balloon Text"/>
    <w:basedOn w:val="Normal"/>
    <w:link w:val="BalloonTextChar"/>
    <w:uiPriority w:val="99"/>
    <w:semiHidden/>
    <w:unhideWhenUsed/>
    <w:rsid w:val="005F3005"/>
    <w:rPr>
      <w:rFonts w:ascii="Tahoma" w:hAnsi="Tahoma" w:cs="Tahoma"/>
      <w:sz w:val="16"/>
      <w:szCs w:val="16"/>
    </w:rPr>
  </w:style>
  <w:style w:type="character" w:customStyle="1" w:styleId="BalloonTextChar">
    <w:name w:val="Balloon Text Char"/>
    <w:link w:val="BalloonText"/>
    <w:uiPriority w:val="99"/>
    <w:semiHidden/>
    <w:rsid w:val="005C0C28"/>
    <w:rPr>
      <w:rFonts w:ascii="Tahoma" w:hAnsi="Tahoma" w:cs="Tahoma"/>
      <w:sz w:val="16"/>
      <w:szCs w:val="16"/>
    </w:rPr>
  </w:style>
  <w:style w:type="numbering" w:customStyle="1" w:styleId="ScheduleNumbering">
    <w:name w:val="Schedule Numbering"/>
    <w:uiPriority w:val="99"/>
    <w:rsid w:val="00E8544C"/>
    <w:pPr>
      <w:numPr>
        <w:numId w:val="5"/>
      </w:numPr>
    </w:pPr>
  </w:style>
  <w:style w:type="paragraph" w:customStyle="1" w:styleId="SECTION">
    <w:name w:val="SECTION"/>
    <w:basedOn w:val="BodyText"/>
    <w:next w:val="Part"/>
    <w:uiPriority w:val="14"/>
    <w:rsid w:val="000C1D42"/>
    <w:pPr>
      <w:numPr>
        <w:ilvl w:val="1"/>
        <w:numId w:val="22"/>
      </w:numPr>
      <w:tabs>
        <w:tab w:val="clear" w:pos="1021"/>
      </w:tabs>
      <w:jc w:val="center"/>
      <w:outlineLvl w:val="0"/>
    </w:pPr>
    <w:rPr>
      <w:b/>
      <w:caps/>
    </w:rPr>
  </w:style>
  <w:style w:type="paragraph" w:customStyle="1" w:styleId="Part">
    <w:name w:val="Part"/>
    <w:basedOn w:val="SECTION"/>
    <w:next w:val="Normal"/>
    <w:uiPriority w:val="15"/>
    <w:rsid w:val="001D5878"/>
    <w:pPr>
      <w:numPr>
        <w:ilvl w:val="2"/>
      </w:numPr>
      <w:outlineLvl w:val="1"/>
    </w:pPr>
    <w:rPr>
      <w:caps w:val="0"/>
    </w:rPr>
  </w:style>
  <w:style w:type="paragraph" w:customStyle="1" w:styleId="Sch1Heading">
    <w:name w:val="Sch 1 Heading"/>
    <w:basedOn w:val="Part"/>
    <w:uiPriority w:val="16"/>
    <w:rsid w:val="00E8544C"/>
    <w:pPr>
      <w:numPr>
        <w:ilvl w:val="3"/>
      </w:numPr>
      <w:jc w:val="both"/>
      <w:outlineLvl w:val="9"/>
    </w:pPr>
    <w:rPr>
      <w:caps/>
    </w:rPr>
  </w:style>
  <w:style w:type="paragraph" w:customStyle="1" w:styleId="Sch2Heading">
    <w:name w:val="Sch 2 Heading"/>
    <w:basedOn w:val="Sch1Heading"/>
    <w:uiPriority w:val="16"/>
    <w:rsid w:val="00E8544C"/>
    <w:pPr>
      <w:numPr>
        <w:ilvl w:val="4"/>
      </w:numPr>
    </w:pPr>
    <w:rPr>
      <w:caps w:val="0"/>
    </w:rPr>
  </w:style>
  <w:style w:type="paragraph" w:customStyle="1" w:styleId="Sch3Heading">
    <w:name w:val="Sch 3 Heading"/>
    <w:basedOn w:val="Sch2Heading"/>
    <w:uiPriority w:val="16"/>
    <w:rsid w:val="00E8544C"/>
    <w:pPr>
      <w:numPr>
        <w:ilvl w:val="5"/>
      </w:numPr>
    </w:pPr>
  </w:style>
  <w:style w:type="paragraph" w:customStyle="1" w:styleId="Sch1Number">
    <w:name w:val="Sch 1 Number"/>
    <w:basedOn w:val="Sch1Heading"/>
    <w:uiPriority w:val="17"/>
    <w:rsid w:val="00BB3E12"/>
    <w:pPr>
      <w:numPr>
        <w:numId w:val="0"/>
      </w:numPr>
    </w:pPr>
    <w:rPr>
      <w:b w:val="0"/>
      <w:caps w:val="0"/>
    </w:rPr>
  </w:style>
  <w:style w:type="paragraph" w:customStyle="1" w:styleId="Sch2Number">
    <w:name w:val="Sch 2 Number"/>
    <w:basedOn w:val="Sch2Heading"/>
    <w:uiPriority w:val="17"/>
    <w:rsid w:val="00BB3E12"/>
    <w:pPr>
      <w:numPr>
        <w:numId w:val="0"/>
      </w:numPr>
    </w:pPr>
    <w:rPr>
      <w:b w:val="0"/>
    </w:rPr>
  </w:style>
  <w:style w:type="paragraph" w:customStyle="1" w:styleId="Sch3Number">
    <w:name w:val="Sch 3 Number"/>
    <w:basedOn w:val="Sch3Heading"/>
    <w:uiPriority w:val="17"/>
    <w:rsid w:val="00BB3E12"/>
    <w:pPr>
      <w:numPr>
        <w:numId w:val="0"/>
      </w:numPr>
    </w:pPr>
    <w:rPr>
      <w:b w:val="0"/>
    </w:rPr>
  </w:style>
  <w:style w:type="paragraph" w:customStyle="1" w:styleId="Sch4Number">
    <w:name w:val="Sch 4 Number"/>
    <w:basedOn w:val="Sch3Number"/>
    <w:uiPriority w:val="17"/>
    <w:rsid w:val="00E8544C"/>
    <w:pPr>
      <w:numPr>
        <w:ilvl w:val="6"/>
        <w:numId w:val="22"/>
      </w:numPr>
    </w:pPr>
  </w:style>
  <w:style w:type="paragraph" w:customStyle="1" w:styleId="Sch5Number">
    <w:name w:val="Sch 5 Number"/>
    <w:basedOn w:val="Sch4Number"/>
    <w:uiPriority w:val="17"/>
    <w:rsid w:val="00CB7064"/>
    <w:pPr>
      <w:numPr>
        <w:ilvl w:val="7"/>
      </w:numPr>
    </w:pPr>
  </w:style>
  <w:style w:type="paragraph" w:customStyle="1" w:styleId="Sch6Number">
    <w:name w:val="Sch 6 Number"/>
    <w:basedOn w:val="Sch5Number"/>
    <w:uiPriority w:val="17"/>
    <w:rsid w:val="00E8544C"/>
    <w:pPr>
      <w:numPr>
        <w:ilvl w:val="8"/>
      </w:numPr>
    </w:pPr>
  </w:style>
  <w:style w:type="numbering" w:customStyle="1" w:styleId="BodyNumbering">
    <w:name w:val="Body Numbering"/>
    <w:uiPriority w:val="99"/>
    <w:rsid w:val="00583DE2"/>
    <w:pPr>
      <w:numPr>
        <w:numId w:val="1"/>
      </w:numPr>
    </w:pPr>
  </w:style>
  <w:style w:type="paragraph" w:styleId="ListParagraph">
    <w:name w:val="List Paragraph"/>
    <w:basedOn w:val="Normal"/>
    <w:uiPriority w:val="34"/>
    <w:qFormat/>
    <w:locked/>
    <w:rsid w:val="005F3005"/>
    <w:pPr>
      <w:ind w:left="720"/>
      <w:contextualSpacing/>
    </w:pPr>
  </w:style>
  <w:style w:type="paragraph" w:styleId="Revision">
    <w:name w:val="Revision"/>
    <w:hidden/>
    <w:uiPriority w:val="99"/>
    <w:semiHidden/>
    <w:rsid w:val="00A26D5A"/>
    <w:rPr>
      <w:rFonts w:ascii="NewsGoth BT" w:hAnsi="NewsGoth BT"/>
      <w:sz w:val="22"/>
      <w:szCs w:val="22"/>
      <w:lang w:eastAsia="en-US"/>
    </w:rPr>
  </w:style>
  <w:style w:type="paragraph" w:customStyle="1" w:styleId="Bullet1">
    <w:name w:val="Bullet 1"/>
    <w:basedOn w:val="BodyText"/>
    <w:link w:val="Bullet1Char"/>
    <w:uiPriority w:val="99"/>
    <w:rsid w:val="005F3005"/>
    <w:pPr>
      <w:numPr>
        <w:numId w:val="2"/>
      </w:numPr>
      <w:ind w:left="1021" w:hanging="1021"/>
    </w:pPr>
  </w:style>
  <w:style w:type="character" w:customStyle="1" w:styleId="Bullet1Char">
    <w:name w:val="Bullet 1 Char"/>
    <w:basedOn w:val="BodyTextChar"/>
    <w:link w:val="Bullet1"/>
    <w:uiPriority w:val="99"/>
    <w:rsid w:val="00AF02A1"/>
    <w:rPr>
      <w:rFonts w:ascii="Times New Roman" w:hAnsi="Times New Roman"/>
      <w:sz w:val="20"/>
      <w:szCs w:val="22"/>
      <w:lang w:eastAsia="en-US"/>
    </w:rPr>
  </w:style>
  <w:style w:type="paragraph" w:customStyle="1" w:styleId="Bullet2">
    <w:name w:val="Bullet 2"/>
    <w:basedOn w:val="BodyText"/>
    <w:link w:val="Bullet2Char"/>
    <w:uiPriority w:val="99"/>
    <w:rsid w:val="005F3005"/>
    <w:pPr>
      <w:numPr>
        <w:numId w:val="3"/>
      </w:numPr>
      <w:ind w:left="1021" w:hanging="1021"/>
    </w:pPr>
  </w:style>
  <w:style w:type="character" w:customStyle="1" w:styleId="Bullet2Char">
    <w:name w:val="Bullet 2 Char"/>
    <w:basedOn w:val="BodyTextChar"/>
    <w:link w:val="Bullet2"/>
    <w:uiPriority w:val="99"/>
    <w:rsid w:val="00AF02A1"/>
    <w:rPr>
      <w:rFonts w:ascii="Times New Roman" w:hAnsi="Times New Roman"/>
      <w:sz w:val="20"/>
      <w:szCs w:val="22"/>
      <w:lang w:eastAsia="en-US"/>
    </w:rPr>
  </w:style>
  <w:style w:type="paragraph" w:customStyle="1" w:styleId="Bullet3">
    <w:name w:val="Bullet 3"/>
    <w:basedOn w:val="BodyText"/>
    <w:link w:val="Bullet3Char"/>
    <w:uiPriority w:val="99"/>
    <w:rsid w:val="005F3005"/>
    <w:pPr>
      <w:numPr>
        <w:numId w:val="4"/>
      </w:numPr>
      <w:ind w:left="1021" w:hanging="1021"/>
    </w:pPr>
  </w:style>
  <w:style w:type="character" w:customStyle="1" w:styleId="Bullet3Char">
    <w:name w:val="Bullet 3 Char"/>
    <w:basedOn w:val="BodyTextChar"/>
    <w:link w:val="Bullet3"/>
    <w:uiPriority w:val="99"/>
    <w:rsid w:val="00AF02A1"/>
    <w:rPr>
      <w:rFonts w:ascii="Times New Roman" w:hAnsi="Times New Roman"/>
      <w:sz w:val="20"/>
      <w:szCs w:val="22"/>
      <w:lang w:eastAsia="en-US"/>
    </w:rPr>
  </w:style>
  <w:style w:type="paragraph" w:styleId="TOCHeading">
    <w:name w:val="TOC Heading"/>
    <w:basedOn w:val="Heading1"/>
    <w:next w:val="Normal"/>
    <w:uiPriority w:val="39"/>
    <w:qFormat/>
    <w:rsid w:val="00D96EBC"/>
    <w:pPr>
      <w:spacing w:line="276" w:lineRule="auto"/>
      <w:outlineLvl w:val="9"/>
    </w:pPr>
    <w:rPr>
      <w:lang w:val="en-US"/>
    </w:rPr>
  </w:style>
  <w:style w:type="paragraph" w:styleId="TOC1">
    <w:name w:val="toc 1"/>
    <w:basedOn w:val="BodyText"/>
    <w:next w:val="BodyText"/>
    <w:autoRedefine/>
    <w:uiPriority w:val="39"/>
    <w:unhideWhenUsed/>
    <w:qFormat/>
    <w:rsid w:val="005F3005"/>
    <w:pPr>
      <w:tabs>
        <w:tab w:val="right" w:pos="8789"/>
      </w:tabs>
      <w:spacing w:after="120"/>
      <w:jc w:val="left"/>
    </w:pPr>
    <w:rPr>
      <w:caps/>
    </w:rPr>
  </w:style>
  <w:style w:type="character" w:styleId="Hyperlink">
    <w:name w:val="Hyperlink"/>
    <w:uiPriority w:val="99"/>
    <w:unhideWhenUsed/>
    <w:rsid w:val="00D96EBC"/>
    <w:rPr>
      <w:color w:val="0000FF"/>
      <w:u w:val="single"/>
    </w:rPr>
  </w:style>
  <w:style w:type="paragraph" w:styleId="TOC2">
    <w:name w:val="toc 2"/>
    <w:basedOn w:val="BodyText"/>
    <w:next w:val="BodyText"/>
    <w:autoRedefine/>
    <w:uiPriority w:val="39"/>
    <w:unhideWhenUsed/>
    <w:qFormat/>
    <w:rsid w:val="005F3005"/>
    <w:pPr>
      <w:tabs>
        <w:tab w:val="right" w:pos="8789"/>
      </w:tabs>
      <w:spacing w:after="120"/>
      <w:ind w:left="1021" w:right="1021"/>
    </w:pPr>
    <w:rPr>
      <w:rFonts w:eastAsia="Times New Roman"/>
      <w:lang w:val="en-US"/>
    </w:rPr>
  </w:style>
  <w:style w:type="paragraph" w:styleId="TOC3">
    <w:name w:val="toc 3"/>
    <w:basedOn w:val="BodyText"/>
    <w:next w:val="BodyText"/>
    <w:autoRedefine/>
    <w:uiPriority w:val="39"/>
    <w:unhideWhenUsed/>
    <w:qFormat/>
    <w:rsid w:val="005F3005"/>
    <w:pPr>
      <w:tabs>
        <w:tab w:val="right" w:pos="8789"/>
      </w:tabs>
      <w:spacing w:line="276" w:lineRule="auto"/>
    </w:pPr>
    <w:rPr>
      <w:rFonts w:eastAsia="Times New Roman"/>
      <w:lang w:val="en-US"/>
    </w:rPr>
  </w:style>
  <w:style w:type="character" w:customStyle="1" w:styleId="Heading2Char">
    <w:name w:val="Heading 2 Char"/>
    <w:link w:val="Heading2"/>
    <w:rsid w:val="005E41B3"/>
    <w:rPr>
      <w:rFonts w:ascii="Cambria" w:eastAsia="Times New Roman" w:hAnsi="Cambria" w:cs="Times New Roman"/>
      <w:b/>
      <w:bCs/>
      <w:color w:val="4F81BD"/>
      <w:sz w:val="26"/>
      <w:szCs w:val="26"/>
    </w:rPr>
  </w:style>
  <w:style w:type="character" w:customStyle="1" w:styleId="Heading3Char">
    <w:name w:val="Heading 3 Char"/>
    <w:link w:val="Heading3"/>
    <w:rsid w:val="005E41B3"/>
    <w:rPr>
      <w:rFonts w:ascii="Cambria" w:eastAsia="Times New Roman" w:hAnsi="Cambria" w:cs="Times New Roman"/>
      <w:b/>
      <w:bCs/>
      <w:color w:val="4F81BD"/>
      <w:sz w:val="20"/>
    </w:rPr>
  </w:style>
  <w:style w:type="paragraph" w:styleId="TOC4">
    <w:name w:val="toc 4"/>
    <w:basedOn w:val="BodyText"/>
    <w:next w:val="BodyText"/>
    <w:autoRedefine/>
    <w:semiHidden/>
    <w:rsid w:val="005F3005"/>
  </w:style>
  <w:style w:type="paragraph" w:styleId="DocumentMap">
    <w:name w:val="Document Map"/>
    <w:basedOn w:val="Normal"/>
    <w:link w:val="DocumentMapChar"/>
    <w:uiPriority w:val="99"/>
    <w:semiHidden/>
    <w:unhideWhenUsed/>
    <w:rsid w:val="00E45507"/>
    <w:rPr>
      <w:rFonts w:ascii="Tahoma" w:hAnsi="Tahoma" w:cs="Tahoma"/>
      <w:sz w:val="16"/>
      <w:szCs w:val="16"/>
    </w:rPr>
  </w:style>
  <w:style w:type="character" w:customStyle="1" w:styleId="DocumentMapChar">
    <w:name w:val="Document Map Char"/>
    <w:link w:val="DocumentMap"/>
    <w:uiPriority w:val="99"/>
    <w:semiHidden/>
    <w:rsid w:val="00E45507"/>
    <w:rPr>
      <w:rFonts w:ascii="Tahoma" w:hAnsi="Tahoma" w:cs="Tahoma"/>
      <w:sz w:val="16"/>
      <w:szCs w:val="16"/>
    </w:rPr>
  </w:style>
  <w:style w:type="paragraph" w:customStyle="1" w:styleId="Parties1">
    <w:name w:val="Parties 1"/>
    <w:basedOn w:val="BodyText"/>
    <w:uiPriority w:val="9"/>
    <w:rsid w:val="00852426"/>
    <w:pPr>
      <w:numPr>
        <w:numId w:val="6"/>
      </w:numPr>
      <w:ind w:left="1021" w:hanging="1021"/>
    </w:pPr>
  </w:style>
  <w:style w:type="paragraph" w:customStyle="1" w:styleId="Background1">
    <w:name w:val="Background 1"/>
    <w:basedOn w:val="BodyText"/>
    <w:uiPriority w:val="10"/>
    <w:rsid w:val="00D65ABF"/>
    <w:pPr>
      <w:numPr>
        <w:numId w:val="7"/>
      </w:numPr>
      <w:ind w:left="1021" w:hanging="1021"/>
    </w:pPr>
  </w:style>
  <w:style w:type="paragraph" w:customStyle="1" w:styleId="IntroHeading">
    <w:name w:val="Intro Heading"/>
    <w:basedOn w:val="BodyText"/>
    <w:uiPriority w:val="8"/>
    <w:rsid w:val="00B57D19"/>
    <w:rPr>
      <w:b/>
      <w:caps/>
    </w:rPr>
  </w:style>
  <w:style w:type="paragraph" w:customStyle="1" w:styleId="TOCHeading1">
    <w:name w:val="TOC Heading1"/>
    <w:basedOn w:val="BodyText"/>
    <w:uiPriority w:val="7"/>
    <w:rsid w:val="00F4335D"/>
    <w:pPr>
      <w:jc w:val="center"/>
    </w:pPr>
    <w:rPr>
      <w:b/>
      <w:caps/>
    </w:rPr>
  </w:style>
  <w:style w:type="paragraph" w:customStyle="1" w:styleId="CoverDate">
    <w:name w:val="Cover Date"/>
    <w:basedOn w:val="BodyText"/>
    <w:uiPriority w:val="2"/>
    <w:semiHidden/>
    <w:unhideWhenUsed/>
    <w:rsid w:val="003F4FA9"/>
    <w:pPr>
      <w:jc w:val="center"/>
    </w:pPr>
    <w:rPr>
      <w:b/>
      <w:caps/>
      <w:u w:val="single"/>
    </w:rPr>
  </w:style>
  <w:style w:type="paragraph" w:customStyle="1" w:styleId="CoverDocumentTitle">
    <w:name w:val="Cover Document Title"/>
    <w:basedOn w:val="BodyText"/>
    <w:uiPriority w:val="2"/>
    <w:semiHidden/>
    <w:unhideWhenUsed/>
    <w:rsid w:val="003F4FA9"/>
    <w:pPr>
      <w:jc w:val="center"/>
    </w:pPr>
    <w:rPr>
      <w:b/>
      <w:caps/>
    </w:rPr>
  </w:style>
  <w:style w:type="paragraph" w:customStyle="1" w:styleId="CoverPartyName">
    <w:name w:val="Cover Party Name"/>
    <w:basedOn w:val="BodyText"/>
    <w:uiPriority w:val="2"/>
    <w:semiHidden/>
    <w:unhideWhenUsed/>
    <w:rsid w:val="003F4FA9"/>
    <w:pPr>
      <w:jc w:val="center"/>
    </w:pPr>
    <w:rPr>
      <w:b/>
      <w:caps/>
    </w:rPr>
  </w:style>
  <w:style w:type="paragraph" w:customStyle="1" w:styleId="CoverText">
    <w:name w:val="Cover Text"/>
    <w:basedOn w:val="BodyText"/>
    <w:uiPriority w:val="2"/>
    <w:semiHidden/>
    <w:unhideWhenUsed/>
    <w:rsid w:val="003F4FA9"/>
    <w:pPr>
      <w:jc w:val="center"/>
    </w:pPr>
  </w:style>
  <w:style w:type="paragraph" w:customStyle="1" w:styleId="AnnexureA">
    <w:name w:val="Annexure A"/>
    <w:basedOn w:val="BodyText"/>
    <w:uiPriority w:val="25"/>
    <w:rsid w:val="00DA17C7"/>
    <w:pPr>
      <w:numPr>
        <w:numId w:val="8"/>
      </w:numPr>
      <w:spacing w:before="240"/>
      <w:jc w:val="center"/>
      <w:outlineLvl w:val="0"/>
    </w:pPr>
    <w:rPr>
      <w:b/>
      <w:caps/>
    </w:rPr>
  </w:style>
  <w:style w:type="paragraph" w:customStyle="1" w:styleId="Appendix1">
    <w:name w:val="Appendix (1)"/>
    <w:basedOn w:val="BodyText"/>
    <w:uiPriority w:val="25"/>
    <w:rsid w:val="00B44285"/>
    <w:pPr>
      <w:numPr>
        <w:numId w:val="9"/>
      </w:numPr>
      <w:jc w:val="center"/>
      <w:outlineLvl w:val="0"/>
    </w:pPr>
    <w:rPr>
      <w:b/>
      <w:caps/>
    </w:rPr>
  </w:style>
  <w:style w:type="paragraph" w:customStyle="1" w:styleId="SingleLevel10">
    <w:name w:val="Single Level (1)"/>
    <w:basedOn w:val="BodyText"/>
    <w:uiPriority w:val="99"/>
    <w:rsid w:val="005F3005"/>
    <w:pPr>
      <w:numPr>
        <w:numId w:val="10"/>
      </w:numPr>
    </w:pPr>
  </w:style>
  <w:style w:type="paragraph" w:customStyle="1" w:styleId="SingleLevelA1">
    <w:name w:val="Single Level (A)"/>
    <w:basedOn w:val="BodyText"/>
    <w:rsid w:val="005F3005"/>
    <w:pPr>
      <w:numPr>
        <w:numId w:val="11"/>
      </w:numPr>
    </w:pPr>
  </w:style>
  <w:style w:type="paragraph" w:customStyle="1" w:styleId="SingleLevela0">
    <w:name w:val="Single Level (a)"/>
    <w:basedOn w:val="BodyText"/>
    <w:rsid w:val="005F3005"/>
    <w:pPr>
      <w:numPr>
        <w:numId w:val="12"/>
      </w:numPr>
    </w:pPr>
  </w:style>
  <w:style w:type="paragraph" w:customStyle="1" w:styleId="SingleLeveli">
    <w:name w:val="Single Level (i)"/>
    <w:basedOn w:val="BodyText"/>
    <w:rsid w:val="005F3005"/>
    <w:pPr>
      <w:numPr>
        <w:numId w:val="13"/>
      </w:numPr>
      <w:ind w:left="2042"/>
    </w:pPr>
  </w:style>
  <w:style w:type="character" w:styleId="CommentReference">
    <w:name w:val="annotation reference"/>
    <w:semiHidden/>
    <w:unhideWhenUsed/>
    <w:rsid w:val="00C67EFD"/>
    <w:rPr>
      <w:sz w:val="16"/>
      <w:szCs w:val="16"/>
    </w:rPr>
  </w:style>
  <w:style w:type="paragraph" w:styleId="CommentText">
    <w:name w:val="annotation text"/>
    <w:basedOn w:val="Normal"/>
    <w:link w:val="CommentTextChar"/>
    <w:unhideWhenUsed/>
    <w:rsid w:val="005F3005"/>
    <w:rPr>
      <w:szCs w:val="20"/>
    </w:rPr>
  </w:style>
  <w:style w:type="character" w:customStyle="1" w:styleId="CommentTextChar">
    <w:name w:val="Comment Text Char"/>
    <w:link w:val="CommentText"/>
    <w:rsid w:val="00C67E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F3005"/>
    <w:rPr>
      <w:b/>
      <w:bCs/>
    </w:rPr>
  </w:style>
  <w:style w:type="character" w:customStyle="1" w:styleId="CommentSubjectChar">
    <w:name w:val="Comment Subject Char"/>
    <w:link w:val="CommentSubject"/>
    <w:uiPriority w:val="99"/>
    <w:semiHidden/>
    <w:rsid w:val="00C67EFD"/>
    <w:rPr>
      <w:rFonts w:ascii="Times New Roman" w:hAnsi="Times New Roman"/>
      <w:b/>
      <w:bCs/>
      <w:sz w:val="20"/>
      <w:szCs w:val="20"/>
    </w:rPr>
  </w:style>
  <w:style w:type="paragraph" w:styleId="Header">
    <w:name w:val="header"/>
    <w:basedOn w:val="Normal"/>
    <w:link w:val="HeaderChar"/>
    <w:uiPriority w:val="99"/>
    <w:unhideWhenUsed/>
    <w:rsid w:val="005F3005"/>
    <w:pPr>
      <w:tabs>
        <w:tab w:val="center" w:pos="4513"/>
        <w:tab w:val="right" w:pos="9026"/>
      </w:tabs>
    </w:pPr>
    <w:rPr>
      <w:sz w:val="16"/>
    </w:rPr>
  </w:style>
  <w:style w:type="paragraph" w:customStyle="1" w:styleId="PrescribedClauseBoldItalic">
    <w:name w:val="Prescribed Clause Bold (Italic)"/>
    <w:basedOn w:val="BodyText"/>
    <w:link w:val="PrescribedClauseBoldItalicChar"/>
    <w:uiPriority w:val="25"/>
    <w:rsid w:val="009848E5"/>
    <w:pPr>
      <w:ind w:left="1021"/>
    </w:pPr>
    <w:rPr>
      <w:b/>
      <w:i/>
    </w:rPr>
  </w:style>
  <w:style w:type="character" w:customStyle="1" w:styleId="PrescribedClauseBoldItalicChar">
    <w:name w:val="Prescribed Clause Bold (Italic) Char"/>
    <w:link w:val="PrescribedClauseBoldItalic"/>
    <w:uiPriority w:val="25"/>
    <w:rsid w:val="009848E5"/>
    <w:rPr>
      <w:rFonts w:ascii="Times New Roman" w:hAnsi="Times New Roman"/>
      <w:b/>
      <w:i/>
      <w:sz w:val="20"/>
    </w:rPr>
  </w:style>
  <w:style w:type="paragraph" w:customStyle="1" w:styleId="PrescribedClauseItalic">
    <w:name w:val="Prescribed Clause (Italic)"/>
    <w:basedOn w:val="BodyText"/>
    <w:link w:val="PrescribedClauseItalicChar"/>
    <w:uiPriority w:val="25"/>
    <w:rsid w:val="00B57525"/>
    <w:pPr>
      <w:ind w:left="1021"/>
    </w:pPr>
    <w:rPr>
      <w:i/>
    </w:rPr>
  </w:style>
  <w:style w:type="character" w:customStyle="1" w:styleId="PrescribedClauseItalicChar">
    <w:name w:val="Prescribed Clause (Italic) Char"/>
    <w:link w:val="PrescribedClauseItalic"/>
    <w:uiPriority w:val="25"/>
    <w:rsid w:val="00B57525"/>
    <w:rPr>
      <w:rFonts w:ascii="Times New Roman" w:hAnsi="Times New Roman"/>
      <w:i/>
      <w:sz w:val="20"/>
    </w:rPr>
  </w:style>
  <w:style w:type="character" w:customStyle="1" w:styleId="HeaderChar">
    <w:name w:val="Header Char"/>
    <w:link w:val="Header"/>
    <w:uiPriority w:val="99"/>
    <w:rsid w:val="00B06C71"/>
    <w:rPr>
      <w:rFonts w:ascii="Times New Roman" w:hAnsi="Times New Roman"/>
      <w:sz w:val="16"/>
    </w:rPr>
  </w:style>
  <w:style w:type="paragraph" w:styleId="Footer">
    <w:name w:val="footer"/>
    <w:basedOn w:val="Normal"/>
    <w:link w:val="FooterChar"/>
    <w:uiPriority w:val="99"/>
    <w:unhideWhenUsed/>
    <w:rsid w:val="005F3005"/>
    <w:pPr>
      <w:tabs>
        <w:tab w:val="center" w:pos="4513"/>
        <w:tab w:val="right" w:pos="9026"/>
      </w:tabs>
    </w:pPr>
    <w:rPr>
      <w:sz w:val="14"/>
    </w:rPr>
  </w:style>
  <w:style w:type="character" w:customStyle="1" w:styleId="FooterChar">
    <w:name w:val="Footer Char"/>
    <w:link w:val="Footer"/>
    <w:uiPriority w:val="99"/>
    <w:rsid w:val="00DD1F31"/>
    <w:rPr>
      <w:rFonts w:ascii="Times New Roman" w:hAnsi="Times New Roman"/>
      <w:sz w:val="14"/>
    </w:rPr>
  </w:style>
  <w:style w:type="paragraph" w:customStyle="1" w:styleId="BodyLetter">
    <w:name w:val="Body Letter"/>
    <w:basedOn w:val="BodyText"/>
    <w:link w:val="BodyLetterChar"/>
    <w:qFormat/>
    <w:rsid w:val="00273067"/>
    <w:pPr>
      <w:spacing w:after="0"/>
    </w:pPr>
  </w:style>
  <w:style w:type="character" w:customStyle="1" w:styleId="BodyLetterChar">
    <w:name w:val="Body Letter Char"/>
    <w:basedOn w:val="BodyTextChar"/>
    <w:link w:val="BodyLetter"/>
    <w:uiPriority w:val="13"/>
    <w:rsid w:val="00273067"/>
    <w:rPr>
      <w:rFonts w:ascii="Times New Roman" w:hAnsi="Times New Roman"/>
      <w:sz w:val="20"/>
    </w:rPr>
  </w:style>
  <w:style w:type="paragraph" w:customStyle="1" w:styleId="Bullet4">
    <w:name w:val="Bullet 4"/>
    <w:basedOn w:val="BodyText"/>
    <w:link w:val="Bullet4Char"/>
    <w:uiPriority w:val="99"/>
    <w:rsid w:val="005F3005"/>
    <w:pPr>
      <w:numPr>
        <w:numId w:val="15"/>
      </w:numPr>
    </w:pPr>
  </w:style>
  <w:style w:type="character" w:customStyle="1" w:styleId="Bullet4Char">
    <w:name w:val="Bullet 4 Char"/>
    <w:basedOn w:val="BodyTextChar"/>
    <w:link w:val="Bullet4"/>
    <w:uiPriority w:val="99"/>
    <w:rsid w:val="00876535"/>
    <w:rPr>
      <w:rFonts w:ascii="Times New Roman" w:hAnsi="Times New Roman"/>
      <w:sz w:val="20"/>
      <w:szCs w:val="22"/>
      <w:lang w:eastAsia="en-US"/>
    </w:rPr>
  </w:style>
  <w:style w:type="paragraph" w:customStyle="1" w:styleId="SingleLevel1">
    <w:name w:val="Single Level 1."/>
    <w:basedOn w:val="BodyText"/>
    <w:link w:val="SingleLevel1Char"/>
    <w:rsid w:val="005F3005"/>
    <w:pPr>
      <w:numPr>
        <w:numId w:val="16"/>
      </w:numPr>
    </w:pPr>
  </w:style>
  <w:style w:type="character" w:customStyle="1" w:styleId="SingleLevel1Char">
    <w:name w:val="Single Level 1. Char"/>
    <w:basedOn w:val="BodyTextChar"/>
    <w:link w:val="SingleLevel1"/>
    <w:rsid w:val="00902B18"/>
    <w:rPr>
      <w:rFonts w:ascii="Times New Roman" w:hAnsi="Times New Roman"/>
      <w:sz w:val="20"/>
      <w:szCs w:val="22"/>
      <w:lang w:eastAsia="en-US"/>
    </w:rPr>
  </w:style>
  <w:style w:type="paragraph" w:customStyle="1" w:styleId="Definition">
    <w:name w:val="Definition"/>
    <w:basedOn w:val="BodyText"/>
    <w:uiPriority w:val="10"/>
    <w:rsid w:val="009061E6"/>
    <w:pPr>
      <w:tabs>
        <w:tab w:val="clear" w:pos="1021"/>
      </w:tabs>
      <w:ind w:left="33"/>
    </w:pPr>
  </w:style>
  <w:style w:type="paragraph" w:customStyle="1" w:styleId="Definition1">
    <w:name w:val="Definition 1"/>
    <w:basedOn w:val="Definition"/>
    <w:uiPriority w:val="10"/>
    <w:rsid w:val="00DA37F7"/>
    <w:rPr>
      <w:b/>
    </w:rPr>
  </w:style>
  <w:style w:type="paragraph" w:customStyle="1" w:styleId="Definition2">
    <w:name w:val="Definition 2"/>
    <w:basedOn w:val="Definition1"/>
    <w:uiPriority w:val="10"/>
    <w:rsid w:val="000900FB"/>
    <w:pPr>
      <w:numPr>
        <w:ilvl w:val="2"/>
      </w:numPr>
      <w:ind w:left="33"/>
    </w:pPr>
  </w:style>
  <w:style w:type="paragraph" w:customStyle="1" w:styleId="Definition3">
    <w:name w:val="Definition 3"/>
    <w:basedOn w:val="Definition2"/>
    <w:uiPriority w:val="10"/>
    <w:rsid w:val="00954928"/>
    <w:pPr>
      <w:numPr>
        <w:ilvl w:val="3"/>
      </w:numPr>
      <w:ind w:left="33"/>
    </w:pPr>
  </w:style>
  <w:style w:type="paragraph" w:customStyle="1" w:styleId="Definition4">
    <w:name w:val="Definition 4"/>
    <w:basedOn w:val="Definition3"/>
    <w:uiPriority w:val="10"/>
    <w:rsid w:val="00954928"/>
    <w:pPr>
      <w:numPr>
        <w:ilvl w:val="4"/>
      </w:numPr>
      <w:ind w:left="33"/>
    </w:pPr>
  </w:style>
  <w:style w:type="numbering" w:customStyle="1" w:styleId="DefinitionNumber">
    <w:name w:val="Definition Number"/>
    <w:uiPriority w:val="99"/>
    <w:rsid w:val="00954928"/>
    <w:pPr>
      <w:numPr>
        <w:numId w:val="17"/>
      </w:numPr>
    </w:pPr>
  </w:style>
  <w:style w:type="paragraph" w:customStyle="1" w:styleId="Schedule">
    <w:name w:val="Schedule"/>
    <w:basedOn w:val="BodyText"/>
    <w:next w:val="Part"/>
    <w:uiPriority w:val="14"/>
    <w:rsid w:val="002F7407"/>
    <w:pPr>
      <w:numPr>
        <w:numId w:val="22"/>
      </w:numPr>
      <w:jc w:val="center"/>
      <w:outlineLvl w:val="0"/>
    </w:pPr>
    <w:rPr>
      <w:b/>
      <w:caps/>
    </w:rPr>
  </w:style>
  <w:style w:type="paragraph" w:styleId="FootnoteText">
    <w:name w:val="footnote text"/>
    <w:basedOn w:val="Normal"/>
    <w:link w:val="FootnoteTextChar"/>
    <w:uiPriority w:val="99"/>
    <w:semiHidden/>
    <w:unhideWhenUsed/>
    <w:rsid w:val="005F3005"/>
    <w:rPr>
      <w:sz w:val="16"/>
      <w:szCs w:val="20"/>
    </w:rPr>
  </w:style>
  <w:style w:type="character" w:customStyle="1" w:styleId="FootnoteTextChar">
    <w:name w:val="Footnote Text Char"/>
    <w:link w:val="FootnoteText"/>
    <w:uiPriority w:val="99"/>
    <w:semiHidden/>
    <w:rsid w:val="00DD1F31"/>
    <w:rPr>
      <w:rFonts w:ascii="Times New Roman" w:hAnsi="Times New Roman"/>
      <w:sz w:val="16"/>
      <w:szCs w:val="20"/>
    </w:rPr>
  </w:style>
  <w:style w:type="paragraph" w:customStyle="1" w:styleId="Annexuresub-heading">
    <w:name w:val="Annexure sub-heading"/>
    <w:basedOn w:val="BodyText"/>
    <w:uiPriority w:val="26"/>
    <w:rsid w:val="004A2A70"/>
    <w:pPr>
      <w:jc w:val="center"/>
    </w:pPr>
    <w:rPr>
      <w:u w:val="single"/>
    </w:rPr>
  </w:style>
  <w:style w:type="paragraph" w:customStyle="1" w:styleId="PrescribedClauseBold">
    <w:name w:val="Prescribed Clause Bold"/>
    <w:basedOn w:val="PrescribedClauseBoldItalic"/>
    <w:uiPriority w:val="26"/>
    <w:rsid w:val="00970E2A"/>
    <w:pPr>
      <w:tabs>
        <w:tab w:val="clear" w:pos="1021"/>
      </w:tabs>
      <w:ind w:left="0"/>
    </w:pPr>
    <w:rPr>
      <w:i w:val="0"/>
    </w:rPr>
  </w:style>
  <w:style w:type="paragraph" w:customStyle="1" w:styleId="Bodytextnormalpicture">
    <w:name w:val="Body text (normal picture)"/>
    <w:basedOn w:val="BodyText"/>
    <w:uiPriority w:val="26"/>
    <w:rsid w:val="00E1372B"/>
    <w:pPr>
      <w:tabs>
        <w:tab w:val="clear" w:pos="1021"/>
        <w:tab w:val="left" w:pos="2127"/>
      </w:tabs>
      <w:ind w:left="2410" w:hanging="1417"/>
    </w:pPr>
  </w:style>
  <w:style w:type="paragraph" w:customStyle="1" w:styleId="BodytextMSofficeequation">
    <w:name w:val="Body text (MS office equation)"/>
    <w:basedOn w:val="BodyText"/>
    <w:uiPriority w:val="26"/>
    <w:rsid w:val="00E1372B"/>
    <w:pPr>
      <w:tabs>
        <w:tab w:val="clear" w:pos="1021"/>
        <w:tab w:val="left" w:pos="2410"/>
      </w:tabs>
      <w:ind w:left="2410" w:hanging="283"/>
    </w:pPr>
    <w:rPr>
      <w:noProof/>
      <w:lang w:eastAsia="en-GB"/>
    </w:rPr>
  </w:style>
  <w:style w:type="paragraph" w:customStyle="1" w:styleId="BodyTextcentred">
    <w:name w:val="Body Text (centred)"/>
    <w:basedOn w:val="BodyText"/>
    <w:uiPriority w:val="26"/>
    <w:rsid w:val="00345E10"/>
    <w:pPr>
      <w:jc w:val="center"/>
    </w:pPr>
  </w:style>
  <w:style w:type="paragraph" w:customStyle="1" w:styleId="Bodytextformula">
    <w:name w:val="Body text (formula)"/>
    <w:basedOn w:val="BodyText"/>
    <w:uiPriority w:val="26"/>
    <w:rsid w:val="00BD5EBB"/>
    <w:pPr>
      <w:ind w:left="1418" w:hanging="1418"/>
    </w:pPr>
  </w:style>
  <w:style w:type="character" w:customStyle="1" w:styleId="Heading4Char">
    <w:name w:val="Heading 4 Char"/>
    <w:link w:val="Heading4"/>
    <w:uiPriority w:val="9"/>
    <w:rsid w:val="005F3005"/>
    <w:rPr>
      <w:rFonts w:ascii="Times New Roman" w:eastAsia="Times New Roman" w:hAnsi="Times New Roman" w:cs="Times New Roman"/>
      <w:b/>
      <w:sz w:val="20"/>
      <w:szCs w:val="20"/>
      <w:u w:val="single"/>
    </w:rPr>
  </w:style>
  <w:style w:type="character" w:customStyle="1" w:styleId="Heading5Char">
    <w:name w:val="Heading 5 Char"/>
    <w:link w:val="Heading5"/>
    <w:uiPriority w:val="9"/>
    <w:rsid w:val="005F3005"/>
    <w:rPr>
      <w:rFonts w:ascii="Times New Roman" w:eastAsia="Times New Roman" w:hAnsi="Times New Roman" w:cs="Times New Roman"/>
      <w:sz w:val="20"/>
      <w:szCs w:val="20"/>
    </w:rPr>
  </w:style>
  <w:style w:type="character" w:customStyle="1" w:styleId="Heading6Char">
    <w:name w:val="Heading 6 Char"/>
    <w:link w:val="Heading6"/>
    <w:rsid w:val="005F3005"/>
    <w:rPr>
      <w:rFonts w:ascii="Times New Roman" w:eastAsia="Times New Roman" w:hAnsi="Times New Roman" w:cs="Times New Roman"/>
      <w:b/>
      <w:bCs/>
      <w:sz w:val="20"/>
    </w:rPr>
  </w:style>
  <w:style w:type="character" w:customStyle="1" w:styleId="Heading7Char">
    <w:name w:val="Heading 7 Char"/>
    <w:link w:val="Heading7"/>
    <w:uiPriority w:val="99"/>
    <w:rsid w:val="005F3005"/>
    <w:rPr>
      <w:rFonts w:ascii="Calibri" w:eastAsia="Times New Roman" w:hAnsi="Calibri" w:cs="Times New Roman"/>
      <w:sz w:val="24"/>
      <w:szCs w:val="24"/>
    </w:rPr>
  </w:style>
  <w:style w:type="paragraph" w:styleId="NormalIndent">
    <w:name w:val="Normal Indent"/>
    <w:basedOn w:val="Normal"/>
    <w:uiPriority w:val="99"/>
    <w:semiHidden/>
    <w:rsid w:val="005F3005"/>
    <w:pPr>
      <w:tabs>
        <w:tab w:val="left" w:pos="1021"/>
      </w:tabs>
      <w:ind w:left="720"/>
    </w:pPr>
    <w:rPr>
      <w:rFonts w:ascii="NewsGoth BT" w:eastAsia="Times New Roman" w:hAnsi="NewsGoth BT"/>
      <w:sz w:val="22"/>
      <w:szCs w:val="20"/>
    </w:rPr>
  </w:style>
  <w:style w:type="paragraph" w:customStyle="1" w:styleId="Body">
    <w:name w:val="Body"/>
    <w:basedOn w:val="Normal"/>
    <w:rsid w:val="005F3005"/>
    <w:pPr>
      <w:tabs>
        <w:tab w:val="left" w:pos="1021"/>
      </w:tabs>
      <w:spacing w:after="220"/>
    </w:pPr>
    <w:rPr>
      <w:rFonts w:ascii="NewsGoth BT" w:eastAsia="Times New Roman" w:hAnsi="NewsGoth BT"/>
      <w:sz w:val="22"/>
      <w:szCs w:val="20"/>
    </w:rPr>
  </w:style>
  <w:style w:type="paragraph" w:customStyle="1" w:styleId="Body1">
    <w:name w:val="Body 1"/>
    <w:basedOn w:val="Body"/>
    <w:rsid w:val="005F3005"/>
    <w:pPr>
      <w:ind w:left="1021"/>
    </w:pPr>
  </w:style>
  <w:style w:type="paragraph" w:customStyle="1" w:styleId="Body2">
    <w:name w:val="Body 2"/>
    <w:basedOn w:val="Body1"/>
    <w:rsid w:val="005F3005"/>
  </w:style>
  <w:style w:type="paragraph" w:customStyle="1" w:styleId="Body3">
    <w:name w:val="Body 3"/>
    <w:basedOn w:val="Body2"/>
    <w:rsid w:val="005F3005"/>
  </w:style>
  <w:style w:type="paragraph" w:customStyle="1" w:styleId="Body4">
    <w:name w:val="Body 4"/>
    <w:basedOn w:val="Body3"/>
    <w:uiPriority w:val="99"/>
    <w:rsid w:val="005F3005"/>
  </w:style>
  <w:style w:type="paragraph" w:customStyle="1" w:styleId="Body5">
    <w:name w:val="Body 5"/>
    <w:basedOn w:val="Body4"/>
    <w:rsid w:val="005F3005"/>
    <w:pPr>
      <w:ind w:left="2041"/>
    </w:pPr>
  </w:style>
  <w:style w:type="paragraph" w:styleId="BodyTextFirstIndent">
    <w:name w:val="Body Text First Indent"/>
    <w:basedOn w:val="BodyText"/>
    <w:link w:val="BodyTextFirstIndentChar"/>
    <w:uiPriority w:val="99"/>
    <w:semiHidden/>
    <w:rsid w:val="005F3005"/>
    <w:pPr>
      <w:spacing w:after="120"/>
    </w:pPr>
    <w:rPr>
      <w:rFonts w:ascii="NewsGoth BT" w:eastAsia="Times New Roman" w:hAnsi="NewsGoth BT"/>
      <w:sz w:val="22"/>
      <w:szCs w:val="20"/>
    </w:rPr>
  </w:style>
  <w:style w:type="character" w:customStyle="1" w:styleId="BodyTextFirstIndentChar">
    <w:name w:val="Body Text First Indent Char"/>
    <w:link w:val="BodyTextFirstIndent"/>
    <w:uiPriority w:val="99"/>
    <w:semiHidden/>
    <w:rsid w:val="005F3005"/>
    <w:rPr>
      <w:rFonts w:ascii="NewsGoth BT" w:eastAsia="Times New Roman" w:hAnsi="NewsGoth BT" w:cs="Times New Roman"/>
      <w:sz w:val="20"/>
      <w:szCs w:val="20"/>
    </w:rPr>
  </w:style>
  <w:style w:type="paragraph" w:styleId="BodyTextIndent">
    <w:name w:val="Body Text Indent"/>
    <w:basedOn w:val="Normal"/>
    <w:link w:val="BodyTextIndentChar"/>
    <w:uiPriority w:val="99"/>
    <w:semiHidden/>
    <w:rsid w:val="005F3005"/>
    <w:pPr>
      <w:tabs>
        <w:tab w:val="left" w:pos="1021"/>
      </w:tabs>
      <w:spacing w:after="120" w:line="480" w:lineRule="auto"/>
    </w:pPr>
    <w:rPr>
      <w:rFonts w:ascii="NewsGoth BT" w:eastAsia="Times New Roman" w:hAnsi="NewsGoth BT"/>
      <w:sz w:val="22"/>
      <w:szCs w:val="20"/>
    </w:rPr>
  </w:style>
  <w:style w:type="character" w:customStyle="1" w:styleId="BodyTextIndentChar">
    <w:name w:val="Body Text Indent Char"/>
    <w:link w:val="BodyTextIndent"/>
    <w:uiPriority w:val="99"/>
    <w:semiHidden/>
    <w:rsid w:val="005F3005"/>
    <w:rPr>
      <w:rFonts w:ascii="NewsGoth BT" w:eastAsia="Times New Roman" w:hAnsi="NewsGoth BT" w:cs="Times New Roman"/>
      <w:szCs w:val="20"/>
    </w:rPr>
  </w:style>
  <w:style w:type="paragraph" w:styleId="BodyTextIndent2">
    <w:name w:val="Body Text Indent 2"/>
    <w:basedOn w:val="Normal"/>
    <w:link w:val="BodyTextIndent2Char"/>
    <w:uiPriority w:val="99"/>
    <w:semiHidden/>
    <w:rsid w:val="005F3005"/>
    <w:pPr>
      <w:tabs>
        <w:tab w:val="left" w:pos="1021"/>
      </w:tabs>
    </w:pPr>
    <w:rPr>
      <w:rFonts w:ascii="NewsGoth BT" w:eastAsia="Times New Roman" w:hAnsi="NewsGoth BT"/>
      <w:sz w:val="22"/>
      <w:szCs w:val="20"/>
    </w:rPr>
  </w:style>
  <w:style w:type="character" w:customStyle="1" w:styleId="BodyTextIndent2Char">
    <w:name w:val="Body Text Indent 2 Char"/>
    <w:link w:val="BodyTextIndent2"/>
    <w:uiPriority w:val="99"/>
    <w:semiHidden/>
    <w:rsid w:val="005F3005"/>
    <w:rPr>
      <w:rFonts w:ascii="NewsGoth BT" w:eastAsia="Times New Roman" w:hAnsi="NewsGoth BT" w:cs="Times New Roman"/>
      <w:szCs w:val="20"/>
    </w:rPr>
  </w:style>
  <w:style w:type="paragraph" w:styleId="BodyTextIndent3">
    <w:name w:val="Body Text Indent 3"/>
    <w:basedOn w:val="Normal"/>
    <w:link w:val="BodyTextIndent3Char"/>
    <w:uiPriority w:val="99"/>
    <w:semiHidden/>
    <w:rsid w:val="005F3005"/>
    <w:pPr>
      <w:tabs>
        <w:tab w:val="left" w:pos="1021"/>
      </w:tabs>
    </w:pPr>
    <w:rPr>
      <w:rFonts w:ascii="NewsGoth BT" w:eastAsia="Times New Roman" w:hAnsi="NewsGoth BT"/>
      <w:sz w:val="22"/>
      <w:szCs w:val="20"/>
    </w:rPr>
  </w:style>
  <w:style w:type="character" w:customStyle="1" w:styleId="BodyTextIndent3Char">
    <w:name w:val="Body Text Indent 3 Char"/>
    <w:link w:val="BodyTextIndent3"/>
    <w:uiPriority w:val="99"/>
    <w:semiHidden/>
    <w:rsid w:val="005F3005"/>
    <w:rPr>
      <w:rFonts w:ascii="NewsGoth BT" w:eastAsia="Times New Roman" w:hAnsi="NewsGoth BT" w:cs="Times New Roman"/>
      <w:szCs w:val="20"/>
    </w:rPr>
  </w:style>
  <w:style w:type="character" w:styleId="Strong">
    <w:name w:val="Strong"/>
    <w:uiPriority w:val="99"/>
    <w:qFormat/>
    <w:locked/>
    <w:rsid w:val="005F3005"/>
    <w:rPr>
      <w:rFonts w:cs="Times New Roman"/>
      <w:b/>
    </w:rPr>
  </w:style>
  <w:style w:type="paragraph" w:styleId="EndnoteText">
    <w:name w:val="endnote text"/>
    <w:basedOn w:val="Normal"/>
    <w:link w:val="EndnoteTextChar"/>
    <w:uiPriority w:val="99"/>
    <w:semiHidden/>
    <w:rsid w:val="005F3005"/>
    <w:pPr>
      <w:tabs>
        <w:tab w:val="left" w:pos="1021"/>
      </w:tabs>
    </w:pPr>
    <w:rPr>
      <w:rFonts w:ascii="NewsGoth BT" w:eastAsia="Times New Roman" w:hAnsi="NewsGoth BT"/>
      <w:sz w:val="16"/>
      <w:szCs w:val="20"/>
    </w:rPr>
  </w:style>
  <w:style w:type="character" w:customStyle="1" w:styleId="EndnoteTextChar">
    <w:name w:val="Endnote Text Char"/>
    <w:link w:val="EndnoteText"/>
    <w:uiPriority w:val="99"/>
    <w:semiHidden/>
    <w:rsid w:val="005F3005"/>
    <w:rPr>
      <w:rFonts w:ascii="NewsGoth BT" w:eastAsia="Times New Roman" w:hAnsi="NewsGoth BT" w:cs="Times New Roman"/>
      <w:sz w:val="16"/>
      <w:szCs w:val="20"/>
    </w:rPr>
  </w:style>
  <w:style w:type="paragraph" w:customStyle="1" w:styleId="Level2">
    <w:name w:val="Level 2"/>
    <w:basedOn w:val="Body2"/>
    <w:rsid w:val="005F3005"/>
    <w:pPr>
      <w:tabs>
        <w:tab w:val="num" w:pos="851"/>
        <w:tab w:val="num" w:pos="1021"/>
      </w:tabs>
      <w:spacing w:after="0" w:line="360" w:lineRule="auto"/>
      <w:ind w:left="851" w:hanging="1021"/>
      <w:outlineLvl w:val="1"/>
    </w:pPr>
    <w:rPr>
      <w:rFonts w:ascii="Times New Roman" w:hAnsi="Times New Roman"/>
      <w:b/>
      <w:bCs/>
      <w:sz w:val="20"/>
      <w:u w:val="single"/>
    </w:rPr>
  </w:style>
  <w:style w:type="paragraph" w:customStyle="1" w:styleId="Level1">
    <w:name w:val="Level 1"/>
    <w:basedOn w:val="Body1"/>
    <w:rsid w:val="005F3005"/>
    <w:pPr>
      <w:tabs>
        <w:tab w:val="num" w:pos="851"/>
        <w:tab w:val="num" w:pos="1021"/>
      </w:tabs>
      <w:ind w:left="851" w:hanging="1021"/>
      <w:outlineLvl w:val="0"/>
    </w:pPr>
  </w:style>
  <w:style w:type="paragraph" w:customStyle="1" w:styleId="Level3">
    <w:name w:val="Level 3"/>
    <w:basedOn w:val="Body3"/>
    <w:rsid w:val="005F3005"/>
    <w:pPr>
      <w:numPr>
        <w:ilvl w:val="2"/>
        <w:numId w:val="31"/>
      </w:numPr>
      <w:tabs>
        <w:tab w:val="num" w:pos="1021"/>
      </w:tabs>
      <w:spacing w:after="0" w:line="360" w:lineRule="auto"/>
      <w:ind w:left="851" w:hanging="851"/>
      <w:outlineLvl w:val="2"/>
    </w:pPr>
    <w:rPr>
      <w:rFonts w:ascii="Times New Roman" w:hAnsi="Times New Roman"/>
      <w:sz w:val="20"/>
    </w:rPr>
  </w:style>
  <w:style w:type="paragraph" w:customStyle="1" w:styleId="Level4">
    <w:name w:val="Level 4"/>
    <w:basedOn w:val="Body4"/>
    <w:rsid w:val="005F3005"/>
    <w:pPr>
      <w:tabs>
        <w:tab w:val="num" w:pos="851"/>
        <w:tab w:val="num" w:pos="1021"/>
      </w:tabs>
      <w:ind w:left="851" w:hanging="1021"/>
      <w:outlineLvl w:val="3"/>
    </w:pPr>
  </w:style>
  <w:style w:type="paragraph" w:customStyle="1" w:styleId="Level5">
    <w:name w:val="Level 5"/>
    <w:basedOn w:val="Body5"/>
    <w:rsid w:val="005F3005"/>
    <w:pPr>
      <w:tabs>
        <w:tab w:val="clear" w:pos="1021"/>
        <w:tab w:val="num" w:pos="851"/>
        <w:tab w:val="num" w:pos="2041"/>
      </w:tabs>
      <w:ind w:left="851" w:hanging="1020"/>
      <w:outlineLvl w:val="4"/>
    </w:pPr>
  </w:style>
  <w:style w:type="character" w:customStyle="1" w:styleId="Level2asHeadingtext">
    <w:name w:val="Level 2 as Heading (text)"/>
    <w:uiPriority w:val="99"/>
    <w:rsid w:val="005F3005"/>
    <w:rPr>
      <w:b/>
    </w:rPr>
  </w:style>
  <w:style w:type="character" w:customStyle="1" w:styleId="Level1asHeadingtext">
    <w:name w:val="Level 1 as Heading (text)"/>
    <w:rsid w:val="005F3005"/>
    <w:rPr>
      <w:b/>
      <w:caps/>
    </w:rPr>
  </w:style>
  <w:style w:type="character" w:customStyle="1" w:styleId="Level3asHeadingtext">
    <w:name w:val="Level 3 as Heading (text)"/>
    <w:uiPriority w:val="99"/>
    <w:rsid w:val="005F3005"/>
    <w:rPr>
      <w:b/>
    </w:rPr>
  </w:style>
  <w:style w:type="character" w:customStyle="1" w:styleId="Level4asHeadingtext">
    <w:name w:val="Level 4 as Heading (text)"/>
    <w:uiPriority w:val="99"/>
    <w:rsid w:val="005F3005"/>
    <w:rPr>
      <w:b/>
    </w:rPr>
  </w:style>
  <w:style w:type="character" w:customStyle="1" w:styleId="Level5asHeadingtext">
    <w:name w:val="Level 5 as Heading (text)"/>
    <w:uiPriority w:val="99"/>
    <w:rsid w:val="005F3005"/>
    <w:rPr>
      <w:b/>
    </w:rPr>
  </w:style>
  <w:style w:type="paragraph" w:styleId="TOC5">
    <w:name w:val="toc 5"/>
    <w:basedOn w:val="Normal"/>
    <w:next w:val="Normal"/>
    <w:semiHidden/>
    <w:rsid w:val="005F3005"/>
    <w:pPr>
      <w:tabs>
        <w:tab w:val="left" w:pos="1021"/>
      </w:tabs>
      <w:ind w:left="960"/>
    </w:pPr>
    <w:rPr>
      <w:rFonts w:ascii="NewsGoth BT" w:eastAsia="Times New Roman" w:hAnsi="NewsGoth BT"/>
      <w:sz w:val="22"/>
      <w:szCs w:val="20"/>
    </w:rPr>
  </w:style>
  <w:style w:type="paragraph" w:styleId="TOC6">
    <w:name w:val="toc 6"/>
    <w:basedOn w:val="Normal"/>
    <w:next w:val="Normal"/>
    <w:uiPriority w:val="99"/>
    <w:semiHidden/>
    <w:rsid w:val="005F3005"/>
    <w:pPr>
      <w:tabs>
        <w:tab w:val="left" w:pos="1021"/>
      </w:tabs>
      <w:ind w:left="1200"/>
    </w:pPr>
    <w:rPr>
      <w:rFonts w:ascii="NewsGoth BT" w:eastAsia="Times New Roman" w:hAnsi="NewsGoth BT"/>
      <w:sz w:val="22"/>
      <w:szCs w:val="20"/>
    </w:rPr>
  </w:style>
  <w:style w:type="paragraph" w:styleId="TOC7">
    <w:name w:val="toc 7"/>
    <w:basedOn w:val="Normal"/>
    <w:next w:val="Normal"/>
    <w:uiPriority w:val="99"/>
    <w:semiHidden/>
    <w:rsid w:val="005F3005"/>
    <w:pPr>
      <w:tabs>
        <w:tab w:val="left" w:pos="1021"/>
      </w:tabs>
      <w:ind w:left="1440"/>
    </w:pPr>
    <w:rPr>
      <w:rFonts w:ascii="NewsGoth BT" w:eastAsia="Times New Roman" w:hAnsi="NewsGoth BT"/>
      <w:sz w:val="22"/>
      <w:szCs w:val="20"/>
    </w:rPr>
  </w:style>
  <w:style w:type="paragraph" w:styleId="TOC8">
    <w:name w:val="toc 8"/>
    <w:basedOn w:val="Normal"/>
    <w:next w:val="Normal"/>
    <w:uiPriority w:val="99"/>
    <w:semiHidden/>
    <w:rsid w:val="005F3005"/>
    <w:pPr>
      <w:tabs>
        <w:tab w:val="left" w:pos="1021"/>
      </w:tabs>
      <w:ind w:left="1680"/>
    </w:pPr>
    <w:rPr>
      <w:rFonts w:ascii="NewsGoth BT" w:eastAsia="Times New Roman" w:hAnsi="NewsGoth BT"/>
      <w:sz w:val="22"/>
      <w:szCs w:val="20"/>
    </w:rPr>
  </w:style>
  <w:style w:type="paragraph" w:styleId="TOC9">
    <w:name w:val="toc 9"/>
    <w:basedOn w:val="Normal"/>
    <w:next w:val="Normal"/>
    <w:uiPriority w:val="99"/>
    <w:semiHidden/>
    <w:rsid w:val="005F3005"/>
    <w:pPr>
      <w:tabs>
        <w:tab w:val="left" w:pos="1021"/>
      </w:tabs>
      <w:ind w:left="1920"/>
    </w:pPr>
    <w:rPr>
      <w:rFonts w:ascii="NewsGoth BT" w:eastAsia="Times New Roman" w:hAnsi="NewsGoth BT"/>
      <w:sz w:val="22"/>
      <w:szCs w:val="20"/>
    </w:rPr>
  </w:style>
  <w:style w:type="paragraph" w:customStyle="1" w:styleId="SingleLevelA">
    <w:name w:val="Single Level A."/>
    <w:basedOn w:val="Body"/>
    <w:rsid w:val="005F3005"/>
    <w:pPr>
      <w:numPr>
        <w:numId w:val="30"/>
      </w:numPr>
      <w:tabs>
        <w:tab w:val="clear" w:pos="851"/>
      </w:tabs>
      <w:ind w:left="1021" w:hanging="1021"/>
    </w:pPr>
  </w:style>
  <w:style w:type="paragraph" w:customStyle="1" w:styleId="Level6">
    <w:name w:val="Level 6"/>
    <w:basedOn w:val="Level5"/>
    <w:rsid w:val="005F3005"/>
    <w:pPr>
      <w:numPr>
        <w:ilvl w:val="5"/>
      </w:numPr>
      <w:tabs>
        <w:tab w:val="num" w:pos="851"/>
        <w:tab w:val="num" w:pos="3062"/>
        <w:tab w:val="num" w:pos="4669"/>
      </w:tabs>
      <w:ind w:left="3062" w:hanging="1021"/>
    </w:pPr>
  </w:style>
  <w:style w:type="paragraph" w:customStyle="1" w:styleId="Style1">
    <w:name w:val="Style1"/>
    <w:basedOn w:val="Level6"/>
    <w:next w:val="Level6"/>
    <w:uiPriority w:val="99"/>
    <w:rsid w:val="005F3005"/>
    <w:rPr>
      <w:rFonts w:ascii="Times New Roman" w:hAnsi="Times New Roman"/>
      <w:sz w:val="20"/>
    </w:rPr>
  </w:style>
  <w:style w:type="paragraph" w:styleId="List3">
    <w:name w:val="List 3"/>
    <w:basedOn w:val="Normal"/>
    <w:uiPriority w:val="99"/>
    <w:semiHidden/>
    <w:rsid w:val="005F3005"/>
    <w:pPr>
      <w:tabs>
        <w:tab w:val="left" w:pos="1021"/>
      </w:tabs>
      <w:ind w:left="849" w:hanging="283"/>
    </w:pPr>
    <w:rPr>
      <w:rFonts w:ascii="NewsGoth BT" w:eastAsia="Times New Roman" w:hAnsi="NewsGoth BT"/>
      <w:sz w:val="22"/>
      <w:szCs w:val="20"/>
    </w:rPr>
  </w:style>
  <w:style w:type="paragraph" w:customStyle="1" w:styleId="Body6">
    <w:name w:val="Body 6"/>
    <w:basedOn w:val="Body5"/>
    <w:uiPriority w:val="99"/>
    <w:rsid w:val="005F3005"/>
    <w:pPr>
      <w:ind w:left="3062"/>
    </w:pPr>
  </w:style>
  <w:style w:type="paragraph" w:customStyle="1" w:styleId="1AutoList18">
    <w:name w:val="1AutoList18"/>
    <w:uiPriority w:val="99"/>
    <w:rsid w:val="005F3005"/>
    <w:pPr>
      <w:tabs>
        <w:tab w:val="left" w:pos="720"/>
      </w:tabs>
      <w:autoSpaceDE w:val="0"/>
      <w:autoSpaceDN w:val="0"/>
      <w:adjustRightInd w:val="0"/>
      <w:ind w:left="720" w:hanging="720"/>
    </w:pPr>
    <w:rPr>
      <w:rFonts w:ascii="NewsGoth BT" w:eastAsia="Times New Roman" w:hAnsi="NewsGoth BT"/>
      <w:szCs w:val="24"/>
      <w:lang w:eastAsia="en-US"/>
    </w:rPr>
  </w:style>
  <w:style w:type="paragraph" w:styleId="ListBullet">
    <w:name w:val="List Bullet"/>
    <w:basedOn w:val="Normal"/>
    <w:autoRedefine/>
    <w:uiPriority w:val="99"/>
    <w:semiHidden/>
    <w:rsid w:val="005F3005"/>
    <w:pPr>
      <w:tabs>
        <w:tab w:val="num" w:pos="360"/>
      </w:tabs>
      <w:ind w:left="360" w:hanging="360"/>
      <w:jc w:val="left"/>
    </w:pPr>
    <w:rPr>
      <w:rFonts w:ascii="Garamond MT" w:eastAsia="Times New Roman" w:hAnsi="Garamond MT"/>
      <w:sz w:val="24"/>
      <w:szCs w:val="20"/>
    </w:rPr>
  </w:style>
  <w:style w:type="paragraph" w:styleId="Title">
    <w:name w:val="Title"/>
    <w:basedOn w:val="Normal"/>
    <w:link w:val="TitleChar"/>
    <w:uiPriority w:val="99"/>
    <w:qFormat/>
    <w:locked/>
    <w:rsid w:val="005F3005"/>
    <w:pPr>
      <w:jc w:val="center"/>
    </w:pPr>
    <w:rPr>
      <w:rFonts w:ascii="NewsGoth BT" w:eastAsia="Times New Roman" w:hAnsi="NewsGoth BT"/>
      <w:b/>
      <w:sz w:val="24"/>
      <w:szCs w:val="20"/>
      <w:u w:val="single"/>
    </w:rPr>
  </w:style>
  <w:style w:type="character" w:customStyle="1" w:styleId="TitleChar">
    <w:name w:val="Title Char"/>
    <w:link w:val="Title"/>
    <w:uiPriority w:val="10"/>
    <w:rsid w:val="005F3005"/>
    <w:rPr>
      <w:rFonts w:ascii="NewsGoth BT" w:eastAsia="Times New Roman" w:hAnsi="NewsGoth BT" w:cs="Times New Roman"/>
      <w:b/>
      <w:sz w:val="24"/>
      <w:szCs w:val="20"/>
      <w:u w:val="single"/>
    </w:rPr>
  </w:style>
  <w:style w:type="character" w:styleId="PageNumber">
    <w:name w:val="page number"/>
    <w:uiPriority w:val="99"/>
    <w:rsid w:val="005F3005"/>
    <w:rPr>
      <w:rFonts w:cs="Times New Roman"/>
    </w:rPr>
  </w:style>
  <w:style w:type="paragraph" w:customStyle="1" w:styleId="HFWLevel1">
    <w:name w:val="HFW Level 1"/>
    <w:basedOn w:val="Normal"/>
    <w:uiPriority w:val="99"/>
    <w:rsid w:val="005F3005"/>
    <w:pPr>
      <w:numPr>
        <w:numId w:val="32"/>
      </w:numPr>
      <w:spacing w:after="220" w:line="360" w:lineRule="auto"/>
      <w:outlineLvl w:val="0"/>
    </w:pPr>
    <w:rPr>
      <w:rFonts w:eastAsia="Times New Roman"/>
      <w:sz w:val="22"/>
    </w:rPr>
  </w:style>
  <w:style w:type="paragraph" w:customStyle="1" w:styleId="HFWLevel2">
    <w:name w:val="HFW Level 2"/>
    <w:basedOn w:val="Normal"/>
    <w:uiPriority w:val="99"/>
    <w:rsid w:val="005F3005"/>
    <w:pPr>
      <w:numPr>
        <w:ilvl w:val="1"/>
        <w:numId w:val="32"/>
      </w:numPr>
      <w:spacing w:after="220" w:line="360" w:lineRule="auto"/>
      <w:outlineLvl w:val="1"/>
    </w:pPr>
    <w:rPr>
      <w:rFonts w:eastAsia="Times New Roman"/>
      <w:sz w:val="22"/>
    </w:rPr>
  </w:style>
  <w:style w:type="paragraph" w:customStyle="1" w:styleId="HFWLevel3">
    <w:name w:val="HFW Level 3"/>
    <w:basedOn w:val="Normal"/>
    <w:uiPriority w:val="99"/>
    <w:rsid w:val="005F3005"/>
    <w:pPr>
      <w:numPr>
        <w:ilvl w:val="2"/>
        <w:numId w:val="32"/>
      </w:numPr>
      <w:spacing w:after="220" w:line="360" w:lineRule="auto"/>
      <w:outlineLvl w:val="2"/>
    </w:pPr>
    <w:rPr>
      <w:rFonts w:eastAsia="Times New Roman"/>
      <w:sz w:val="22"/>
    </w:rPr>
  </w:style>
  <w:style w:type="paragraph" w:customStyle="1" w:styleId="HFWLevel4">
    <w:name w:val="HFW Level 4"/>
    <w:basedOn w:val="Normal"/>
    <w:uiPriority w:val="99"/>
    <w:rsid w:val="005F3005"/>
    <w:pPr>
      <w:numPr>
        <w:ilvl w:val="3"/>
        <w:numId w:val="32"/>
      </w:numPr>
      <w:spacing w:after="220" w:line="360" w:lineRule="auto"/>
      <w:outlineLvl w:val="3"/>
    </w:pPr>
    <w:rPr>
      <w:rFonts w:eastAsia="Times New Roman"/>
      <w:sz w:val="22"/>
    </w:rPr>
  </w:style>
  <w:style w:type="paragraph" w:customStyle="1" w:styleId="HFWLevel5">
    <w:name w:val="HFW Level 5"/>
    <w:basedOn w:val="Normal"/>
    <w:uiPriority w:val="99"/>
    <w:rsid w:val="005F3005"/>
    <w:pPr>
      <w:numPr>
        <w:ilvl w:val="4"/>
        <w:numId w:val="32"/>
      </w:numPr>
      <w:spacing w:after="220" w:line="360" w:lineRule="auto"/>
      <w:outlineLvl w:val="4"/>
    </w:pPr>
    <w:rPr>
      <w:rFonts w:eastAsia="Times New Roman"/>
      <w:sz w:val="22"/>
    </w:rPr>
  </w:style>
  <w:style w:type="paragraph" w:customStyle="1" w:styleId="HFWLevel6">
    <w:name w:val="HFW Level 6"/>
    <w:basedOn w:val="Normal"/>
    <w:uiPriority w:val="99"/>
    <w:rsid w:val="005F3005"/>
    <w:pPr>
      <w:numPr>
        <w:ilvl w:val="5"/>
        <w:numId w:val="32"/>
      </w:numPr>
      <w:spacing w:after="220" w:line="360" w:lineRule="auto"/>
      <w:outlineLvl w:val="5"/>
    </w:pPr>
    <w:rPr>
      <w:rFonts w:eastAsia="Times New Roman"/>
      <w:sz w:val="22"/>
    </w:rPr>
  </w:style>
  <w:style w:type="paragraph" w:customStyle="1" w:styleId="TextHead2">
    <w:name w:val="Text Head 2"/>
    <w:basedOn w:val="Heading2"/>
    <w:rsid w:val="005F3005"/>
    <w:pPr>
      <w:keepNext w:val="0"/>
      <w:keepLines w:val="0"/>
      <w:tabs>
        <w:tab w:val="num" w:pos="1277"/>
      </w:tabs>
      <w:spacing w:before="120" w:line="360" w:lineRule="auto"/>
      <w:ind w:left="1277" w:hanging="851"/>
    </w:pPr>
    <w:rPr>
      <w:rFonts w:ascii="Times New Roman" w:hAnsi="Times New Roman" w:cs="Arial"/>
      <w:b w:val="0"/>
      <w:color w:val="auto"/>
      <w:sz w:val="20"/>
      <w:szCs w:val="28"/>
    </w:rPr>
  </w:style>
  <w:style w:type="paragraph" w:customStyle="1" w:styleId="TextHead3">
    <w:name w:val="Text Head 3"/>
    <w:basedOn w:val="Heading3"/>
    <w:rsid w:val="005F3005"/>
    <w:pPr>
      <w:keepNext w:val="0"/>
      <w:keepLines w:val="0"/>
      <w:numPr>
        <w:ilvl w:val="2"/>
      </w:numPr>
      <w:tabs>
        <w:tab w:val="num" w:pos="2127"/>
      </w:tabs>
      <w:spacing w:before="0" w:line="360" w:lineRule="auto"/>
      <w:ind w:left="1702" w:hanging="851"/>
    </w:pPr>
    <w:rPr>
      <w:rFonts w:ascii="Times New Roman" w:hAnsi="Times New Roman" w:cs="Arial"/>
      <w:b w:val="0"/>
      <w:color w:val="auto"/>
      <w:szCs w:val="26"/>
    </w:rPr>
  </w:style>
  <w:style w:type="paragraph" w:customStyle="1" w:styleId="TextHead4">
    <w:name w:val="Text Head 4"/>
    <w:basedOn w:val="Heading4"/>
    <w:rsid w:val="005F3005"/>
    <w:pPr>
      <w:keepNext w:val="0"/>
      <w:widowControl/>
      <w:tabs>
        <w:tab w:val="clear" w:pos="-2997"/>
        <w:tab w:val="clear" w:pos="-1142"/>
        <w:tab w:val="clear" w:pos="-720"/>
        <w:tab w:val="clear" w:pos="0"/>
        <w:tab w:val="clear" w:pos="751"/>
        <w:tab w:val="clear" w:pos="1863"/>
        <w:tab w:val="clear" w:pos="2661"/>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2410"/>
        <w:tab w:val="num" w:pos="2978"/>
      </w:tabs>
      <w:ind w:left="2978" w:hanging="851"/>
      <w:jc w:val="both"/>
    </w:pPr>
    <w:rPr>
      <w:rFonts w:cs="Arial"/>
      <w:b w:val="0"/>
      <w:bCs/>
      <w:szCs w:val="28"/>
      <w:u w:val="none"/>
    </w:rPr>
  </w:style>
  <w:style w:type="paragraph" w:customStyle="1" w:styleId="TextHead5">
    <w:name w:val="Text Head 5"/>
    <w:basedOn w:val="Heading5"/>
    <w:rsid w:val="005F3005"/>
    <w:pPr>
      <w:keepNext w:val="0"/>
      <w:widowControl/>
      <w:tabs>
        <w:tab w:val="clear" w:pos="-1441"/>
        <w:tab w:val="clear" w:pos="-1142"/>
        <w:tab w:val="clear" w:pos="-720"/>
        <w:tab w:val="clear" w:pos="0"/>
        <w:tab w:val="clear" w:pos="770"/>
        <w:tab w:val="clear" w:pos="851"/>
        <w:tab w:val="clear" w:pos="993"/>
        <w:tab w:val="clear" w:pos="1621"/>
        <w:tab w:val="clear" w:pos="2244"/>
        <w:tab w:val="clear" w:pos="3240"/>
        <w:tab w:val="clear" w:pos="3661"/>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num" w:pos="3403"/>
      </w:tabs>
      <w:ind w:left="3403" w:hanging="851"/>
    </w:pPr>
    <w:rPr>
      <w:rFonts w:cs="Arial"/>
      <w:bCs/>
      <w:szCs w:val="26"/>
    </w:rPr>
  </w:style>
  <w:style w:type="character" w:styleId="FootnoteReference">
    <w:name w:val="footnote reference"/>
    <w:basedOn w:val="DefaultParagraphFont"/>
    <w:uiPriority w:val="99"/>
    <w:semiHidden/>
    <w:unhideWhenUsed/>
    <w:rsid w:val="000C34A4"/>
    <w:rPr>
      <w:vertAlign w:val="superscript"/>
    </w:rPr>
  </w:style>
  <w:style w:type="paragraph" w:customStyle="1" w:styleId="Default">
    <w:name w:val="Default"/>
    <w:rsid w:val="00DD623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7434D5"/>
    <w:rPr>
      <w:color w:val="800080" w:themeColor="followedHyperlink"/>
      <w:u w:val="single"/>
    </w:rPr>
  </w:style>
  <w:style w:type="paragraph" w:styleId="NormalWeb">
    <w:name w:val="Normal (Web)"/>
    <w:basedOn w:val="Normal"/>
    <w:uiPriority w:val="99"/>
    <w:unhideWhenUsed/>
    <w:rsid w:val="00BD337D"/>
    <w:pPr>
      <w:jc w:val="left"/>
    </w:pPr>
    <w:rPr>
      <w:rFonts w:eastAsiaTheme="minorHAnsi"/>
      <w:sz w:val="24"/>
      <w:szCs w:val="24"/>
      <w:lang w:eastAsia="en-GB"/>
    </w:rPr>
  </w:style>
  <w:style w:type="character" w:styleId="EndnoteReference">
    <w:name w:val="endnote reference"/>
    <w:basedOn w:val="DefaultParagraphFont"/>
    <w:uiPriority w:val="99"/>
    <w:semiHidden/>
    <w:unhideWhenUsed/>
    <w:rsid w:val="001B4D10"/>
    <w:rPr>
      <w:vertAlign w:val="superscript"/>
    </w:rPr>
  </w:style>
  <w:style w:type="character" w:styleId="IntenseEmphasis">
    <w:name w:val="Intense Emphasis"/>
    <w:basedOn w:val="DefaultParagraphFont"/>
    <w:uiPriority w:val="99"/>
    <w:qFormat/>
    <w:locked/>
    <w:rsid w:val="00F50D98"/>
    <w:rPr>
      <w:i/>
      <w:iCs/>
      <w:color w:val="auto"/>
    </w:rPr>
  </w:style>
  <w:style w:type="paragraph" w:customStyle="1" w:styleId="Heading1Numbered">
    <w:name w:val="Heading 1 Numbered"/>
    <w:basedOn w:val="Heading1"/>
    <w:next w:val="BodyText"/>
    <w:uiPriority w:val="4"/>
    <w:qFormat/>
    <w:rsid w:val="008805E3"/>
    <w:pPr>
      <w:keepNext/>
      <w:keepLines/>
      <w:numPr>
        <w:numId w:val="36"/>
      </w:numPr>
      <w:tabs>
        <w:tab w:val="clear" w:pos="1021"/>
        <w:tab w:val="num" w:pos="360"/>
      </w:tabs>
      <w:spacing w:before="240" w:after="120"/>
      <w:ind w:left="0" w:firstLine="0"/>
      <w:jc w:val="left"/>
    </w:pPr>
    <w:rPr>
      <w:rFonts w:asciiTheme="minorHAnsi" w:eastAsiaTheme="majorEastAsia" w:hAnsiTheme="minorHAnsi" w:cstheme="majorBidi"/>
      <w:bCs/>
      <w:caps w:val="0"/>
      <w:color w:val="4F81BD" w:themeColor="accent1"/>
      <w:sz w:val="28"/>
      <w:szCs w:val="28"/>
      <w:u w:val="none"/>
    </w:rPr>
  </w:style>
  <w:style w:type="numbering" w:customStyle="1" w:styleId="Style2">
    <w:name w:val="Style2"/>
    <w:uiPriority w:val="99"/>
    <w:rsid w:val="00040CD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634">
      <w:bodyDiv w:val="1"/>
      <w:marLeft w:val="0"/>
      <w:marRight w:val="0"/>
      <w:marTop w:val="0"/>
      <w:marBottom w:val="0"/>
      <w:divBdr>
        <w:top w:val="none" w:sz="0" w:space="0" w:color="auto"/>
        <w:left w:val="none" w:sz="0" w:space="0" w:color="auto"/>
        <w:bottom w:val="none" w:sz="0" w:space="0" w:color="auto"/>
        <w:right w:val="none" w:sz="0" w:space="0" w:color="auto"/>
      </w:divBdr>
    </w:div>
    <w:div w:id="341861644">
      <w:bodyDiv w:val="1"/>
      <w:marLeft w:val="0"/>
      <w:marRight w:val="0"/>
      <w:marTop w:val="0"/>
      <w:marBottom w:val="0"/>
      <w:divBdr>
        <w:top w:val="none" w:sz="0" w:space="0" w:color="auto"/>
        <w:left w:val="none" w:sz="0" w:space="0" w:color="auto"/>
        <w:bottom w:val="none" w:sz="0" w:space="0" w:color="auto"/>
        <w:right w:val="none" w:sz="0" w:space="0" w:color="auto"/>
      </w:divBdr>
    </w:div>
    <w:div w:id="475420814">
      <w:marLeft w:val="0"/>
      <w:marRight w:val="0"/>
      <w:marTop w:val="0"/>
      <w:marBottom w:val="0"/>
      <w:divBdr>
        <w:top w:val="none" w:sz="0" w:space="0" w:color="auto"/>
        <w:left w:val="none" w:sz="0" w:space="0" w:color="auto"/>
        <w:bottom w:val="none" w:sz="0" w:space="0" w:color="auto"/>
        <w:right w:val="none" w:sz="0" w:space="0" w:color="auto"/>
      </w:divBdr>
    </w:div>
    <w:div w:id="475420815">
      <w:marLeft w:val="0"/>
      <w:marRight w:val="0"/>
      <w:marTop w:val="0"/>
      <w:marBottom w:val="0"/>
      <w:divBdr>
        <w:top w:val="none" w:sz="0" w:space="0" w:color="auto"/>
        <w:left w:val="none" w:sz="0" w:space="0" w:color="auto"/>
        <w:bottom w:val="none" w:sz="0" w:space="0" w:color="auto"/>
        <w:right w:val="none" w:sz="0" w:space="0" w:color="auto"/>
      </w:divBdr>
      <w:divsChild>
        <w:div w:id="475420824">
          <w:marLeft w:val="0"/>
          <w:marRight w:val="0"/>
          <w:marTop w:val="0"/>
          <w:marBottom w:val="0"/>
          <w:divBdr>
            <w:top w:val="none" w:sz="0" w:space="0" w:color="auto"/>
            <w:left w:val="none" w:sz="0" w:space="0" w:color="auto"/>
            <w:bottom w:val="none" w:sz="0" w:space="0" w:color="auto"/>
            <w:right w:val="none" w:sz="0" w:space="0" w:color="auto"/>
          </w:divBdr>
          <w:divsChild>
            <w:div w:id="475420822">
              <w:marLeft w:val="0"/>
              <w:marRight w:val="0"/>
              <w:marTop w:val="0"/>
              <w:marBottom w:val="0"/>
              <w:divBdr>
                <w:top w:val="none" w:sz="0" w:space="0" w:color="auto"/>
                <w:left w:val="none" w:sz="0" w:space="0" w:color="auto"/>
                <w:bottom w:val="none" w:sz="0" w:space="0" w:color="auto"/>
                <w:right w:val="none" w:sz="0" w:space="0" w:color="auto"/>
              </w:divBdr>
              <w:divsChild>
                <w:div w:id="475420817">
                  <w:marLeft w:val="0"/>
                  <w:marRight w:val="0"/>
                  <w:marTop w:val="0"/>
                  <w:marBottom w:val="0"/>
                  <w:divBdr>
                    <w:top w:val="none" w:sz="0" w:space="0" w:color="auto"/>
                    <w:left w:val="none" w:sz="0" w:space="0" w:color="auto"/>
                    <w:bottom w:val="none" w:sz="0" w:space="0" w:color="auto"/>
                    <w:right w:val="none" w:sz="0" w:space="0" w:color="auto"/>
                  </w:divBdr>
                  <w:divsChild>
                    <w:div w:id="475420819">
                      <w:marLeft w:val="0"/>
                      <w:marRight w:val="0"/>
                      <w:marTop w:val="0"/>
                      <w:marBottom w:val="0"/>
                      <w:divBdr>
                        <w:top w:val="none" w:sz="0" w:space="0" w:color="auto"/>
                        <w:left w:val="none" w:sz="0" w:space="0" w:color="auto"/>
                        <w:bottom w:val="none" w:sz="0" w:space="0" w:color="auto"/>
                        <w:right w:val="none" w:sz="0" w:space="0" w:color="auto"/>
                      </w:divBdr>
                      <w:divsChild>
                        <w:div w:id="475420816">
                          <w:marLeft w:val="0"/>
                          <w:marRight w:val="0"/>
                          <w:marTop w:val="0"/>
                          <w:marBottom w:val="0"/>
                          <w:divBdr>
                            <w:top w:val="none" w:sz="0" w:space="0" w:color="auto"/>
                            <w:left w:val="none" w:sz="0" w:space="0" w:color="auto"/>
                            <w:bottom w:val="none" w:sz="0" w:space="0" w:color="auto"/>
                            <w:right w:val="none" w:sz="0" w:space="0" w:color="auto"/>
                          </w:divBdr>
                          <w:divsChild>
                            <w:div w:id="4754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420818">
      <w:marLeft w:val="0"/>
      <w:marRight w:val="0"/>
      <w:marTop w:val="0"/>
      <w:marBottom w:val="0"/>
      <w:divBdr>
        <w:top w:val="none" w:sz="0" w:space="0" w:color="auto"/>
        <w:left w:val="none" w:sz="0" w:space="0" w:color="auto"/>
        <w:bottom w:val="none" w:sz="0" w:space="0" w:color="auto"/>
        <w:right w:val="none" w:sz="0" w:space="0" w:color="auto"/>
      </w:divBdr>
    </w:div>
    <w:div w:id="475420820">
      <w:marLeft w:val="0"/>
      <w:marRight w:val="0"/>
      <w:marTop w:val="0"/>
      <w:marBottom w:val="0"/>
      <w:divBdr>
        <w:top w:val="none" w:sz="0" w:space="0" w:color="auto"/>
        <w:left w:val="none" w:sz="0" w:space="0" w:color="auto"/>
        <w:bottom w:val="none" w:sz="0" w:space="0" w:color="auto"/>
        <w:right w:val="none" w:sz="0" w:space="0" w:color="auto"/>
      </w:divBdr>
    </w:div>
    <w:div w:id="475420821">
      <w:marLeft w:val="0"/>
      <w:marRight w:val="0"/>
      <w:marTop w:val="0"/>
      <w:marBottom w:val="0"/>
      <w:divBdr>
        <w:top w:val="none" w:sz="0" w:space="0" w:color="auto"/>
        <w:left w:val="none" w:sz="0" w:space="0" w:color="auto"/>
        <w:bottom w:val="none" w:sz="0" w:space="0" w:color="auto"/>
        <w:right w:val="none" w:sz="0" w:space="0" w:color="auto"/>
      </w:divBdr>
    </w:div>
    <w:div w:id="1179154425">
      <w:bodyDiv w:val="1"/>
      <w:marLeft w:val="0"/>
      <w:marRight w:val="0"/>
      <w:marTop w:val="0"/>
      <w:marBottom w:val="0"/>
      <w:divBdr>
        <w:top w:val="none" w:sz="0" w:space="0" w:color="auto"/>
        <w:left w:val="none" w:sz="0" w:space="0" w:color="auto"/>
        <w:bottom w:val="none" w:sz="0" w:space="0" w:color="auto"/>
        <w:right w:val="none" w:sz="0" w:space="0" w:color="auto"/>
      </w:divBdr>
    </w:div>
    <w:div w:id="1238634899">
      <w:bodyDiv w:val="1"/>
      <w:marLeft w:val="0"/>
      <w:marRight w:val="0"/>
      <w:marTop w:val="0"/>
      <w:marBottom w:val="0"/>
      <w:divBdr>
        <w:top w:val="none" w:sz="0" w:space="0" w:color="auto"/>
        <w:left w:val="none" w:sz="0" w:space="0" w:color="auto"/>
        <w:bottom w:val="none" w:sz="0" w:space="0" w:color="auto"/>
        <w:right w:val="none" w:sz="0" w:space="0" w:color="auto"/>
      </w:divBdr>
    </w:div>
    <w:div w:id="14733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image" Target="media/image21.wmf"/><Relationship Id="rId21" Type="http://schemas.openxmlformats.org/officeDocument/2006/relationships/image" Target="media/image8.wmf"/><Relationship Id="rId34" Type="http://schemas.openxmlformats.org/officeDocument/2006/relationships/image" Target="media/image17.wmf"/><Relationship Id="rId42" Type="http://schemas.openxmlformats.org/officeDocument/2006/relationships/image" Target="media/image24.wmf"/><Relationship Id="rId47" Type="http://schemas.openxmlformats.org/officeDocument/2006/relationships/image" Target="media/image29.wmf"/><Relationship Id="rId50" Type="http://schemas.openxmlformats.org/officeDocument/2006/relationships/image" Target="media/image32.wmf"/><Relationship Id="rId55" Type="http://schemas.openxmlformats.org/officeDocument/2006/relationships/image" Target="media/image37.wmf"/><Relationship Id="rId63" Type="http://schemas.openxmlformats.org/officeDocument/2006/relationships/image" Target="media/image45.wmf"/><Relationship Id="rId6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image" Target="media/image22.wmf"/><Relationship Id="rId45" Type="http://schemas.openxmlformats.org/officeDocument/2006/relationships/image" Target="media/image27.wmf"/><Relationship Id="rId53" Type="http://schemas.openxmlformats.org/officeDocument/2006/relationships/image" Target="media/image35.wmf"/><Relationship Id="rId58" Type="http://schemas.openxmlformats.org/officeDocument/2006/relationships/image" Target="media/image40.wmf"/><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2.bin"/><Relationship Id="rId28" Type="http://schemas.openxmlformats.org/officeDocument/2006/relationships/oleObject" Target="embeddings/oleObject3.bin"/><Relationship Id="rId36" Type="http://schemas.openxmlformats.org/officeDocument/2006/relationships/oleObject" Target="embeddings/oleObject6.bin"/><Relationship Id="rId49" Type="http://schemas.openxmlformats.org/officeDocument/2006/relationships/image" Target="media/image31.wmf"/><Relationship Id="rId57" Type="http://schemas.openxmlformats.org/officeDocument/2006/relationships/image" Target="media/image39.wmf"/><Relationship Id="rId61" Type="http://schemas.openxmlformats.org/officeDocument/2006/relationships/image" Target="media/image43.wmf"/><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oleObject" Target="embeddings/oleObject4.bin"/><Relationship Id="rId44" Type="http://schemas.openxmlformats.org/officeDocument/2006/relationships/image" Target="media/image26.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9.wmf"/><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image" Target="media/image25.wmf"/><Relationship Id="rId48" Type="http://schemas.openxmlformats.org/officeDocument/2006/relationships/image" Target="media/image30.wmf"/><Relationship Id="rId56" Type="http://schemas.openxmlformats.org/officeDocument/2006/relationships/image" Target="media/image38.wmf"/><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tyles" Target="styles.xml"/><Relationship Id="rId51" Type="http://schemas.openxmlformats.org/officeDocument/2006/relationships/image" Target="media/image33.w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oleObject" Target="embeddings/oleObject5.bin"/><Relationship Id="rId38" Type="http://schemas.openxmlformats.org/officeDocument/2006/relationships/image" Target="media/image20.wmf"/><Relationship Id="rId46" Type="http://schemas.openxmlformats.org/officeDocument/2006/relationships/image" Target="media/image28.wmf"/><Relationship Id="rId59" Type="http://schemas.openxmlformats.org/officeDocument/2006/relationships/image" Target="media/image41.wmf"/><Relationship Id="rId67" Type="http://schemas.openxmlformats.org/officeDocument/2006/relationships/footer" Target="footer2.xml"/><Relationship Id="rId20" Type="http://schemas.openxmlformats.org/officeDocument/2006/relationships/oleObject" Target="embeddings/oleObject1.bin"/><Relationship Id="rId41" Type="http://schemas.openxmlformats.org/officeDocument/2006/relationships/image" Target="media/image23.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s.WG1\AppData\Roaming\Microsoft\Word\Templates\MJ-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FF0D3F2CAE646B3D415BEC2111385" ma:contentTypeVersion="2" ma:contentTypeDescription="Create a new document." ma:contentTypeScope="" ma:versionID="46549fd9385827e91403cf9f4f5c6257">
  <xsd:schema xmlns:xsd="http://www.w3.org/2001/XMLSchema" xmlns:xs="http://www.w3.org/2001/XMLSchema" xmlns:p="http://schemas.microsoft.com/office/2006/metadata/properties" xmlns:ns3="a0958af6-eab8-407c-93fa-6e3e8cb30108" targetNamespace="http://schemas.microsoft.com/office/2006/metadata/properties" ma:root="true" ma:fieldsID="c02470aef9bc013e15121933e792f2ab" ns3:_="">
    <xsd:import namespace="a0958af6-eab8-407c-93fa-6e3e8cb3010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58af6-eab8-407c-93fa-6e3e8cb30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 A c t i v e ! 1 0 7 2 4 6 8 7 . 2 < / d o c u m e n t i d >  
     < s e n d e r i d > M J B < / s e n d e r i d >  
     < s e n d e r e m a i l > M A R K . B A R T H O L O M E W @ S H M A . C O . U K < / s e n d e r e m a i l >  
     < l a s t m o d i f i e d > 2 0 2 1 - 0 1 - 0 4 T 1 1 : 4 6 : 0 0 . 0 0 0 0 0 0 0 + 0 0 : 0 0 < / l a s t m o d i f i e d >  
 < / p r o p e r t i e s > 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AA77A6-0F21-46C3-A5C8-AF4DE4FC5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58af6-eab8-407c-93fa-6e3e8cb3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6D28A-3F04-47A6-B27B-8E8E3239E7FD}">
  <ds:schemaRefs>
    <ds:schemaRef ds:uri="http://schemas.microsoft.com/sharepoint/v3/contenttype/forms"/>
  </ds:schemaRefs>
</ds:datastoreItem>
</file>

<file path=customXml/itemProps3.xml><?xml version="1.0" encoding="utf-8"?>
<ds:datastoreItem xmlns:ds="http://schemas.openxmlformats.org/officeDocument/2006/customXml" ds:itemID="{369196F2-9A34-4E93-A75E-3FA78BEDC848}">
  <ds:schemaRefs>
    <ds:schemaRef ds:uri="http://schemas.openxmlformats.org/officeDocument/2006/bibliography"/>
  </ds:schemaRefs>
</ds:datastoreItem>
</file>

<file path=customXml/itemProps4.xml><?xml version="1.0" encoding="utf-8"?>
<ds:datastoreItem xmlns:ds="http://schemas.openxmlformats.org/officeDocument/2006/customXml" ds:itemID="{7A8E4A71-910F-4C5F-8940-97BA65EDC60F}">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958af6-eab8-407c-93fa-6e3e8cb30108"/>
    <ds:schemaRef ds:uri="http://www.w3.org/XML/1998/namespace"/>
  </ds:schemaRefs>
</ds:datastoreItem>
</file>

<file path=customXml/itemProps5.xml><?xml version="1.0" encoding="utf-8"?>
<ds:datastoreItem xmlns:ds="http://schemas.openxmlformats.org/officeDocument/2006/customXml" ds:itemID="{490F4D6B-D368-4CF8-A7FE-B6B57CF5AB96}">
  <ds:schemaRefs>
    <ds:schemaRef ds:uri="http://www.imanage.com/work/xmlschema"/>
  </ds:schemaRefs>
</ds:datastoreItem>
</file>

<file path=customXml/itemProps6.xml><?xml version="1.0" encoding="utf-8"?>
<ds:datastoreItem xmlns:ds="http://schemas.openxmlformats.org/officeDocument/2006/customXml" ds:itemID="{1289C23F-7980-4DA4-8E8E-072A8E4E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MJ-Blank.dotx</Template>
  <TotalTime>1</TotalTime>
  <Pages>77</Pages>
  <Words>26738</Words>
  <Characters>152407</Characters>
  <Application>Microsoft Office Word</Application>
  <DocSecurity>4</DocSecurity>
  <Lines>1270</Lines>
  <Paragraphs>357</Paragraphs>
  <ScaleCrop>false</ScaleCrop>
  <HeadingPairs>
    <vt:vector size="2" baseType="variant">
      <vt:variant>
        <vt:lpstr>Title</vt:lpstr>
      </vt:variant>
      <vt:variant>
        <vt:i4>1</vt:i4>
      </vt:variant>
    </vt:vector>
  </HeadingPairs>
  <TitlesOfParts>
    <vt:vector size="1" baseType="lpstr">
      <vt:lpstr>COMMERCIAL SERVICES AGREEMENT: CLAUSE 4</vt:lpstr>
    </vt:vector>
  </TitlesOfParts>
  <Company>Martineau</Company>
  <LinksUpToDate>false</LinksUpToDate>
  <CharactersWithSpaces>178788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SERVICES AGREEMENT: CLAUSE 4</dc:title>
  <dc:subject>Black Start New Build</dc:subject>
  <dc:creator>mqk</dc:creator>
  <cp:lastModifiedBy>Miller (ESO), Steve</cp:lastModifiedBy>
  <cp:revision>2</cp:revision>
  <cp:lastPrinted>2020-03-16T11:17:00Z</cp:lastPrinted>
  <dcterms:created xsi:type="dcterms:W3CDTF">2021-01-07T07:51:00Z</dcterms:created>
  <dcterms:modified xsi:type="dcterms:W3CDTF">2021-01-07T07:51:00Z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vt:lpwstr>
  </property>
  <property fmtid="{D5CDD505-2E9C-101B-9397-08002B2CF9AE}" pid="3" name="Library">
    <vt:lpwstr>Trade-Utilities</vt:lpwstr>
  </property>
  <property fmtid="{D5CDD505-2E9C-101B-9397-08002B2CF9AE}" pid="4" name="Number">
    <vt:lpwstr>100383</vt:lpwstr>
  </property>
  <property fmtid="{D5CDD505-2E9C-101B-9397-08002B2CF9AE}" pid="5" name="Author ID">
    <vt:lpwstr>Author ID</vt:lpwstr>
  </property>
  <property fmtid="{D5CDD505-2E9C-101B-9397-08002B2CF9AE}" pid="6" name="Typist ID">
    <vt:lpwstr>Typist ID</vt:lpwstr>
  </property>
  <property fmtid="{D5CDD505-2E9C-101B-9397-08002B2CF9AE}" pid="7" name="Client ID">
    <vt:lpwstr>Client ID</vt:lpwstr>
  </property>
  <property fmtid="{D5CDD505-2E9C-101B-9397-08002B2CF9AE}" pid="8" name="Matter ID">
    <vt:lpwstr>Matter ID</vt:lpwstr>
  </property>
  <property fmtid="{D5CDD505-2E9C-101B-9397-08002B2CF9AE}" pid="9" name="MatterId">
    <vt:lpwstr>NONE</vt:lpwstr>
  </property>
  <property fmtid="{D5CDD505-2E9C-101B-9397-08002B2CF9AE}" pid="10" name="ClientId">
    <vt:lpwstr>NONE</vt:lpwstr>
  </property>
  <property fmtid="{D5CDD505-2E9C-101B-9397-08002B2CF9AE}" pid="11" name="AuthorId">
    <vt:lpwstr>JQR</vt:lpwstr>
  </property>
  <property fmtid="{D5CDD505-2E9C-101B-9397-08002B2CF9AE}" pid="12" name="FileRef">
    <vt:lpwstr>NONE NONE</vt:lpwstr>
  </property>
  <property fmtid="{D5CDD505-2E9C-101B-9397-08002B2CF9AE}" pid="13" name="TypistId">
    <vt:lpwstr>JLE</vt:lpwstr>
  </property>
  <property fmtid="{D5CDD505-2E9C-101B-9397-08002B2CF9AE}" pid="14" name="MatterName">
    <vt:lpwstr>No Matter</vt:lpwstr>
  </property>
  <property fmtid="{D5CDD505-2E9C-101B-9397-08002B2CF9AE}" pid="15" name="MAIL_MSG_ID1">
    <vt:lpwstr>UFAAPw6bUgrQkNFUzCLiE4EF3tVD04eenhAkgNhy07EvTe+cJ0U3NjLUD3557Wo8pGSjiiqRBSY9TQ22
ttYr29CiSts3mxvgYcyHYq6RXvBWS7W7EEbCAIr0r7fQYrgTozVcqarf/yP0aguvk61Czgc8AF8h
VFQsoI4K0o8LSMVc2Ll1AL0Szywn9D5vkQDmzzsJVl4pLupeHP0llKS/3vAZZjDwD18VWFMUcPjH
eJzeyZzH70Lr3F+z4</vt:lpwstr>
  </property>
  <property fmtid="{D5CDD505-2E9C-101B-9397-08002B2CF9AE}" pid="16" name="MAIL_MSG_ID2">
    <vt:lpwstr>rlBR9PakjHQH7f+ZRDDX5Q+VLk5KipJ+wbsCiX9Hr1pS0i5NlorkutLogsO
rj/jo6LOsIhz4exO0m+Mi5s1RrQ=</vt:lpwstr>
  </property>
  <property fmtid="{D5CDD505-2E9C-101B-9397-08002B2CF9AE}" pid="17" name="RESPONSE_SENDER_NAME">
    <vt:lpwstr>sAAAXRTqSjcrLApwe0mgzFEYrmkGwSo9dwLeIKhqttsZdws=</vt:lpwstr>
  </property>
  <property fmtid="{D5CDD505-2E9C-101B-9397-08002B2CF9AE}" pid="18" name="EMAIL_OWNER_ADDRESS">
    <vt:lpwstr>ABAAJXrvhtoYpC5qgh8pR9IkrHep+81xRDudOrMxkXqIstqUkPDpG3qsq9gH8egcXTLV</vt:lpwstr>
  </property>
  <property fmtid="{D5CDD505-2E9C-101B-9397-08002B2CF9AE}" pid="19" name="ContentTypeId">
    <vt:lpwstr>0x010100E24FF0D3F2CAE646B3D415BEC2111385</vt:lpwstr>
  </property>
  <property fmtid="{D5CDD505-2E9C-101B-9397-08002B2CF9AE}" pid="20" name="iManageFooter">
    <vt:lpwstr>10724687.2</vt:lpwstr>
  </property>
</Properties>
</file>