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3A4BF9" w14:textId="77777777" w:rsidR="00B23AB3" w:rsidRDefault="00B23AB3">
      <w:pPr>
        <w:pStyle w:val="t6"/>
        <w:tabs>
          <w:tab w:val="clear" w:pos="1440"/>
          <w:tab w:val="clear" w:pos="6400"/>
        </w:tabs>
        <w:spacing w:line="360" w:lineRule="auto"/>
        <w:ind w:left="8640"/>
        <w:rPr>
          <w:rFonts w:ascii="Times New Roman" w:hAnsi="Times New Roman"/>
          <w:snapToGrid/>
          <w:w w:val="108"/>
          <w:szCs w:val="24"/>
          <w:lang w:val="en-GB"/>
        </w:rPr>
      </w:pPr>
      <w:bookmarkStart w:id="0" w:name="bmkEngross1"/>
      <w:bookmarkStart w:id="1" w:name="bmkTempPrinting"/>
      <w:bookmarkEnd w:id="1"/>
      <w:r>
        <w:rPr>
          <w:rFonts w:ascii="Times New Roman" w:hAnsi="Times New Roman"/>
          <w:snapToGrid/>
          <w:w w:val="108"/>
          <w:szCs w:val="24"/>
          <w:lang w:val="en-GB"/>
        </w:rPr>
        <w:tab/>
      </w:r>
      <w:bookmarkStart w:id="2" w:name="bmkDate"/>
      <w:bookmarkEnd w:id="2"/>
    </w:p>
    <w:p w14:paraId="46817117" w14:textId="77777777" w:rsidR="00B23AB3" w:rsidRDefault="00B23AB3">
      <w:pPr>
        <w:spacing w:line="360" w:lineRule="auto"/>
        <w:jc w:val="left"/>
        <w:rPr>
          <w:w w:val="108"/>
        </w:rPr>
      </w:pPr>
      <w:r>
        <w:rPr>
          <w:w w:val="108"/>
        </w:rPr>
        <w:tab/>
      </w:r>
      <w:bookmarkStart w:id="3" w:name="bmkMatterNo"/>
      <w:bookmarkEnd w:id="3"/>
    </w:p>
    <w:p w14:paraId="6EDC4CD4" w14:textId="77777777" w:rsidR="00B23AB3" w:rsidRPr="005A725E" w:rsidRDefault="00B23AB3">
      <w:pPr>
        <w:spacing w:line="360" w:lineRule="auto"/>
        <w:jc w:val="center"/>
        <w:rPr>
          <w:w w:val="108"/>
        </w:rPr>
      </w:pPr>
      <w:r w:rsidRPr="005A725E">
        <w:rPr>
          <w:w w:val="108"/>
        </w:rPr>
        <w:t>[</w:t>
      </w:r>
      <w:r w:rsidR="004157A0" w:rsidRPr="005A725E">
        <w:rPr>
          <w:w w:val="108"/>
        </w:rPr>
        <w:t>CANCELLATION CHARGE – FIXED TERM &amp; FIXED AMOUNT</w:t>
      </w:r>
      <w:r w:rsidRPr="005A725E">
        <w:rPr>
          <w:w w:val="108"/>
        </w:rPr>
        <w:t>]</w:t>
      </w:r>
    </w:p>
    <w:bookmarkEnd w:id="0"/>
    <w:p w14:paraId="147C5A2D" w14:textId="77777777" w:rsidR="00B23AB3" w:rsidRPr="005A725E" w:rsidRDefault="00B23AB3">
      <w:pPr>
        <w:spacing w:line="360" w:lineRule="auto"/>
        <w:jc w:val="left"/>
        <w:rPr>
          <w:w w:val="108"/>
        </w:rPr>
      </w:pPr>
    </w:p>
    <w:p w14:paraId="019C3F40" w14:textId="77777777" w:rsidR="00B23AB3" w:rsidRPr="005A725E" w:rsidRDefault="00B23AB3">
      <w:pPr>
        <w:spacing w:line="360" w:lineRule="auto"/>
        <w:jc w:val="left"/>
        <w:rPr>
          <w:w w:val="108"/>
          <w:sz w:val="22"/>
          <w:szCs w:val="22"/>
        </w:rPr>
      </w:pPr>
    </w:p>
    <w:p w14:paraId="623337FD" w14:textId="77777777" w:rsidR="00B23AB3" w:rsidRPr="005A725E" w:rsidRDefault="00B23AB3">
      <w:pPr>
        <w:spacing w:line="360" w:lineRule="auto"/>
        <w:jc w:val="center"/>
        <w:rPr>
          <w:rFonts w:ascii="Arial" w:hAnsi="Arial" w:cs="Arial"/>
          <w:b/>
          <w:w w:val="108"/>
          <w:sz w:val="22"/>
          <w:szCs w:val="22"/>
        </w:rPr>
      </w:pPr>
      <w:r w:rsidRPr="005A725E">
        <w:rPr>
          <w:rFonts w:ascii="Arial" w:hAnsi="Arial" w:cs="Arial"/>
          <w:b/>
          <w:w w:val="108"/>
          <w:sz w:val="22"/>
          <w:szCs w:val="22"/>
        </w:rPr>
        <w:t>DATED                                   20</w:t>
      </w:r>
    </w:p>
    <w:p w14:paraId="61F7D886" w14:textId="6E022EFE" w:rsidR="00B23AB3" w:rsidRPr="005A725E" w:rsidRDefault="00BA02BF">
      <w:pPr>
        <w:spacing w:line="360" w:lineRule="auto"/>
        <w:jc w:val="center"/>
        <w:rPr>
          <w:rFonts w:ascii="Arial" w:hAnsi="Arial" w:cs="Arial"/>
          <w:b/>
          <w:w w:val="108"/>
          <w:sz w:val="22"/>
          <w:szCs w:val="22"/>
        </w:rPr>
      </w:pPr>
      <w:r w:rsidRPr="005A725E">
        <w:rPr>
          <w:rFonts w:ascii="Arial" w:hAnsi="Arial" w:cs="Arial"/>
          <w:b/>
          <w:noProof/>
          <w:w w:val="108"/>
          <w:sz w:val="22"/>
          <w:szCs w:val="22"/>
        </w:rPr>
        <mc:AlternateContent>
          <mc:Choice Requires="wps">
            <w:drawing>
              <wp:anchor distT="0" distB="0" distL="114300" distR="114300" simplePos="0" relativeHeight="251657728" behindDoc="0" locked="0" layoutInCell="1" allowOverlap="1" wp14:anchorId="17386BE8" wp14:editId="76DF425F">
                <wp:simplePos x="0" y="0"/>
                <wp:positionH relativeFrom="column">
                  <wp:posOffset>1543050</wp:posOffset>
                </wp:positionH>
                <wp:positionV relativeFrom="paragraph">
                  <wp:posOffset>5715</wp:posOffset>
                </wp:positionV>
                <wp:extent cx="2515235" cy="635"/>
                <wp:effectExtent l="13335" t="13970" r="5080" b="1397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523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9B4A3C0"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5pt,.45pt" to="319.5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">
                <v:stroke startarrowwidth="narrow" startarrowlength="short" endarrowwidth="narrow" endarrowlength="short"/>
              </v:line>
            </w:pict>
          </mc:Fallback>
        </mc:AlternateContent>
      </w:r>
    </w:p>
    <w:p w14:paraId="7C3A7C65" w14:textId="77777777" w:rsidR="00B23AB3" w:rsidRPr="005A725E" w:rsidRDefault="00B23AB3">
      <w:pPr>
        <w:spacing w:line="360" w:lineRule="auto"/>
        <w:jc w:val="center"/>
        <w:rPr>
          <w:rFonts w:ascii="Arial" w:hAnsi="Arial" w:cs="Arial"/>
          <w:b/>
          <w:w w:val="108"/>
          <w:sz w:val="22"/>
          <w:szCs w:val="22"/>
        </w:rPr>
      </w:pPr>
    </w:p>
    <w:p w14:paraId="6AC32839" w14:textId="77777777" w:rsidR="00B23AB3" w:rsidRPr="005A725E" w:rsidRDefault="00B23AB3">
      <w:pPr>
        <w:spacing w:line="360" w:lineRule="auto"/>
        <w:jc w:val="center"/>
        <w:rPr>
          <w:rFonts w:ascii="Arial" w:hAnsi="Arial" w:cs="Arial"/>
          <w:b/>
          <w:w w:val="108"/>
          <w:sz w:val="22"/>
          <w:szCs w:val="22"/>
        </w:rPr>
      </w:pPr>
    </w:p>
    <w:p w14:paraId="5BEB0486" w14:textId="77777777" w:rsidR="00B23AB3" w:rsidRPr="005A725E" w:rsidRDefault="00B23AB3">
      <w:pPr>
        <w:spacing w:line="360" w:lineRule="auto"/>
        <w:jc w:val="center"/>
        <w:rPr>
          <w:rFonts w:ascii="Arial" w:hAnsi="Arial" w:cs="Arial"/>
          <w:b/>
          <w:w w:val="108"/>
          <w:sz w:val="22"/>
          <w:szCs w:val="22"/>
        </w:rPr>
      </w:pPr>
    </w:p>
    <w:p w14:paraId="62195F25" w14:textId="77777777" w:rsidR="00B23AB3" w:rsidRPr="005A725E" w:rsidRDefault="00B23AB3">
      <w:pPr>
        <w:spacing w:line="360" w:lineRule="auto"/>
        <w:jc w:val="center"/>
        <w:rPr>
          <w:rFonts w:ascii="Arial" w:hAnsi="Arial" w:cs="Arial"/>
          <w:b/>
          <w:w w:val="108"/>
          <w:sz w:val="22"/>
          <w:szCs w:val="22"/>
        </w:rPr>
      </w:pPr>
      <w:bookmarkStart w:id="4" w:name="bmkParty"/>
      <w:bookmarkEnd w:id="4"/>
      <w:r w:rsidRPr="005A725E">
        <w:rPr>
          <w:rFonts w:ascii="Arial" w:hAnsi="Arial" w:cs="Arial"/>
          <w:b/>
          <w:w w:val="108"/>
          <w:sz w:val="22"/>
          <w:szCs w:val="22"/>
        </w:rPr>
        <w:t>[GUARANTOR]   (1)</w:t>
      </w:r>
    </w:p>
    <w:p w14:paraId="0263FFD0" w14:textId="77777777" w:rsidR="00B23AB3" w:rsidRPr="005A725E" w:rsidRDefault="00B23AB3">
      <w:pPr>
        <w:spacing w:line="360" w:lineRule="auto"/>
        <w:jc w:val="center"/>
        <w:rPr>
          <w:rFonts w:ascii="Arial" w:hAnsi="Arial" w:cs="Arial"/>
          <w:b/>
          <w:w w:val="108"/>
          <w:sz w:val="22"/>
          <w:szCs w:val="22"/>
        </w:rPr>
      </w:pPr>
    </w:p>
    <w:p w14:paraId="51597B38" w14:textId="77777777" w:rsidR="00B23AB3" w:rsidRPr="005A725E" w:rsidRDefault="00B23AB3">
      <w:pPr>
        <w:spacing w:line="360" w:lineRule="auto"/>
        <w:jc w:val="center"/>
        <w:rPr>
          <w:rFonts w:ascii="Arial" w:hAnsi="Arial" w:cs="Arial"/>
          <w:b/>
          <w:w w:val="108"/>
          <w:sz w:val="22"/>
          <w:szCs w:val="22"/>
        </w:rPr>
      </w:pPr>
      <w:r w:rsidRPr="005A725E">
        <w:rPr>
          <w:rFonts w:ascii="Arial" w:hAnsi="Arial" w:cs="Arial"/>
          <w:b/>
          <w:w w:val="108"/>
          <w:sz w:val="22"/>
          <w:szCs w:val="22"/>
        </w:rPr>
        <w:t>in favour of</w:t>
      </w:r>
    </w:p>
    <w:p w14:paraId="70D8F713" w14:textId="77777777" w:rsidR="00B23AB3" w:rsidRPr="005A725E" w:rsidRDefault="00B23AB3">
      <w:pPr>
        <w:spacing w:line="360" w:lineRule="auto"/>
        <w:jc w:val="center"/>
        <w:rPr>
          <w:rFonts w:ascii="Arial" w:hAnsi="Arial" w:cs="Arial"/>
          <w:b/>
          <w:w w:val="108"/>
          <w:sz w:val="22"/>
          <w:szCs w:val="22"/>
        </w:rPr>
      </w:pPr>
    </w:p>
    <w:p w14:paraId="4E8B7BAD" w14:textId="77777777" w:rsidR="00B23AB3" w:rsidRPr="005A725E" w:rsidRDefault="00B23AB3">
      <w:pPr>
        <w:spacing w:line="360" w:lineRule="auto"/>
        <w:jc w:val="center"/>
        <w:rPr>
          <w:rFonts w:ascii="Arial" w:hAnsi="Arial" w:cs="Arial"/>
          <w:b/>
          <w:w w:val="108"/>
          <w:sz w:val="22"/>
          <w:szCs w:val="22"/>
        </w:rPr>
      </w:pPr>
      <w:r w:rsidRPr="005A725E">
        <w:rPr>
          <w:rFonts w:ascii="Arial" w:hAnsi="Arial" w:cs="Arial"/>
          <w:b/>
          <w:w w:val="108"/>
          <w:sz w:val="22"/>
          <w:szCs w:val="22"/>
        </w:rPr>
        <w:t xml:space="preserve">NATIONAL GRID ELECTRICITY </w:t>
      </w:r>
      <w:r w:rsidR="003F5105" w:rsidRPr="005A725E">
        <w:rPr>
          <w:rFonts w:ascii="Arial" w:hAnsi="Arial" w:cs="Arial"/>
          <w:b/>
          <w:w w:val="108"/>
          <w:sz w:val="22"/>
          <w:szCs w:val="22"/>
        </w:rPr>
        <w:t xml:space="preserve">SYSTEM OPERATOR </w:t>
      </w:r>
      <w:r w:rsidR="006E4AD4" w:rsidRPr="005A725E">
        <w:rPr>
          <w:rFonts w:ascii="Arial" w:hAnsi="Arial" w:cs="Arial"/>
          <w:b/>
          <w:w w:val="108"/>
          <w:sz w:val="22"/>
          <w:szCs w:val="22"/>
        </w:rPr>
        <w:t>LIMITED</w:t>
      </w:r>
      <w:r w:rsidRPr="005A725E">
        <w:rPr>
          <w:rFonts w:ascii="Arial" w:hAnsi="Arial" w:cs="Arial"/>
          <w:b/>
          <w:w w:val="108"/>
          <w:sz w:val="22"/>
          <w:szCs w:val="22"/>
        </w:rPr>
        <w:t xml:space="preserve">   (2)</w:t>
      </w:r>
    </w:p>
    <w:p w14:paraId="58148BB7" w14:textId="77777777" w:rsidR="00B23AB3" w:rsidRPr="005A725E" w:rsidRDefault="00B23AB3">
      <w:pPr>
        <w:spacing w:line="360" w:lineRule="auto"/>
        <w:jc w:val="left"/>
        <w:rPr>
          <w:rFonts w:ascii="Arial" w:hAnsi="Arial" w:cs="Arial"/>
          <w:b/>
          <w:w w:val="108"/>
          <w:sz w:val="22"/>
          <w:szCs w:val="22"/>
        </w:rPr>
      </w:pPr>
    </w:p>
    <w:p w14:paraId="2740CC97" w14:textId="77777777" w:rsidR="00B23AB3" w:rsidRPr="005A725E" w:rsidRDefault="00B23AB3">
      <w:pPr>
        <w:spacing w:line="360" w:lineRule="auto"/>
        <w:jc w:val="left"/>
        <w:rPr>
          <w:rFonts w:ascii="Arial" w:hAnsi="Arial" w:cs="Arial"/>
          <w:b/>
          <w:w w:val="108"/>
          <w:sz w:val="22"/>
          <w:szCs w:val="22"/>
        </w:rPr>
      </w:pPr>
    </w:p>
    <w:tbl>
      <w:tblPr>
        <w:tblpPr w:leftFromText="180" w:rightFromText="180" w:vertAnchor="text" w:horzAnchor="margin" w:tblpXSpec="center" w:tblpY="170"/>
        <w:tblW w:w="0" w:type="auto"/>
        <w:tblLayout w:type="fixed"/>
        <w:tblLook w:val="0000" w:firstRow="0" w:lastRow="0" w:firstColumn="0" w:lastColumn="0" w:noHBand="0" w:noVBand="0"/>
      </w:tblPr>
      <w:tblGrid>
        <w:gridCol w:w="4788"/>
      </w:tblGrid>
      <w:tr w:rsidR="00B23AB3" w:rsidRPr="005A725E" w14:paraId="41D0BF2D" w14:textId="77777777">
        <w:tblPrEx>
          <w:tblCellMar>
            <w:top w:w="0" w:type="dxa"/>
            <w:bottom w:w="0" w:type="dxa"/>
          </w:tblCellMar>
        </w:tblPrEx>
        <w:tc>
          <w:tcPr>
            <w:tcW w:w="4788" w:type="dxa"/>
            <w:tcBorders>
              <w:top w:val="single" w:sz="6" w:space="0" w:color="auto"/>
              <w:bottom w:val="single" w:sz="6" w:space="0" w:color="auto"/>
            </w:tcBorders>
          </w:tcPr>
          <w:p w14:paraId="7BF57FEA" w14:textId="77777777" w:rsidR="00B23AB3" w:rsidRPr="005A725E" w:rsidRDefault="00B23AB3">
            <w:pPr>
              <w:spacing w:line="360" w:lineRule="auto"/>
              <w:ind w:left="-108" w:firstLine="108"/>
              <w:jc w:val="left"/>
              <w:rPr>
                <w:rFonts w:ascii="Arial" w:hAnsi="Arial" w:cs="Arial"/>
                <w:b/>
                <w:w w:val="108"/>
                <w:sz w:val="22"/>
                <w:szCs w:val="22"/>
              </w:rPr>
            </w:pPr>
          </w:p>
          <w:p w14:paraId="143923A7" w14:textId="77777777" w:rsidR="00B23AB3" w:rsidRPr="005A725E" w:rsidRDefault="00B23AB3">
            <w:pPr>
              <w:spacing w:line="360" w:lineRule="auto"/>
              <w:jc w:val="center"/>
              <w:rPr>
                <w:rFonts w:ascii="Arial" w:hAnsi="Arial" w:cs="Arial"/>
                <w:b/>
                <w:w w:val="108"/>
                <w:sz w:val="22"/>
                <w:szCs w:val="22"/>
              </w:rPr>
            </w:pPr>
            <w:bookmarkStart w:id="5" w:name="bmkDocType"/>
            <w:bookmarkEnd w:id="5"/>
            <w:r w:rsidRPr="005A725E">
              <w:rPr>
                <w:rFonts w:ascii="Arial" w:hAnsi="Arial" w:cs="Arial"/>
                <w:b/>
                <w:w w:val="108"/>
                <w:sz w:val="22"/>
                <w:szCs w:val="22"/>
              </w:rPr>
              <w:t>GUARANTEE AND INDEMNITY</w:t>
            </w:r>
          </w:p>
          <w:p w14:paraId="6F198A04" w14:textId="77777777" w:rsidR="00B23AB3" w:rsidRPr="005A725E" w:rsidRDefault="00B23AB3">
            <w:pPr>
              <w:spacing w:line="360" w:lineRule="auto"/>
              <w:ind w:left="-108" w:firstLine="108"/>
              <w:jc w:val="left"/>
              <w:rPr>
                <w:rFonts w:ascii="Arial" w:hAnsi="Arial" w:cs="Arial"/>
                <w:b/>
                <w:w w:val="108"/>
                <w:sz w:val="22"/>
                <w:szCs w:val="22"/>
              </w:rPr>
            </w:pPr>
          </w:p>
        </w:tc>
      </w:tr>
    </w:tbl>
    <w:p w14:paraId="004307C7" w14:textId="77777777" w:rsidR="00B23AB3" w:rsidRPr="005A725E" w:rsidRDefault="00B23AB3">
      <w:pPr>
        <w:spacing w:line="360" w:lineRule="auto"/>
        <w:jc w:val="left"/>
        <w:rPr>
          <w:rFonts w:ascii="Arial" w:hAnsi="Arial" w:cs="Arial"/>
          <w:b/>
          <w:w w:val="108"/>
          <w:sz w:val="22"/>
          <w:szCs w:val="22"/>
        </w:rPr>
      </w:pPr>
    </w:p>
    <w:p w14:paraId="268E1C62" w14:textId="77777777" w:rsidR="00B23AB3" w:rsidRPr="005A725E" w:rsidRDefault="00B23AB3">
      <w:pPr>
        <w:spacing w:line="360" w:lineRule="auto"/>
        <w:jc w:val="left"/>
        <w:rPr>
          <w:rFonts w:ascii="Arial" w:hAnsi="Arial" w:cs="Arial"/>
          <w:w w:val="108"/>
          <w:sz w:val="22"/>
          <w:szCs w:val="22"/>
        </w:rPr>
      </w:pPr>
    </w:p>
    <w:p w14:paraId="34E3B332" w14:textId="77777777" w:rsidR="00B23AB3" w:rsidRPr="005A725E" w:rsidRDefault="00B23AB3">
      <w:pPr>
        <w:spacing w:line="360" w:lineRule="auto"/>
        <w:jc w:val="left"/>
        <w:rPr>
          <w:rFonts w:ascii="Arial" w:hAnsi="Arial" w:cs="Arial"/>
          <w:w w:val="108"/>
          <w:sz w:val="22"/>
          <w:szCs w:val="22"/>
        </w:rPr>
      </w:pPr>
    </w:p>
    <w:p w14:paraId="1E5E53FE" w14:textId="77777777" w:rsidR="00B23AB3" w:rsidRPr="005A725E" w:rsidRDefault="00B23AB3">
      <w:pPr>
        <w:spacing w:line="360" w:lineRule="auto"/>
        <w:jc w:val="left"/>
        <w:rPr>
          <w:rFonts w:ascii="Arial" w:hAnsi="Arial" w:cs="Arial"/>
          <w:w w:val="108"/>
          <w:sz w:val="22"/>
          <w:szCs w:val="22"/>
        </w:rPr>
      </w:pPr>
    </w:p>
    <w:p w14:paraId="23C8EE0C" w14:textId="77777777" w:rsidR="00B23AB3" w:rsidRPr="005A725E" w:rsidRDefault="00B23AB3">
      <w:pPr>
        <w:spacing w:line="360" w:lineRule="auto"/>
        <w:jc w:val="left"/>
        <w:rPr>
          <w:rFonts w:ascii="Arial" w:hAnsi="Arial" w:cs="Arial"/>
          <w:w w:val="108"/>
          <w:sz w:val="22"/>
          <w:szCs w:val="22"/>
        </w:rPr>
      </w:pPr>
    </w:p>
    <w:p w14:paraId="6E6113BB" w14:textId="77777777" w:rsidR="00B23AB3" w:rsidRPr="005A725E" w:rsidRDefault="00B23AB3">
      <w:pPr>
        <w:spacing w:line="360" w:lineRule="auto"/>
        <w:jc w:val="left"/>
        <w:rPr>
          <w:rFonts w:ascii="Arial" w:hAnsi="Arial" w:cs="Arial"/>
          <w:w w:val="108"/>
          <w:sz w:val="22"/>
          <w:szCs w:val="22"/>
        </w:rPr>
      </w:pPr>
    </w:p>
    <w:p w14:paraId="1D3ED0D1" w14:textId="77777777" w:rsidR="00B23AB3" w:rsidRPr="005A725E" w:rsidRDefault="00B23AB3">
      <w:pPr>
        <w:spacing w:line="360" w:lineRule="auto"/>
        <w:jc w:val="left"/>
        <w:rPr>
          <w:rFonts w:ascii="Arial" w:hAnsi="Arial" w:cs="Arial"/>
          <w:w w:val="108"/>
          <w:sz w:val="22"/>
          <w:szCs w:val="22"/>
        </w:rPr>
      </w:pPr>
    </w:p>
    <w:p w14:paraId="0DDD9A5A" w14:textId="77777777" w:rsidR="00B23AB3" w:rsidRPr="005A725E" w:rsidRDefault="00B23AB3">
      <w:pPr>
        <w:spacing w:line="360" w:lineRule="auto"/>
        <w:jc w:val="left"/>
        <w:rPr>
          <w:rFonts w:ascii="Arial" w:hAnsi="Arial" w:cs="Arial"/>
          <w:w w:val="108"/>
          <w:sz w:val="22"/>
          <w:szCs w:val="22"/>
        </w:rPr>
      </w:pPr>
    </w:p>
    <w:p w14:paraId="0977198F" w14:textId="77777777" w:rsidR="00B23AB3" w:rsidRPr="005A725E" w:rsidRDefault="00B23AB3">
      <w:pPr>
        <w:spacing w:line="360" w:lineRule="auto"/>
        <w:jc w:val="left"/>
        <w:rPr>
          <w:rFonts w:ascii="Arial" w:hAnsi="Arial" w:cs="Arial"/>
          <w:w w:val="108"/>
          <w:sz w:val="22"/>
          <w:szCs w:val="22"/>
        </w:rPr>
      </w:pPr>
    </w:p>
    <w:p w14:paraId="391C3288" w14:textId="77777777" w:rsidR="00B23AB3" w:rsidRPr="005A725E" w:rsidRDefault="00B23AB3">
      <w:pPr>
        <w:spacing w:line="360" w:lineRule="auto"/>
        <w:jc w:val="left"/>
        <w:rPr>
          <w:rFonts w:ascii="Arial" w:hAnsi="Arial" w:cs="Arial"/>
          <w:w w:val="108"/>
          <w:sz w:val="22"/>
          <w:szCs w:val="22"/>
        </w:rPr>
      </w:pPr>
    </w:p>
    <w:p w14:paraId="09CB4C00" w14:textId="77777777" w:rsidR="00B23AB3" w:rsidRPr="005A725E" w:rsidRDefault="00B23AB3">
      <w:pPr>
        <w:spacing w:line="360" w:lineRule="auto"/>
        <w:jc w:val="left"/>
        <w:rPr>
          <w:rFonts w:ascii="Arial" w:hAnsi="Arial" w:cs="Arial"/>
          <w:w w:val="108"/>
          <w:sz w:val="22"/>
          <w:szCs w:val="22"/>
        </w:rPr>
      </w:pPr>
    </w:p>
    <w:p w14:paraId="572F3F24" w14:textId="77777777" w:rsidR="00B23AB3" w:rsidRPr="005A725E" w:rsidRDefault="00B23AB3">
      <w:pPr>
        <w:spacing w:line="360" w:lineRule="auto"/>
        <w:jc w:val="left"/>
        <w:rPr>
          <w:rFonts w:ascii="Arial" w:hAnsi="Arial" w:cs="Arial"/>
          <w:w w:val="108"/>
          <w:sz w:val="22"/>
          <w:szCs w:val="22"/>
        </w:rPr>
      </w:pPr>
    </w:p>
    <w:p w14:paraId="4A96292F" w14:textId="77777777" w:rsidR="00B23AB3" w:rsidRPr="005A725E" w:rsidRDefault="00B23AB3">
      <w:pPr>
        <w:spacing w:line="360" w:lineRule="auto"/>
        <w:jc w:val="left"/>
        <w:rPr>
          <w:rFonts w:ascii="Arial" w:hAnsi="Arial" w:cs="Arial"/>
          <w:w w:val="108"/>
          <w:sz w:val="22"/>
          <w:szCs w:val="22"/>
        </w:rPr>
      </w:pPr>
    </w:p>
    <w:p w14:paraId="7DB6D97F" w14:textId="77777777" w:rsidR="00B23AB3" w:rsidRPr="005A725E" w:rsidRDefault="00B23AB3">
      <w:pPr>
        <w:spacing w:line="360" w:lineRule="auto"/>
        <w:jc w:val="left"/>
        <w:rPr>
          <w:rFonts w:ascii="Arial" w:hAnsi="Arial" w:cs="Arial"/>
          <w:w w:val="108"/>
          <w:sz w:val="22"/>
          <w:szCs w:val="22"/>
        </w:rPr>
        <w:sectPr w:rsidR="00B23AB3" w:rsidRPr="005A725E">
          <w:headerReference w:type="default" r:id="rId7"/>
          <w:footerReference w:type="even" r:id="rId8"/>
          <w:footerReference w:type="default" r:id="rId9"/>
          <w:headerReference w:type="first" r:id="rId10"/>
          <w:footerReference w:type="first" r:id="rId11"/>
          <w:pgSz w:w="11906" w:h="16838"/>
          <w:pgMar w:top="1440" w:right="1554" w:bottom="1440" w:left="1701" w:header="709" w:footer="1412" w:gutter="0"/>
          <w:paperSrc w:first="2" w:other="2"/>
          <w:pgNumType w:start="0"/>
          <w:cols w:space="708"/>
          <w:titlePg/>
          <w:docGrid w:linePitch="360"/>
        </w:sectPr>
      </w:pPr>
    </w:p>
    <w:p w14:paraId="6AC2CCC7" w14:textId="77777777" w:rsidR="00B23AB3" w:rsidRPr="005A725E" w:rsidRDefault="00B23AB3">
      <w:pPr>
        <w:pStyle w:val="t1"/>
        <w:tabs>
          <w:tab w:val="clear" w:pos="6980"/>
          <w:tab w:val="left" w:pos="720"/>
          <w:tab w:val="left" w:pos="2160"/>
          <w:tab w:val="left" w:pos="2880"/>
          <w:tab w:val="left" w:pos="3600"/>
          <w:tab w:val="left" w:pos="4320"/>
          <w:tab w:val="left" w:pos="5040"/>
          <w:tab w:val="left" w:pos="5760"/>
          <w:tab w:val="left" w:pos="6360"/>
          <w:tab w:val="left" w:pos="7080"/>
        </w:tabs>
        <w:spacing w:line="360" w:lineRule="auto"/>
        <w:ind w:left="720" w:right="26" w:hanging="720"/>
        <w:rPr>
          <w:rFonts w:ascii="Arial" w:hAnsi="Arial" w:cs="Arial"/>
          <w:w w:val="108"/>
          <w:sz w:val="22"/>
          <w:szCs w:val="22"/>
        </w:rPr>
      </w:pPr>
      <w:bookmarkStart w:id="7" w:name="_WraggeTOC"/>
      <w:bookmarkEnd w:id="7"/>
      <w:r w:rsidRPr="005A725E">
        <w:rPr>
          <w:rFonts w:ascii="Arial" w:hAnsi="Arial" w:cs="Arial"/>
          <w:b/>
          <w:w w:val="108"/>
          <w:sz w:val="22"/>
          <w:szCs w:val="22"/>
        </w:rPr>
        <w:lastRenderedPageBreak/>
        <w:t>THIS GUARANTEE AND INDEMNITY</w:t>
      </w:r>
      <w:r w:rsidRPr="005A725E">
        <w:rPr>
          <w:rFonts w:ascii="Arial" w:hAnsi="Arial" w:cs="Arial"/>
          <w:w w:val="108"/>
          <w:sz w:val="22"/>
          <w:szCs w:val="22"/>
        </w:rPr>
        <w:t xml:space="preserve"> is made the </w:t>
      </w:r>
      <w:r w:rsidRPr="005A725E">
        <w:rPr>
          <w:rFonts w:ascii="Arial" w:hAnsi="Arial" w:cs="Arial"/>
          <w:w w:val="108"/>
          <w:sz w:val="22"/>
          <w:szCs w:val="22"/>
        </w:rPr>
        <w:tab/>
      </w:r>
      <w:r w:rsidRPr="005A725E">
        <w:rPr>
          <w:rFonts w:ascii="Arial" w:hAnsi="Arial" w:cs="Arial"/>
          <w:w w:val="108"/>
          <w:sz w:val="22"/>
          <w:szCs w:val="22"/>
        </w:rPr>
        <w:tab/>
        <w:t xml:space="preserve">                         day of </w:t>
      </w:r>
      <w:r w:rsidRPr="005A725E">
        <w:rPr>
          <w:rFonts w:ascii="Arial" w:hAnsi="Arial" w:cs="Arial"/>
          <w:w w:val="108"/>
          <w:sz w:val="22"/>
          <w:szCs w:val="22"/>
        </w:rPr>
        <w:tab/>
      </w:r>
      <w:r w:rsidRPr="005A725E">
        <w:rPr>
          <w:rFonts w:ascii="Arial" w:hAnsi="Arial" w:cs="Arial"/>
          <w:w w:val="108"/>
          <w:sz w:val="22"/>
          <w:szCs w:val="22"/>
        </w:rPr>
        <w:tab/>
        <w:t>20</w:t>
      </w:r>
      <w:r w:rsidRPr="005A725E">
        <w:rPr>
          <w:rFonts w:ascii="Arial" w:hAnsi="Arial" w:cs="Arial"/>
          <w:w w:val="108"/>
          <w:sz w:val="22"/>
          <w:szCs w:val="22"/>
        </w:rPr>
        <w:tab/>
      </w:r>
      <w:r w:rsidRPr="005A725E">
        <w:rPr>
          <w:rFonts w:ascii="Arial" w:hAnsi="Arial" w:cs="Arial"/>
          <w:w w:val="108"/>
          <w:sz w:val="22"/>
          <w:szCs w:val="22"/>
        </w:rPr>
        <w:tab/>
      </w:r>
      <w:r w:rsidRPr="005A725E">
        <w:rPr>
          <w:rFonts w:ascii="Arial" w:hAnsi="Arial" w:cs="Arial"/>
          <w:w w:val="108"/>
          <w:sz w:val="22"/>
          <w:szCs w:val="22"/>
        </w:rPr>
        <w:tab/>
        <w:t xml:space="preserve"> </w:t>
      </w:r>
    </w:p>
    <w:p w14:paraId="4E36E102" w14:textId="77777777" w:rsidR="00B23AB3" w:rsidRPr="005A725E" w:rsidRDefault="00B23AB3">
      <w:pPr>
        <w:pStyle w:val="t1"/>
        <w:tabs>
          <w:tab w:val="clear" w:pos="6980"/>
          <w:tab w:val="left" w:pos="720"/>
          <w:tab w:val="left" w:pos="2160"/>
          <w:tab w:val="left" w:pos="2880"/>
          <w:tab w:val="left" w:pos="3600"/>
          <w:tab w:val="left" w:pos="4320"/>
          <w:tab w:val="left" w:pos="5040"/>
          <w:tab w:val="left" w:pos="5760"/>
          <w:tab w:val="left" w:pos="6360"/>
          <w:tab w:val="left" w:pos="7080"/>
        </w:tabs>
        <w:spacing w:line="360" w:lineRule="auto"/>
        <w:ind w:right="26"/>
        <w:jc w:val="both"/>
        <w:rPr>
          <w:rFonts w:ascii="Arial" w:hAnsi="Arial" w:cs="Arial"/>
          <w:w w:val="108"/>
          <w:sz w:val="22"/>
          <w:szCs w:val="22"/>
        </w:rPr>
      </w:pPr>
      <w:r w:rsidRPr="005A725E">
        <w:rPr>
          <w:rFonts w:ascii="Arial" w:hAnsi="Arial" w:cs="Arial"/>
          <w:w w:val="108"/>
          <w:sz w:val="22"/>
          <w:szCs w:val="22"/>
        </w:rPr>
        <w:t xml:space="preserve">by </w:t>
      </w:r>
      <w:r w:rsidRPr="005A725E">
        <w:rPr>
          <w:rFonts w:ascii="Arial" w:hAnsi="Arial" w:cs="Arial"/>
          <w:b/>
          <w:bCs/>
          <w:w w:val="108"/>
          <w:sz w:val="22"/>
          <w:szCs w:val="22"/>
        </w:rPr>
        <w:t xml:space="preserve">[…………………………….…….] </w:t>
      </w:r>
      <w:r w:rsidRPr="005A725E">
        <w:rPr>
          <w:rFonts w:ascii="Arial" w:hAnsi="Arial" w:cs="Arial"/>
          <w:w w:val="108"/>
          <w:sz w:val="22"/>
          <w:szCs w:val="22"/>
        </w:rPr>
        <w:t>a company [registered in [</w:t>
      </w:r>
      <w:r w:rsidRPr="005A725E">
        <w:rPr>
          <w:rFonts w:ascii="Arial" w:hAnsi="Arial" w:cs="Arial"/>
          <w:w w:val="108"/>
          <w:sz w:val="22"/>
          <w:szCs w:val="22"/>
        </w:rPr>
        <w:tab/>
      </w:r>
      <w:r w:rsidRPr="005A725E">
        <w:rPr>
          <w:rFonts w:ascii="Arial" w:hAnsi="Arial" w:cs="Arial"/>
          <w:w w:val="108"/>
          <w:sz w:val="22"/>
          <w:szCs w:val="22"/>
        </w:rPr>
        <w:tab/>
        <w:t>]</w:t>
      </w:r>
      <w:r w:rsidRPr="005A725E">
        <w:rPr>
          <w:rStyle w:val="FootnoteReference"/>
          <w:rFonts w:ascii="Arial" w:hAnsi="Arial" w:cs="Arial"/>
          <w:w w:val="108"/>
          <w:sz w:val="22"/>
          <w:szCs w:val="22"/>
        </w:rPr>
        <w:footnoteReference w:id="1"/>
      </w:r>
      <w:r w:rsidRPr="005A725E">
        <w:rPr>
          <w:rFonts w:ascii="Arial" w:hAnsi="Arial" w:cs="Arial"/>
          <w:w w:val="108"/>
          <w:sz w:val="22"/>
          <w:szCs w:val="22"/>
        </w:rPr>
        <w:t xml:space="preserve"> (No. ………..)] and having its registered office at [………………………… ……………………..…] (herein called the “</w:t>
      </w:r>
      <w:r w:rsidRPr="005A725E">
        <w:rPr>
          <w:rFonts w:ascii="Arial" w:hAnsi="Arial" w:cs="Arial"/>
          <w:b/>
          <w:bCs/>
          <w:w w:val="108"/>
          <w:sz w:val="22"/>
          <w:szCs w:val="22"/>
        </w:rPr>
        <w:t>Guarantor</w:t>
      </w:r>
      <w:r w:rsidRPr="005A725E">
        <w:rPr>
          <w:rFonts w:ascii="Arial" w:hAnsi="Arial" w:cs="Arial"/>
          <w:w w:val="108"/>
          <w:sz w:val="22"/>
          <w:szCs w:val="22"/>
        </w:rPr>
        <w:t xml:space="preserve">”) in </w:t>
      </w:r>
      <w:r w:rsidRPr="005A725E">
        <w:rPr>
          <w:rFonts w:ascii="Arial" w:hAnsi="Arial" w:cs="Arial"/>
          <w:w w:val="108"/>
          <w:sz w:val="22"/>
          <w:szCs w:val="22"/>
          <w:lang w:val="en-GB"/>
        </w:rPr>
        <w:t>favour</w:t>
      </w:r>
      <w:r w:rsidRPr="005A725E">
        <w:rPr>
          <w:rFonts w:ascii="Arial" w:hAnsi="Arial" w:cs="Arial"/>
          <w:w w:val="108"/>
          <w:sz w:val="22"/>
          <w:szCs w:val="22"/>
        </w:rPr>
        <w:t xml:space="preserve"> of </w:t>
      </w:r>
      <w:r w:rsidRPr="005A725E">
        <w:rPr>
          <w:rFonts w:ascii="Arial" w:hAnsi="Arial" w:cs="Arial"/>
          <w:b/>
          <w:bCs/>
          <w:w w:val="108"/>
          <w:sz w:val="22"/>
          <w:szCs w:val="22"/>
        </w:rPr>
        <w:t xml:space="preserve">National Grid Electricity </w:t>
      </w:r>
      <w:r w:rsidR="003F5105" w:rsidRPr="005A725E">
        <w:rPr>
          <w:rFonts w:ascii="Arial" w:hAnsi="Arial" w:cs="Arial"/>
          <w:b/>
          <w:bCs/>
          <w:w w:val="108"/>
          <w:sz w:val="22"/>
          <w:szCs w:val="22"/>
        </w:rPr>
        <w:t xml:space="preserve">System Operator </w:t>
      </w:r>
      <w:r w:rsidR="006E4AD4" w:rsidRPr="005A725E">
        <w:rPr>
          <w:rFonts w:ascii="Arial" w:hAnsi="Arial" w:cs="Arial"/>
          <w:b/>
          <w:bCs/>
          <w:w w:val="108"/>
          <w:sz w:val="22"/>
          <w:szCs w:val="22"/>
        </w:rPr>
        <w:t xml:space="preserve">Limited </w:t>
      </w:r>
      <w:r w:rsidRPr="005A725E">
        <w:rPr>
          <w:rFonts w:ascii="Arial" w:hAnsi="Arial" w:cs="Arial"/>
          <w:w w:val="108"/>
          <w:sz w:val="22"/>
          <w:szCs w:val="22"/>
        </w:rPr>
        <w:t>a company registered in England (No.</w:t>
      </w:r>
      <w:r w:rsidR="003F5105" w:rsidRPr="005A725E">
        <w:rPr>
          <w:rFonts w:ascii="Arial" w:hAnsi="Arial" w:cs="Arial"/>
          <w:w w:val="108"/>
          <w:sz w:val="22"/>
          <w:szCs w:val="22"/>
        </w:rPr>
        <w:t>11014226</w:t>
      </w:r>
      <w:r w:rsidRPr="005A725E">
        <w:rPr>
          <w:rFonts w:ascii="Arial" w:hAnsi="Arial" w:cs="Arial"/>
          <w:w w:val="108"/>
          <w:sz w:val="22"/>
          <w:szCs w:val="22"/>
        </w:rPr>
        <w:t>) having its registered office at 1-3 Strand, London, WC2N 5EH herein called “</w:t>
      </w:r>
      <w:r w:rsidRPr="005A725E">
        <w:rPr>
          <w:rFonts w:ascii="Arial" w:hAnsi="Arial" w:cs="Arial"/>
          <w:b/>
          <w:bCs/>
          <w:w w:val="108"/>
          <w:sz w:val="22"/>
          <w:szCs w:val="22"/>
        </w:rPr>
        <w:t>The Company</w:t>
      </w:r>
      <w:r w:rsidRPr="005A725E">
        <w:rPr>
          <w:rFonts w:ascii="Arial" w:hAnsi="Arial" w:cs="Arial"/>
          <w:w w:val="108"/>
          <w:sz w:val="22"/>
          <w:szCs w:val="22"/>
        </w:rPr>
        <w:t>”.</w:t>
      </w:r>
    </w:p>
    <w:p w14:paraId="2A62E717" w14:textId="77777777" w:rsidR="00B23AB3" w:rsidRPr="005A725E" w:rsidRDefault="00B23AB3">
      <w:pPr>
        <w:pStyle w:val="DefaultText"/>
        <w:tabs>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810" w:hanging="720"/>
        <w:rPr>
          <w:rFonts w:ascii="Arial" w:hAnsi="Arial" w:cs="Arial"/>
          <w:w w:val="108"/>
          <w:sz w:val="22"/>
          <w:szCs w:val="22"/>
        </w:rPr>
      </w:pPr>
    </w:p>
    <w:p w14:paraId="2F481D45" w14:textId="77777777" w:rsidR="00B23AB3" w:rsidRPr="005A725E" w:rsidRDefault="00B23AB3">
      <w:pPr>
        <w:pStyle w:val="p4"/>
        <w:tabs>
          <w:tab w:val="left" w:pos="720"/>
          <w:tab w:val="left" w:pos="1440"/>
          <w:tab w:val="left" w:pos="2880"/>
          <w:tab w:val="left" w:pos="3600"/>
          <w:tab w:val="left" w:pos="4320"/>
          <w:tab w:val="left" w:pos="5040"/>
          <w:tab w:val="left" w:pos="5760"/>
          <w:tab w:val="left" w:pos="6360"/>
          <w:tab w:val="left" w:pos="7080"/>
        </w:tabs>
        <w:spacing w:line="360" w:lineRule="auto"/>
        <w:ind w:left="720" w:right="810" w:hanging="720"/>
        <w:rPr>
          <w:rFonts w:ascii="Arial" w:hAnsi="Arial" w:cs="Arial"/>
          <w:b/>
          <w:bCs/>
          <w:w w:val="108"/>
          <w:sz w:val="22"/>
          <w:szCs w:val="22"/>
        </w:rPr>
      </w:pPr>
      <w:r w:rsidRPr="005A725E">
        <w:rPr>
          <w:rFonts w:ascii="Arial" w:hAnsi="Arial" w:cs="Arial"/>
          <w:b/>
          <w:bCs/>
          <w:w w:val="108"/>
          <w:sz w:val="22"/>
          <w:szCs w:val="22"/>
        </w:rPr>
        <w:t>WHEREAS</w:t>
      </w:r>
    </w:p>
    <w:p w14:paraId="7C97B794" w14:textId="77777777" w:rsidR="00B23AB3" w:rsidRPr="005A725E" w:rsidRDefault="00B23AB3">
      <w:pPr>
        <w:pStyle w:val="DefaultText"/>
        <w:tabs>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810" w:hanging="720"/>
        <w:rPr>
          <w:rFonts w:ascii="Arial" w:hAnsi="Arial" w:cs="Arial"/>
          <w:w w:val="108"/>
          <w:sz w:val="22"/>
          <w:szCs w:val="22"/>
        </w:rPr>
      </w:pPr>
    </w:p>
    <w:p w14:paraId="636AAEF6" w14:textId="77777777" w:rsidR="00B23AB3" w:rsidRPr="005A725E"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5A725E">
        <w:rPr>
          <w:rFonts w:ascii="Arial" w:hAnsi="Arial" w:cs="Arial"/>
          <w:w w:val="108"/>
          <w:sz w:val="22"/>
          <w:szCs w:val="22"/>
        </w:rPr>
        <w:t xml:space="preserve"> (A)</w:t>
      </w:r>
      <w:r w:rsidRPr="005A725E">
        <w:rPr>
          <w:rFonts w:ascii="Arial" w:hAnsi="Arial" w:cs="Arial"/>
          <w:w w:val="108"/>
          <w:sz w:val="22"/>
          <w:szCs w:val="22"/>
        </w:rPr>
        <w:tab/>
        <w:t>The Company and [    ] a company registered in England (No. [    ]) and having its registered office at [    ] herein called the “</w:t>
      </w:r>
      <w:r w:rsidRPr="005A725E">
        <w:rPr>
          <w:rFonts w:ascii="Arial" w:hAnsi="Arial" w:cs="Arial"/>
          <w:b/>
          <w:w w:val="108"/>
          <w:sz w:val="22"/>
          <w:szCs w:val="22"/>
        </w:rPr>
        <w:t>User</w:t>
      </w:r>
      <w:r w:rsidRPr="005A725E">
        <w:rPr>
          <w:rFonts w:ascii="Arial" w:hAnsi="Arial" w:cs="Arial"/>
          <w:w w:val="108"/>
          <w:sz w:val="22"/>
          <w:szCs w:val="22"/>
        </w:rPr>
        <w:t>” are parties (in the case of the User pursuant to an Accession Agreement dated ….200.) to a document dated 18</w:t>
      </w:r>
      <w:r w:rsidRPr="005A725E">
        <w:rPr>
          <w:rFonts w:ascii="Arial" w:hAnsi="Arial" w:cs="Arial"/>
          <w:w w:val="108"/>
          <w:sz w:val="22"/>
          <w:szCs w:val="22"/>
          <w:vertAlign w:val="superscript"/>
        </w:rPr>
        <w:t>th</w:t>
      </w:r>
      <w:r w:rsidRPr="005A725E">
        <w:rPr>
          <w:rFonts w:ascii="Arial" w:hAnsi="Arial" w:cs="Arial"/>
          <w:w w:val="108"/>
          <w:sz w:val="22"/>
          <w:szCs w:val="22"/>
        </w:rPr>
        <w:t xml:space="preserve"> September 2001 known as the “CUSC Framework Agreement” (as amended from time to time, the “</w:t>
      </w:r>
      <w:r w:rsidRPr="005A725E">
        <w:rPr>
          <w:rFonts w:ascii="Arial" w:hAnsi="Arial" w:cs="Arial"/>
          <w:b/>
          <w:w w:val="108"/>
          <w:sz w:val="22"/>
          <w:szCs w:val="22"/>
        </w:rPr>
        <w:t>CUSC Agreement</w:t>
      </w:r>
      <w:r w:rsidRPr="005A725E">
        <w:rPr>
          <w:rFonts w:ascii="Arial" w:hAnsi="Arial" w:cs="Arial"/>
          <w:w w:val="108"/>
          <w:sz w:val="22"/>
          <w:szCs w:val="22"/>
        </w:rPr>
        <w:t>”) relating to the connection to and use of the electricity transmission system in Great Britain.  Pursuant to the CUSC Agreement, effect is given to a code, also relating to such connection to and use of the electricity transmission system in Great Britain</w:t>
      </w:r>
      <w:r w:rsidR="00272761" w:rsidRPr="005A725E">
        <w:rPr>
          <w:rFonts w:ascii="Arial" w:hAnsi="Arial" w:cs="Arial"/>
          <w:w w:val="108"/>
          <w:sz w:val="22"/>
          <w:szCs w:val="22"/>
        </w:rPr>
        <w:t xml:space="preserve"> and offshore</w:t>
      </w:r>
      <w:r w:rsidRPr="005A725E">
        <w:rPr>
          <w:rFonts w:ascii="Arial" w:hAnsi="Arial" w:cs="Arial"/>
          <w:w w:val="108"/>
          <w:sz w:val="22"/>
          <w:szCs w:val="22"/>
        </w:rPr>
        <w:t>, known as the “Connection and Use of System Code” (as amended from time to time, the “</w:t>
      </w:r>
      <w:r w:rsidRPr="005A725E">
        <w:rPr>
          <w:rFonts w:ascii="Arial" w:hAnsi="Arial" w:cs="Arial"/>
          <w:b/>
          <w:bCs/>
          <w:w w:val="108"/>
          <w:sz w:val="22"/>
          <w:szCs w:val="22"/>
        </w:rPr>
        <w:t>CUSC</w:t>
      </w:r>
      <w:r w:rsidRPr="005A725E">
        <w:rPr>
          <w:rFonts w:ascii="Arial" w:hAnsi="Arial" w:cs="Arial"/>
          <w:w w:val="108"/>
          <w:sz w:val="22"/>
          <w:szCs w:val="22"/>
        </w:rPr>
        <w:t>”).</w:t>
      </w:r>
    </w:p>
    <w:p w14:paraId="0EC6F97F" w14:textId="77777777" w:rsidR="00B23AB3" w:rsidRPr="005A725E"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p>
    <w:p w14:paraId="025E46B8" w14:textId="77777777" w:rsidR="00B23AB3" w:rsidRPr="005A725E"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09" w:right="146" w:hanging="709"/>
        <w:rPr>
          <w:rFonts w:ascii="Arial" w:hAnsi="Arial" w:cs="Arial"/>
          <w:w w:val="108"/>
          <w:sz w:val="22"/>
          <w:szCs w:val="22"/>
        </w:rPr>
      </w:pPr>
      <w:r w:rsidRPr="005A725E">
        <w:rPr>
          <w:rFonts w:ascii="Arial" w:hAnsi="Arial" w:cs="Arial"/>
          <w:w w:val="108"/>
          <w:sz w:val="22"/>
          <w:szCs w:val="22"/>
        </w:rPr>
        <w:t xml:space="preserve"> (B)</w:t>
      </w:r>
      <w:r w:rsidRPr="005A725E">
        <w:rPr>
          <w:rFonts w:ascii="Arial" w:hAnsi="Arial" w:cs="Arial"/>
          <w:w w:val="108"/>
          <w:sz w:val="22"/>
          <w:szCs w:val="22"/>
        </w:rPr>
        <w:tab/>
        <w:t>With reference to the CUSC, The Company and the User have entered into an agreement dated ….20</w:t>
      </w:r>
      <w:r w:rsidR="00272761" w:rsidRPr="005A725E">
        <w:rPr>
          <w:rFonts w:ascii="Arial" w:hAnsi="Arial" w:cs="Arial"/>
          <w:w w:val="108"/>
          <w:sz w:val="22"/>
          <w:szCs w:val="22"/>
        </w:rPr>
        <w:t>1</w:t>
      </w:r>
      <w:r w:rsidRPr="005A725E">
        <w:rPr>
          <w:rFonts w:ascii="Arial" w:hAnsi="Arial" w:cs="Arial"/>
          <w:w w:val="108"/>
          <w:sz w:val="22"/>
          <w:szCs w:val="22"/>
        </w:rPr>
        <w:t xml:space="preserve"> known as a “Bilateral Connection Agreement” or a “Bilateral Embedded Generation Agreement” (together the “</w:t>
      </w:r>
      <w:r w:rsidRPr="005A725E">
        <w:rPr>
          <w:rFonts w:ascii="Arial" w:hAnsi="Arial" w:cs="Arial"/>
          <w:b/>
          <w:bCs/>
          <w:w w:val="108"/>
          <w:sz w:val="22"/>
          <w:szCs w:val="22"/>
        </w:rPr>
        <w:t>Bilateral Agreement</w:t>
      </w:r>
      <w:r w:rsidRPr="005A725E">
        <w:rPr>
          <w:rFonts w:ascii="Arial" w:hAnsi="Arial" w:cs="Arial"/>
          <w:w w:val="108"/>
          <w:sz w:val="22"/>
          <w:szCs w:val="22"/>
        </w:rPr>
        <w:t>”) and have also entered into a Construction Agreement dated ….20</w:t>
      </w:r>
      <w:r w:rsidR="00272761" w:rsidRPr="005A725E">
        <w:rPr>
          <w:rFonts w:ascii="Arial" w:hAnsi="Arial" w:cs="Arial"/>
          <w:w w:val="108"/>
          <w:sz w:val="22"/>
          <w:szCs w:val="22"/>
        </w:rPr>
        <w:t>1</w:t>
      </w:r>
      <w:r w:rsidRPr="005A725E">
        <w:rPr>
          <w:rFonts w:ascii="Arial" w:hAnsi="Arial" w:cs="Arial"/>
          <w:w w:val="108"/>
          <w:sz w:val="22"/>
          <w:szCs w:val="22"/>
        </w:rPr>
        <w:t>relating to certain works to be effected or arranged by The Company</w:t>
      </w:r>
      <w:r w:rsidR="00070A77" w:rsidRPr="005A725E">
        <w:rPr>
          <w:rFonts w:ascii="Arial" w:hAnsi="Arial" w:cs="Arial"/>
          <w:w w:val="108"/>
          <w:sz w:val="22"/>
          <w:szCs w:val="22"/>
        </w:rPr>
        <w:t xml:space="preserve"> (the “</w:t>
      </w:r>
      <w:r w:rsidR="00070A77" w:rsidRPr="005A725E">
        <w:rPr>
          <w:rFonts w:ascii="Arial" w:hAnsi="Arial" w:cs="Arial"/>
          <w:b/>
          <w:bCs/>
          <w:w w:val="108"/>
          <w:sz w:val="22"/>
          <w:szCs w:val="22"/>
        </w:rPr>
        <w:t>Construction Agreement</w:t>
      </w:r>
      <w:r w:rsidR="00070A77" w:rsidRPr="005A725E">
        <w:rPr>
          <w:rFonts w:ascii="Arial" w:hAnsi="Arial" w:cs="Arial"/>
          <w:w w:val="108"/>
          <w:sz w:val="22"/>
          <w:szCs w:val="22"/>
        </w:rPr>
        <w:t>”)</w:t>
      </w:r>
      <w:r w:rsidR="0090283B" w:rsidRPr="005A725E">
        <w:rPr>
          <w:rFonts w:ascii="Arial" w:hAnsi="Arial" w:cs="Arial"/>
          <w:w w:val="108"/>
          <w:sz w:val="22"/>
          <w:szCs w:val="22"/>
        </w:rPr>
        <w:t xml:space="preserve"> each as amended from time to time</w:t>
      </w:r>
      <w:r w:rsidRPr="005A725E">
        <w:rPr>
          <w:rFonts w:ascii="Arial" w:hAnsi="Arial" w:cs="Arial"/>
          <w:w w:val="108"/>
          <w:sz w:val="22"/>
          <w:szCs w:val="22"/>
        </w:rPr>
        <w:t>.</w:t>
      </w:r>
    </w:p>
    <w:p w14:paraId="75CBC28E" w14:textId="77777777" w:rsidR="00B23AB3" w:rsidRPr="005A725E"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p>
    <w:p w14:paraId="24F3A6E5"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600"/>
        <w:rPr>
          <w:rFonts w:ascii="Arial" w:hAnsi="Arial" w:cs="Arial"/>
          <w:w w:val="108"/>
          <w:sz w:val="22"/>
          <w:szCs w:val="22"/>
        </w:rPr>
      </w:pPr>
      <w:r w:rsidRPr="005A725E">
        <w:rPr>
          <w:rFonts w:ascii="Arial" w:hAnsi="Arial" w:cs="Arial"/>
          <w:w w:val="108"/>
          <w:sz w:val="22"/>
          <w:szCs w:val="22"/>
        </w:rPr>
        <w:t xml:space="preserve">(C)  The Guarantor is aware of the subject-matter and the terms of the CUSC Agreement, the CUSC, the Bilateral Agreement and the </w:t>
      </w:r>
      <w:r w:rsidRPr="005A725E">
        <w:rPr>
          <w:rFonts w:ascii="Arial" w:hAnsi="Arial" w:cs="Arial"/>
          <w:w w:val="108"/>
          <w:sz w:val="22"/>
          <w:szCs w:val="22"/>
        </w:rPr>
        <w:lastRenderedPageBreak/>
        <w:t>Construction Agreement (together the “</w:t>
      </w:r>
      <w:r w:rsidRPr="005A725E">
        <w:rPr>
          <w:rFonts w:ascii="Arial" w:hAnsi="Arial" w:cs="Arial"/>
          <w:b/>
          <w:bCs/>
          <w:w w:val="108"/>
          <w:sz w:val="22"/>
          <w:szCs w:val="22"/>
        </w:rPr>
        <w:t>CUSC Documentation</w:t>
      </w:r>
      <w:r w:rsidRPr="005A725E">
        <w:rPr>
          <w:rFonts w:ascii="Arial" w:hAnsi="Arial" w:cs="Arial"/>
          <w:w w:val="108"/>
          <w:sz w:val="22"/>
          <w:szCs w:val="22"/>
        </w:rPr>
        <w:t>”) and of the User’s obligations thereunder.</w:t>
      </w:r>
    </w:p>
    <w:p w14:paraId="32565990"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600"/>
        <w:rPr>
          <w:rFonts w:ascii="Arial" w:hAnsi="Arial" w:cs="Arial"/>
          <w:w w:val="108"/>
          <w:sz w:val="22"/>
          <w:szCs w:val="22"/>
        </w:rPr>
      </w:pPr>
    </w:p>
    <w:p w14:paraId="35B6AFE5" w14:textId="77777777" w:rsidR="00B23AB3" w:rsidRPr="005A725E"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600"/>
        <w:rPr>
          <w:rFonts w:ascii="Arial" w:hAnsi="Arial" w:cs="Arial"/>
          <w:w w:val="108"/>
          <w:sz w:val="22"/>
          <w:szCs w:val="22"/>
        </w:rPr>
      </w:pPr>
      <w:r w:rsidRPr="005A725E">
        <w:rPr>
          <w:rFonts w:ascii="Arial" w:hAnsi="Arial" w:cs="Arial"/>
          <w:w w:val="108"/>
          <w:sz w:val="22"/>
          <w:szCs w:val="22"/>
        </w:rPr>
        <w:t>(D)</w:t>
      </w:r>
      <w:r w:rsidRPr="005A725E">
        <w:rPr>
          <w:rFonts w:ascii="Arial" w:hAnsi="Arial" w:cs="Arial"/>
          <w:w w:val="108"/>
          <w:sz w:val="22"/>
          <w:szCs w:val="22"/>
        </w:rPr>
        <w:tab/>
        <w:t xml:space="preserve">The CUSC Documentation requires that the User provides security cover in respect of </w:t>
      </w:r>
      <w:r w:rsidR="00EF53B3" w:rsidRPr="005A725E">
        <w:rPr>
          <w:rFonts w:ascii="Arial" w:hAnsi="Arial" w:cs="Arial"/>
          <w:w w:val="108"/>
          <w:sz w:val="22"/>
          <w:szCs w:val="22"/>
        </w:rPr>
        <w:t xml:space="preserve">its liability to pay </w:t>
      </w:r>
      <w:r w:rsidR="0090283B" w:rsidRPr="005A725E">
        <w:rPr>
          <w:rFonts w:ascii="Arial" w:hAnsi="Arial" w:cs="Arial"/>
          <w:w w:val="108"/>
          <w:sz w:val="22"/>
          <w:szCs w:val="22"/>
        </w:rPr>
        <w:t xml:space="preserve">the </w:t>
      </w:r>
      <w:r w:rsidR="00EF53B3" w:rsidRPr="005A725E">
        <w:rPr>
          <w:rFonts w:ascii="Arial" w:hAnsi="Arial" w:cs="Arial"/>
          <w:w w:val="108"/>
          <w:sz w:val="22"/>
          <w:szCs w:val="22"/>
        </w:rPr>
        <w:t>Cancellation Charge</w:t>
      </w:r>
      <w:r w:rsidRPr="005A725E">
        <w:rPr>
          <w:rFonts w:ascii="Arial" w:hAnsi="Arial" w:cs="Arial"/>
          <w:w w:val="108"/>
          <w:sz w:val="22"/>
          <w:szCs w:val="22"/>
        </w:rPr>
        <w:t xml:space="preserve"> (as defined in the CUSC Documentation) to The Company pursuant to the terms of the C</w:t>
      </w:r>
      <w:r w:rsidR="0090283B" w:rsidRPr="005A725E">
        <w:rPr>
          <w:rFonts w:ascii="Arial" w:hAnsi="Arial" w:cs="Arial"/>
          <w:w w:val="108"/>
          <w:sz w:val="22"/>
          <w:szCs w:val="22"/>
        </w:rPr>
        <w:t>USC Documentation</w:t>
      </w:r>
      <w:r w:rsidRPr="005A725E">
        <w:rPr>
          <w:rFonts w:ascii="Arial" w:hAnsi="Arial" w:cs="Arial"/>
          <w:w w:val="108"/>
          <w:sz w:val="22"/>
          <w:szCs w:val="22"/>
        </w:rPr>
        <w:t>.</w:t>
      </w:r>
    </w:p>
    <w:p w14:paraId="3C86C214" w14:textId="77777777" w:rsidR="007B1722" w:rsidRPr="005A725E" w:rsidRDefault="007B1722">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600"/>
        <w:rPr>
          <w:rFonts w:ascii="Arial" w:hAnsi="Arial" w:cs="Arial"/>
          <w:w w:val="108"/>
          <w:sz w:val="22"/>
          <w:szCs w:val="22"/>
        </w:rPr>
      </w:pPr>
    </w:p>
    <w:p w14:paraId="18D04399" w14:textId="77777777" w:rsidR="007B1722" w:rsidRPr="005A725E" w:rsidRDefault="007B1722" w:rsidP="007B1722">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600"/>
        <w:rPr>
          <w:rFonts w:ascii="Arial" w:hAnsi="Arial" w:cs="Arial"/>
          <w:w w:val="108"/>
          <w:sz w:val="22"/>
          <w:szCs w:val="22"/>
        </w:rPr>
      </w:pPr>
      <w:r w:rsidRPr="005A725E">
        <w:rPr>
          <w:rFonts w:ascii="Arial" w:hAnsi="Arial" w:cs="Arial"/>
          <w:w w:val="108"/>
          <w:sz w:val="22"/>
          <w:szCs w:val="22"/>
        </w:rPr>
        <w:t>(E)</w:t>
      </w:r>
      <w:r w:rsidRPr="005A725E">
        <w:rPr>
          <w:rFonts w:ascii="Arial" w:hAnsi="Arial" w:cs="Arial"/>
          <w:w w:val="108"/>
          <w:sz w:val="22"/>
          <w:szCs w:val="22"/>
        </w:rPr>
        <w:tab/>
        <w:t>The Guarantor has agreed to provide this Guarantee in discharge of the User’s obligations to provide such security cover.</w:t>
      </w:r>
    </w:p>
    <w:p w14:paraId="08BDFF41" w14:textId="77777777" w:rsidR="00B23AB3" w:rsidRPr="005A725E" w:rsidRDefault="00B23AB3">
      <w:pPr>
        <w:pStyle w:val="p4"/>
        <w:tabs>
          <w:tab w:val="left" w:pos="720"/>
          <w:tab w:val="left" w:pos="1440"/>
          <w:tab w:val="left" w:pos="2880"/>
          <w:tab w:val="left" w:pos="3600"/>
          <w:tab w:val="left" w:pos="4320"/>
          <w:tab w:val="left" w:pos="5040"/>
          <w:tab w:val="left" w:pos="5760"/>
          <w:tab w:val="left" w:pos="6360"/>
          <w:tab w:val="left" w:pos="7080"/>
        </w:tabs>
        <w:spacing w:line="360" w:lineRule="auto"/>
        <w:ind w:right="146"/>
        <w:jc w:val="both"/>
        <w:rPr>
          <w:rFonts w:ascii="Arial" w:hAnsi="Arial" w:cs="Arial"/>
          <w:b/>
          <w:bCs/>
          <w:w w:val="108"/>
          <w:sz w:val="22"/>
          <w:szCs w:val="22"/>
        </w:rPr>
      </w:pPr>
    </w:p>
    <w:p w14:paraId="7BF61CB4" w14:textId="77777777" w:rsidR="00B23AB3" w:rsidRPr="005A725E" w:rsidRDefault="00B23AB3">
      <w:pPr>
        <w:pStyle w:val="p4"/>
        <w:tabs>
          <w:tab w:val="left" w:pos="720"/>
          <w:tab w:val="left" w:pos="1440"/>
          <w:tab w:val="left" w:pos="2880"/>
          <w:tab w:val="left" w:pos="3600"/>
          <w:tab w:val="left" w:pos="4320"/>
          <w:tab w:val="left" w:pos="5040"/>
          <w:tab w:val="left" w:pos="5760"/>
          <w:tab w:val="left" w:pos="6360"/>
          <w:tab w:val="left" w:pos="7080"/>
        </w:tabs>
        <w:spacing w:line="360" w:lineRule="auto"/>
        <w:ind w:right="146"/>
        <w:jc w:val="both"/>
        <w:rPr>
          <w:rFonts w:ascii="Arial" w:hAnsi="Arial" w:cs="Arial"/>
          <w:b/>
          <w:bCs/>
          <w:w w:val="108"/>
          <w:sz w:val="22"/>
          <w:szCs w:val="22"/>
        </w:rPr>
      </w:pPr>
      <w:r w:rsidRPr="005A725E">
        <w:rPr>
          <w:rFonts w:ascii="Arial" w:hAnsi="Arial" w:cs="Arial"/>
          <w:b/>
          <w:bCs/>
          <w:w w:val="108"/>
          <w:sz w:val="22"/>
          <w:szCs w:val="22"/>
        </w:rPr>
        <w:t>NOW THIS DEED WITNESSETH</w:t>
      </w:r>
      <w:r w:rsidRPr="005A725E">
        <w:rPr>
          <w:rFonts w:ascii="Arial" w:hAnsi="Arial" w:cs="Arial"/>
          <w:w w:val="108"/>
          <w:sz w:val="22"/>
          <w:szCs w:val="22"/>
        </w:rPr>
        <w:t xml:space="preserve"> </w:t>
      </w:r>
      <w:r w:rsidRPr="005A725E">
        <w:rPr>
          <w:rFonts w:ascii="Arial" w:hAnsi="Arial" w:cs="Arial"/>
          <w:b/>
          <w:bCs/>
          <w:w w:val="108"/>
          <w:sz w:val="22"/>
          <w:szCs w:val="22"/>
        </w:rPr>
        <w:t>and the Guarantor hereby agrees as follows:</w:t>
      </w:r>
    </w:p>
    <w:p w14:paraId="2BB81928" w14:textId="77777777" w:rsidR="00B23AB3" w:rsidRPr="005A725E" w:rsidRDefault="00B23AB3">
      <w:pPr>
        <w:pStyle w:val="p4"/>
        <w:tabs>
          <w:tab w:val="left" w:pos="720"/>
          <w:tab w:val="left" w:pos="1440"/>
          <w:tab w:val="left" w:pos="2880"/>
          <w:tab w:val="left" w:pos="3600"/>
          <w:tab w:val="left" w:pos="4320"/>
          <w:tab w:val="left" w:pos="5040"/>
          <w:tab w:val="left" w:pos="5760"/>
          <w:tab w:val="left" w:pos="6360"/>
          <w:tab w:val="left" w:pos="7080"/>
        </w:tabs>
        <w:spacing w:line="360" w:lineRule="auto"/>
        <w:ind w:right="146"/>
        <w:rPr>
          <w:rFonts w:ascii="Arial" w:hAnsi="Arial" w:cs="Arial"/>
          <w:b/>
          <w:bCs/>
          <w:w w:val="108"/>
          <w:sz w:val="22"/>
          <w:szCs w:val="22"/>
        </w:rPr>
      </w:pPr>
    </w:p>
    <w:p w14:paraId="50A9DF6F" w14:textId="77777777" w:rsidR="00B23AB3" w:rsidRPr="005A725E" w:rsidRDefault="00B23AB3">
      <w:pPr>
        <w:pStyle w:val="p5"/>
        <w:numPr>
          <w:ilvl w:val="0"/>
          <w:numId w:val="2"/>
        </w:numPr>
        <w:tabs>
          <w:tab w:val="clear" w:pos="709"/>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5A725E">
        <w:rPr>
          <w:rFonts w:ascii="Arial" w:hAnsi="Arial" w:cs="Arial"/>
          <w:w w:val="108"/>
          <w:sz w:val="22"/>
          <w:szCs w:val="22"/>
        </w:rPr>
        <w:t>In this Guarantee and Indemnity “</w:t>
      </w:r>
      <w:r w:rsidRPr="005A725E">
        <w:rPr>
          <w:rFonts w:ascii="Arial" w:hAnsi="Arial" w:cs="Arial"/>
          <w:b/>
          <w:w w:val="108"/>
          <w:sz w:val="22"/>
          <w:szCs w:val="22"/>
        </w:rPr>
        <w:t>Guaranteed Liabilities</w:t>
      </w:r>
      <w:r w:rsidRPr="005A725E">
        <w:rPr>
          <w:rFonts w:ascii="Arial" w:hAnsi="Arial" w:cs="Arial"/>
          <w:w w:val="108"/>
          <w:sz w:val="22"/>
          <w:szCs w:val="22"/>
        </w:rPr>
        <w:t>” means all monies which are now, or may in the future become due or owing by the User to The Company howsoever arising under or in connection with the Construction Agre</w:t>
      </w:r>
      <w:r w:rsidR="00EF53B3" w:rsidRPr="005A725E">
        <w:rPr>
          <w:rFonts w:ascii="Arial" w:hAnsi="Arial" w:cs="Arial"/>
          <w:w w:val="108"/>
          <w:sz w:val="22"/>
          <w:szCs w:val="22"/>
        </w:rPr>
        <w:t xml:space="preserve">ement, in respect of </w:t>
      </w:r>
      <w:r w:rsidR="0090283B" w:rsidRPr="005A725E">
        <w:rPr>
          <w:rFonts w:ascii="Arial" w:hAnsi="Arial" w:cs="Arial"/>
          <w:w w:val="108"/>
          <w:sz w:val="22"/>
          <w:szCs w:val="22"/>
        </w:rPr>
        <w:t xml:space="preserve">the </w:t>
      </w:r>
      <w:r w:rsidR="00EF53B3" w:rsidRPr="005A725E">
        <w:rPr>
          <w:rFonts w:ascii="Arial" w:hAnsi="Arial" w:cs="Arial"/>
          <w:w w:val="108"/>
          <w:sz w:val="22"/>
          <w:szCs w:val="22"/>
        </w:rPr>
        <w:t>Cancellation Charge</w:t>
      </w:r>
      <w:r w:rsidRPr="005A725E">
        <w:rPr>
          <w:rFonts w:ascii="Arial" w:hAnsi="Arial" w:cs="Arial"/>
          <w:w w:val="108"/>
          <w:sz w:val="22"/>
          <w:szCs w:val="22"/>
        </w:rPr>
        <w:t xml:space="preserve"> (as defined in the CUSC Documentation)</w:t>
      </w:r>
      <w:r w:rsidR="00A47597" w:rsidRPr="005A725E">
        <w:rPr>
          <w:rFonts w:ascii="Arial" w:hAnsi="Arial" w:cs="Arial"/>
          <w:w w:val="108"/>
          <w:sz w:val="22"/>
          <w:szCs w:val="22"/>
        </w:rPr>
        <w:t xml:space="preserve"> which is required to be secured in accordance with the CUSC Documentation</w:t>
      </w:r>
      <w:r w:rsidRPr="005A725E">
        <w:rPr>
          <w:rFonts w:ascii="Arial" w:hAnsi="Arial" w:cs="Arial"/>
          <w:w w:val="108"/>
          <w:sz w:val="22"/>
          <w:szCs w:val="22"/>
        </w:rPr>
        <w:t xml:space="preserve">. </w:t>
      </w:r>
    </w:p>
    <w:p w14:paraId="1FED7F3E"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rPr>
          <w:rFonts w:ascii="Arial" w:hAnsi="Arial" w:cs="Arial"/>
          <w:w w:val="108"/>
          <w:sz w:val="22"/>
          <w:szCs w:val="22"/>
        </w:rPr>
      </w:pPr>
    </w:p>
    <w:p w14:paraId="75371FCC" w14:textId="77777777" w:rsidR="00B23AB3" w:rsidRPr="005A725E" w:rsidRDefault="00B23AB3">
      <w:pPr>
        <w:pStyle w:val="p5"/>
        <w:numPr>
          <w:ilvl w:val="0"/>
          <w:numId w:val="2"/>
        </w:numPr>
        <w:tabs>
          <w:tab w:val="clear" w:pos="709"/>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5A725E">
        <w:rPr>
          <w:rFonts w:ascii="Arial" w:hAnsi="Arial" w:cs="Arial"/>
          <w:w w:val="108"/>
          <w:sz w:val="22"/>
          <w:szCs w:val="22"/>
        </w:rPr>
        <w:t>This Guarantee and Indemnity is effective from [</w:t>
      </w:r>
      <w:r w:rsidR="00EF53B3" w:rsidRPr="005A725E">
        <w:rPr>
          <w:rFonts w:ascii="Arial" w:hAnsi="Arial" w:cs="Arial"/>
          <w:i/>
          <w:w w:val="108"/>
          <w:sz w:val="22"/>
          <w:szCs w:val="22"/>
        </w:rPr>
        <w:t>specify date</w:t>
      </w:r>
      <w:r w:rsidRPr="005A725E">
        <w:rPr>
          <w:rFonts w:ascii="Arial" w:hAnsi="Arial" w:cs="Arial"/>
          <w:w w:val="108"/>
          <w:sz w:val="22"/>
          <w:szCs w:val="22"/>
        </w:rPr>
        <w:t>] (the “</w:t>
      </w:r>
      <w:r w:rsidRPr="005A725E">
        <w:rPr>
          <w:rFonts w:ascii="Arial" w:hAnsi="Arial" w:cs="Arial"/>
          <w:b/>
          <w:bCs/>
          <w:w w:val="108"/>
          <w:sz w:val="22"/>
          <w:szCs w:val="22"/>
        </w:rPr>
        <w:t>Effective</w:t>
      </w:r>
      <w:r w:rsidRPr="005A725E">
        <w:rPr>
          <w:rFonts w:ascii="Arial" w:hAnsi="Arial" w:cs="Arial"/>
          <w:w w:val="108"/>
          <w:sz w:val="22"/>
          <w:szCs w:val="22"/>
        </w:rPr>
        <w:t xml:space="preserve"> </w:t>
      </w:r>
      <w:r w:rsidRPr="005A725E">
        <w:rPr>
          <w:rFonts w:ascii="Arial" w:hAnsi="Arial" w:cs="Arial"/>
          <w:b/>
          <w:bCs/>
          <w:w w:val="108"/>
          <w:sz w:val="22"/>
          <w:szCs w:val="22"/>
        </w:rPr>
        <w:t>Date</w:t>
      </w:r>
      <w:r w:rsidRPr="005A725E">
        <w:rPr>
          <w:rFonts w:ascii="Arial" w:hAnsi="Arial" w:cs="Arial"/>
          <w:w w:val="108"/>
          <w:sz w:val="22"/>
          <w:szCs w:val="22"/>
        </w:rPr>
        <w:t>”).</w:t>
      </w:r>
    </w:p>
    <w:p w14:paraId="5ECBD0BD"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rPr>
          <w:rFonts w:ascii="Arial" w:hAnsi="Arial" w:cs="Arial"/>
          <w:w w:val="108"/>
          <w:sz w:val="22"/>
          <w:szCs w:val="22"/>
        </w:rPr>
      </w:pPr>
    </w:p>
    <w:p w14:paraId="4C13D7C6" w14:textId="77777777" w:rsidR="00B23AB3" w:rsidRPr="005A725E" w:rsidRDefault="00B23AB3">
      <w:pPr>
        <w:pStyle w:val="p5"/>
        <w:numPr>
          <w:ilvl w:val="0"/>
          <w:numId w:val="2"/>
        </w:numPr>
        <w:tabs>
          <w:tab w:val="clear" w:pos="709"/>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5A725E">
        <w:rPr>
          <w:rFonts w:ascii="Arial" w:hAnsi="Arial" w:cs="Arial"/>
          <w:w w:val="108"/>
          <w:sz w:val="22"/>
          <w:szCs w:val="22"/>
        </w:rPr>
        <w:t xml:space="preserve">It is acknowledged that this Guarantee and Indemnity relates to the User’s obligations under </w:t>
      </w:r>
      <w:r w:rsidR="0090283B" w:rsidRPr="005A725E">
        <w:rPr>
          <w:rFonts w:ascii="Arial" w:hAnsi="Arial" w:cs="Arial"/>
          <w:w w:val="108"/>
          <w:sz w:val="22"/>
          <w:szCs w:val="22"/>
        </w:rPr>
        <w:t>[</w:t>
      </w:r>
      <w:r w:rsidRPr="005A725E">
        <w:rPr>
          <w:rFonts w:ascii="Arial" w:hAnsi="Arial" w:cs="Arial"/>
          <w:w w:val="108"/>
          <w:sz w:val="22"/>
          <w:szCs w:val="22"/>
        </w:rPr>
        <w:t>or pursuant to or in connection with the Construction Agreement</w:t>
      </w:r>
      <w:r w:rsidR="0090283B" w:rsidRPr="005A725E">
        <w:rPr>
          <w:rFonts w:ascii="Arial" w:hAnsi="Arial" w:cs="Arial"/>
          <w:w w:val="108"/>
          <w:sz w:val="22"/>
          <w:szCs w:val="22"/>
        </w:rPr>
        <w:t>] [the CUSC Documentation]</w:t>
      </w:r>
      <w:r w:rsidR="007B1722" w:rsidRPr="005A725E">
        <w:rPr>
          <w:rFonts w:ascii="Arial" w:hAnsi="Arial" w:cs="Arial"/>
          <w:w w:val="108"/>
          <w:sz w:val="22"/>
          <w:szCs w:val="22"/>
        </w:rPr>
        <w:t xml:space="preserve"> </w:t>
      </w:r>
      <w:r w:rsidRPr="005A725E">
        <w:rPr>
          <w:rFonts w:ascii="Arial" w:hAnsi="Arial" w:cs="Arial"/>
          <w:w w:val="108"/>
          <w:sz w:val="22"/>
          <w:szCs w:val="22"/>
        </w:rPr>
        <w:t xml:space="preserve">and the term </w:t>
      </w:r>
      <w:r w:rsidRPr="005A725E">
        <w:rPr>
          <w:rFonts w:ascii="Arial" w:hAnsi="Arial" w:cs="Arial"/>
          <w:b/>
          <w:bCs/>
          <w:w w:val="108"/>
          <w:sz w:val="22"/>
          <w:szCs w:val="22"/>
        </w:rPr>
        <w:t>“Guaranteed Liabilities”</w:t>
      </w:r>
      <w:r w:rsidRPr="005A725E">
        <w:rPr>
          <w:rFonts w:ascii="Arial" w:hAnsi="Arial" w:cs="Arial"/>
          <w:w w:val="108"/>
          <w:sz w:val="22"/>
          <w:szCs w:val="22"/>
        </w:rPr>
        <w:t xml:space="preserve"> shall be construed accordingly. </w:t>
      </w:r>
    </w:p>
    <w:p w14:paraId="30499D19" w14:textId="77777777" w:rsidR="00B23AB3" w:rsidRPr="005A725E" w:rsidRDefault="00B23AB3">
      <w:pPr>
        <w:spacing w:line="360" w:lineRule="auto"/>
        <w:rPr>
          <w:rFonts w:ascii="Arial" w:hAnsi="Arial" w:cs="Arial"/>
          <w:sz w:val="22"/>
          <w:szCs w:val="22"/>
        </w:rPr>
      </w:pPr>
    </w:p>
    <w:p w14:paraId="131C9D94" w14:textId="77777777" w:rsidR="00B23AB3" w:rsidRPr="005A725E" w:rsidRDefault="00B23AB3">
      <w:pPr>
        <w:spacing w:line="360" w:lineRule="auto"/>
        <w:ind w:left="684" w:hanging="684"/>
        <w:rPr>
          <w:rFonts w:ascii="Arial" w:hAnsi="Arial" w:cs="Arial"/>
          <w:sz w:val="22"/>
          <w:szCs w:val="22"/>
        </w:rPr>
      </w:pPr>
      <w:r w:rsidRPr="005A725E">
        <w:rPr>
          <w:rFonts w:ascii="Arial" w:hAnsi="Arial" w:cs="Arial"/>
          <w:sz w:val="22"/>
          <w:szCs w:val="22"/>
        </w:rPr>
        <w:t>4</w:t>
      </w:r>
      <w:r w:rsidRPr="005A725E">
        <w:rPr>
          <w:rFonts w:ascii="Arial" w:hAnsi="Arial" w:cs="Arial"/>
          <w:sz w:val="22"/>
          <w:szCs w:val="22"/>
        </w:rPr>
        <w:tab/>
      </w:r>
      <w:r w:rsidR="007B1722" w:rsidRPr="005A725E">
        <w:rPr>
          <w:rFonts w:ascii="Arial" w:hAnsi="Arial" w:cs="Arial"/>
          <w:sz w:val="22"/>
          <w:szCs w:val="22"/>
        </w:rPr>
        <w:t>Subject to satisfaction of The Company’s obligations in clause 9.2 t</w:t>
      </w:r>
      <w:r w:rsidRPr="005A725E">
        <w:rPr>
          <w:rFonts w:ascii="Arial" w:hAnsi="Arial" w:cs="Arial"/>
          <w:sz w:val="22"/>
          <w:szCs w:val="22"/>
        </w:rPr>
        <w:t xml:space="preserve">he Guarantor irrevocably and unconditionally guarantees to </w:t>
      </w:r>
      <w:r w:rsidRPr="005A725E">
        <w:rPr>
          <w:rFonts w:ascii="Arial" w:hAnsi="Arial" w:cs="Arial"/>
          <w:w w:val="108"/>
          <w:sz w:val="22"/>
          <w:szCs w:val="22"/>
        </w:rPr>
        <w:t>The Company</w:t>
      </w:r>
      <w:r w:rsidRPr="005A725E">
        <w:rPr>
          <w:rFonts w:ascii="Arial" w:hAnsi="Arial" w:cs="Arial"/>
          <w:sz w:val="22"/>
          <w:szCs w:val="22"/>
        </w:rPr>
        <w:t xml:space="preserve"> the punctual payment by the User of the Guaranteed Liabilities and that whenever the User does not pay any Guaranteed Liabilities the Guarantor shall </w:t>
      </w:r>
      <w:r w:rsidR="00293C5A" w:rsidRPr="005A725E">
        <w:rPr>
          <w:rFonts w:ascii="Arial" w:hAnsi="Arial" w:cs="Arial"/>
          <w:sz w:val="22"/>
          <w:szCs w:val="22"/>
        </w:rPr>
        <w:t>within three business days</w:t>
      </w:r>
      <w:r w:rsidRPr="005A725E">
        <w:rPr>
          <w:rFonts w:ascii="Arial" w:hAnsi="Arial" w:cs="Arial"/>
          <w:sz w:val="22"/>
          <w:szCs w:val="22"/>
        </w:rPr>
        <w:t xml:space="preserve"> pay such Guaranteed Liabilities to </w:t>
      </w:r>
      <w:r w:rsidRPr="005A725E">
        <w:rPr>
          <w:rFonts w:ascii="Arial" w:hAnsi="Arial" w:cs="Arial"/>
          <w:w w:val="108"/>
          <w:sz w:val="22"/>
          <w:szCs w:val="22"/>
        </w:rPr>
        <w:t xml:space="preserve">The Company </w:t>
      </w:r>
      <w:r w:rsidR="00EF53B3" w:rsidRPr="005A725E">
        <w:rPr>
          <w:rFonts w:ascii="Arial" w:hAnsi="Arial" w:cs="Arial"/>
          <w:sz w:val="22"/>
          <w:szCs w:val="22"/>
        </w:rPr>
        <w:t xml:space="preserve">on written demand </w:t>
      </w:r>
      <w:r w:rsidRPr="005A725E">
        <w:rPr>
          <w:rFonts w:ascii="Arial" w:hAnsi="Arial" w:cs="Arial"/>
          <w:sz w:val="22"/>
          <w:szCs w:val="22"/>
        </w:rPr>
        <w:t xml:space="preserve">as if it were the principal debtor and in the currency in which the same falls due for payment.   </w:t>
      </w:r>
    </w:p>
    <w:p w14:paraId="4BD5F3E8" w14:textId="77777777" w:rsidR="00B23AB3" w:rsidRPr="005A725E"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69FAED83" w14:textId="77777777" w:rsidR="00B23AB3" w:rsidRPr="005A725E" w:rsidRDefault="00B23AB3">
      <w:pPr>
        <w:spacing w:line="360" w:lineRule="auto"/>
        <w:ind w:left="720" w:hanging="720"/>
        <w:rPr>
          <w:rFonts w:ascii="Arial" w:hAnsi="Arial" w:cs="Arial"/>
          <w:w w:val="108"/>
          <w:sz w:val="22"/>
          <w:szCs w:val="22"/>
        </w:rPr>
      </w:pPr>
      <w:r w:rsidRPr="005A725E">
        <w:rPr>
          <w:rFonts w:ascii="Arial" w:hAnsi="Arial" w:cs="Arial"/>
          <w:w w:val="108"/>
          <w:sz w:val="22"/>
          <w:szCs w:val="22"/>
        </w:rPr>
        <w:t>5.1</w:t>
      </w:r>
      <w:r w:rsidRPr="005A725E">
        <w:rPr>
          <w:rFonts w:ascii="Arial" w:hAnsi="Arial" w:cs="Arial"/>
          <w:w w:val="108"/>
          <w:sz w:val="22"/>
          <w:szCs w:val="22"/>
        </w:rPr>
        <w:tab/>
      </w:r>
      <w:r w:rsidR="007B1722" w:rsidRPr="005A725E">
        <w:rPr>
          <w:rFonts w:ascii="Arial" w:hAnsi="Arial" w:cs="Arial"/>
          <w:w w:val="108"/>
          <w:sz w:val="22"/>
          <w:szCs w:val="22"/>
        </w:rPr>
        <w:t xml:space="preserve">The Guarantor agrees to pay interest on demand on each amount demanded under this Guarantee and Indemnity from the date of demand until payment (as well after as before judgment) at the rate applicable to relevant unpaid sums under the CUSC Documentation accruing on a daily basis. </w:t>
      </w:r>
      <w:r w:rsidR="007B1722" w:rsidRPr="005A725E">
        <w:rPr>
          <w:rFonts w:ascii="Arial" w:hAnsi="Arial" w:cs="Arial"/>
          <w:sz w:val="22"/>
          <w:szCs w:val="22"/>
          <w:lang w:eastAsia="en-GB"/>
        </w:rPr>
        <w:t>Any payment of interest hereunder shall discharge pro tanto the User's obligations to pay interest under the C</w:t>
      </w:r>
      <w:r w:rsidR="0090283B" w:rsidRPr="005A725E">
        <w:rPr>
          <w:rFonts w:ascii="Arial" w:hAnsi="Arial" w:cs="Arial"/>
          <w:sz w:val="22"/>
          <w:szCs w:val="22"/>
          <w:lang w:eastAsia="en-GB"/>
        </w:rPr>
        <w:t xml:space="preserve">USC Documentation </w:t>
      </w:r>
      <w:r w:rsidR="007B1722" w:rsidRPr="005A725E">
        <w:rPr>
          <w:rFonts w:ascii="Arial" w:hAnsi="Arial" w:cs="Arial"/>
          <w:sz w:val="22"/>
          <w:szCs w:val="22"/>
          <w:lang w:eastAsia="en-GB"/>
        </w:rPr>
        <w:t>in respect of the corresponding Guaranteed Liabilities.</w:t>
      </w:r>
      <w:r w:rsidRPr="005A725E">
        <w:rPr>
          <w:rFonts w:ascii="Arial" w:hAnsi="Arial" w:cs="Arial"/>
          <w:b/>
          <w:i/>
          <w:w w:val="108"/>
          <w:sz w:val="22"/>
          <w:szCs w:val="22"/>
        </w:rPr>
        <w:t xml:space="preserve"> </w:t>
      </w:r>
    </w:p>
    <w:p w14:paraId="5A769973" w14:textId="77777777" w:rsidR="00B23AB3" w:rsidRPr="005A725E" w:rsidRDefault="00B23AB3">
      <w:pPr>
        <w:spacing w:line="360" w:lineRule="auto"/>
        <w:ind w:left="720" w:hanging="720"/>
        <w:rPr>
          <w:rFonts w:ascii="Arial" w:hAnsi="Arial" w:cs="Arial"/>
          <w:w w:val="108"/>
          <w:sz w:val="22"/>
          <w:szCs w:val="22"/>
        </w:rPr>
      </w:pPr>
    </w:p>
    <w:p w14:paraId="12E9A8F9" w14:textId="77777777" w:rsidR="00B23AB3" w:rsidRPr="005A725E" w:rsidRDefault="00B23AB3">
      <w:pPr>
        <w:spacing w:line="360" w:lineRule="auto"/>
        <w:ind w:left="720" w:hanging="720"/>
        <w:rPr>
          <w:rFonts w:ascii="Arial" w:hAnsi="Arial" w:cs="Arial"/>
          <w:sz w:val="22"/>
          <w:szCs w:val="22"/>
        </w:rPr>
      </w:pPr>
      <w:r w:rsidRPr="005A725E">
        <w:rPr>
          <w:rFonts w:ascii="Arial" w:hAnsi="Arial" w:cs="Arial"/>
          <w:w w:val="108"/>
          <w:sz w:val="22"/>
          <w:szCs w:val="22"/>
        </w:rPr>
        <w:t>5.2</w:t>
      </w:r>
      <w:r w:rsidRPr="005A725E">
        <w:rPr>
          <w:rFonts w:ascii="Arial" w:hAnsi="Arial" w:cs="Arial"/>
          <w:w w:val="108"/>
          <w:sz w:val="22"/>
          <w:szCs w:val="22"/>
        </w:rPr>
        <w:tab/>
        <w:t>The Guarantor agrees to pay legal and other costs and expenses (on a full and unqualified indemnity basis) incurred by The Company whether before or after the date of demand on the Guarantor: (i) in enforcing or reasonably endeavouring to enforce the payment of any money due under this Guarantee and Indemnity or otherwise in relation to this Guarantee and Indemnity; and (ii) in resisting or reasonably endeavouring to resist any claims or defences made against The Company in connection with the liabilities or alleged liabilities of the User guaranteed hereunder or any money or benefits received by or any preference or alleged preference given to The Company from or by the User.</w:t>
      </w:r>
    </w:p>
    <w:p w14:paraId="290403EB"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1A170F56" w14:textId="77777777" w:rsidR="00B23AB3" w:rsidRPr="005A725E"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r w:rsidRPr="005A725E">
        <w:rPr>
          <w:rFonts w:ascii="Arial" w:hAnsi="Arial" w:cs="Arial"/>
          <w:w w:val="108"/>
          <w:sz w:val="22"/>
          <w:szCs w:val="22"/>
        </w:rPr>
        <w:t>6.1</w:t>
      </w:r>
      <w:r w:rsidRPr="005A725E">
        <w:rPr>
          <w:rFonts w:ascii="Arial" w:hAnsi="Arial" w:cs="Arial"/>
          <w:w w:val="108"/>
          <w:sz w:val="22"/>
          <w:szCs w:val="22"/>
        </w:rPr>
        <w:tab/>
        <w:t>The obligations of the Guarantor under this Guarantee and Indemnity are undertaken by it as a primary obligor and not merely as a surety.</w:t>
      </w:r>
    </w:p>
    <w:p w14:paraId="01B41C3B" w14:textId="77777777" w:rsidR="00B23AB3" w:rsidRPr="005A725E"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p>
    <w:p w14:paraId="75ABA992" w14:textId="77777777" w:rsidR="00B23AB3" w:rsidRPr="005A725E" w:rsidRDefault="00B23AB3" w:rsidP="007B1722">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5A725E">
        <w:rPr>
          <w:rFonts w:ascii="Arial" w:hAnsi="Arial" w:cs="Arial"/>
          <w:w w:val="108"/>
          <w:sz w:val="22"/>
          <w:szCs w:val="22"/>
        </w:rPr>
        <w:t>6.2</w:t>
      </w:r>
      <w:r w:rsidRPr="005A725E">
        <w:rPr>
          <w:rFonts w:ascii="Arial" w:hAnsi="Arial" w:cs="Arial"/>
          <w:w w:val="108"/>
          <w:sz w:val="22"/>
          <w:szCs w:val="22"/>
        </w:rPr>
        <w:tab/>
      </w:r>
      <w:bookmarkStart w:id="8" w:name="OLE_LINK3"/>
      <w:bookmarkStart w:id="9" w:name="OLE_LINK4"/>
      <w:r w:rsidR="007B1722" w:rsidRPr="005A725E">
        <w:rPr>
          <w:rFonts w:ascii="Arial" w:hAnsi="Arial" w:cs="Arial"/>
          <w:sz w:val="22"/>
          <w:szCs w:val="22"/>
        </w:rPr>
        <w:t>As a separate and independent primary obligation, without prejudice to Clause 4, the Guarantor unconditionally and irrevocably agrees to keep The Company fully indemnified on demand against all damages, losses, costs and expenses arising from any of the Guaranteed Liabilities not being or ceasing to be valid or enforceable against the User for whatever reason, whether or not known to The Company. The amount of the damage, cost, loss or expense shall be equal to the amount which The Company would otherwise have been entitled to recover.</w:t>
      </w:r>
      <w:bookmarkEnd w:id="8"/>
      <w:bookmarkEnd w:id="9"/>
    </w:p>
    <w:p w14:paraId="55953156" w14:textId="77777777" w:rsidR="00B23AB3" w:rsidRPr="005A725E"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5792A55B"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5A725E">
        <w:rPr>
          <w:rFonts w:ascii="Arial" w:hAnsi="Arial" w:cs="Arial"/>
          <w:w w:val="108"/>
          <w:sz w:val="22"/>
          <w:szCs w:val="22"/>
        </w:rPr>
        <w:t>7.</w:t>
      </w:r>
      <w:r w:rsidRPr="005A725E">
        <w:rPr>
          <w:rFonts w:ascii="Arial" w:hAnsi="Arial" w:cs="Arial"/>
          <w:w w:val="108"/>
          <w:sz w:val="22"/>
          <w:szCs w:val="22"/>
        </w:rPr>
        <w:tab/>
        <w:t>The total amount recoverable by The Company from the Guarantor under this Guarantee and Indemnity in aggregate shall not exceed:</w:t>
      </w:r>
    </w:p>
    <w:p w14:paraId="2FDE6A3A"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p>
    <w:p w14:paraId="029E0891"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5A725E">
        <w:rPr>
          <w:rFonts w:ascii="Arial" w:hAnsi="Arial" w:cs="Arial"/>
          <w:w w:val="108"/>
          <w:sz w:val="22"/>
          <w:szCs w:val="22"/>
        </w:rPr>
        <w:lastRenderedPageBreak/>
        <w:t xml:space="preserve">(a)      </w:t>
      </w:r>
      <w:r w:rsidRPr="005A725E">
        <w:rPr>
          <w:rFonts w:ascii="Arial" w:hAnsi="Arial" w:cs="Arial"/>
          <w:b/>
          <w:i/>
          <w:w w:val="108"/>
          <w:sz w:val="22"/>
          <w:szCs w:val="22"/>
        </w:rPr>
        <w:t>[</w:t>
      </w:r>
      <w:r w:rsidR="00EF53B3" w:rsidRPr="005A725E">
        <w:rPr>
          <w:rFonts w:ascii="Arial" w:hAnsi="Arial" w:cs="Arial"/>
          <w:i/>
          <w:noProof/>
          <w:w w:val="108"/>
          <w:sz w:val="22"/>
          <w:szCs w:val="22"/>
        </w:rPr>
        <w:t>specify figure</w:t>
      </w:r>
      <w:r w:rsidRPr="005A725E">
        <w:rPr>
          <w:rFonts w:ascii="Arial" w:hAnsi="Arial" w:cs="Arial"/>
          <w:b/>
          <w:i/>
          <w:noProof/>
          <w:w w:val="108"/>
          <w:sz w:val="22"/>
          <w:szCs w:val="22"/>
        </w:rPr>
        <w:t xml:space="preserve">       </w:t>
      </w:r>
      <w:r w:rsidRPr="005A725E">
        <w:rPr>
          <w:rFonts w:ascii="Arial" w:hAnsi="Arial" w:cs="Arial"/>
          <w:b/>
          <w:i/>
          <w:w w:val="108"/>
          <w:sz w:val="22"/>
          <w:szCs w:val="22"/>
        </w:rPr>
        <w:t xml:space="preserve">]; </w:t>
      </w:r>
      <w:r w:rsidRPr="005A725E">
        <w:rPr>
          <w:rFonts w:ascii="Arial" w:hAnsi="Arial" w:cs="Arial"/>
          <w:w w:val="108"/>
          <w:sz w:val="22"/>
          <w:szCs w:val="22"/>
        </w:rPr>
        <w:t>plus</w:t>
      </w:r>
    </w:p>
    <w:p w14:paraId="03BB5FD2"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p>
    <w:p w14:paraId="4657B729"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5A725E">
        <w:rPr>
          <w:rFonts w:ascii="Arial" w:hAnsi="Arial" w:cs="Arial"/>
          <w:w w:val="108"/>
          <w:sz w:val="22"/>
          <w:szCs w:val="22"/>
        </w:rPr>
        <w:t>(b)</w:t>
      </w:r>
      <w:r w:rsidRPr="005A725E">
        <w:rPr>
          <w:rFonts w:ascii="Arial" w:hAnsi="Arial" w:cs="Arial"/>
          <w:w w:val="108"/>
          <w:sz w:val="22"/>
          <w:szCs w:val="22"/>
        </w:rPr>
        <w:tab/>
        <w:t>all costs, expenses and interest payable by the User under the C</w:t>
      </w:r>
      <w:r w:rsidR="006730B8" w:rsidRPr="005A725E">
        <w:rPr>
          <w:rFonts w:ascii="Arial" w:hAnsi="Arial" w:cs="Arial"/>
          <w:w w:val="108"/>
          <w:sz w:val="22"/>
          <w:szCs w:val="22"/>
        </w:rPr>
        <w:t>USC Documentation</w:t>
      </w:r>
      <w:r w:rsidRPr="005A725E">
        <w:rPr>
          <w:rFonts w:ascii="Arial" w:hAnsi="Arial" w:cs="Arial"/>
          <w:w w:val="108"/>
          <w:sz w:val="22"/>
          <w:szCs w:val="22"/>
        </w:rPr>
        <w:t xml:space="preserve">, in relation to the Guaranteed Liabilities; plus </w:t>
      </w:r>
    </w:p>
    <w:p w14:paraId="2E1A6F63"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p>
    <w:p w14:paraId="472FE8CE"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5A725E">
        <w:rPr>
          <w:rFonts w:ascii="Arial" w:hAnsi="Arial" w:cs="Arial"/>
          <w:w w:val="108"/>
          <w:sz w:val="22"/>
          <w:szCs w:val="22"/>
        </w:rPr>
        <w:t xml:space="preserve">(c) </w:t>
      </w:r>
      <w:r w:rsidRPr="005A725E">
        <w:rPr>
          <w:rFonts w:ascii="Arial" w:hAnsi="Arial" w:cs="Arial"/>
          <w:w w:val="108"/>
          <w:sz w:val="22"/>
          <w:szCs w:val="22"/>
        </w:rPr>
        <w:tab/>
        <w:t>all costs, expenses, interest and other amounts payable by the Guarantor under this Guarantee and Indemnity.</w:t>
      </w:r>
    </w:p>
    <w:p w14:paraId="1402F763"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p>
    <w:p w14:paraId="50D94E8E"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5A725E">
        <w:rPr>
          <w:rFonts w:ascii="Arial" w:hAnsi="Arial" w:cs="Arial"/>
          <w:w w:val="108"/>
          <w:sz w:val="22"/>
          <w:szCs w:val="22"/>
        </w:rPr>
        <w:t>8.</w:t>
      </w:r>
      <w:r w:rsidRPr="005A725E">
        <w:rPr>
          <w:rFonts w:ascii="Arial" w:hAnsi="Arial" w:cs="Arial"/>
          <w:w w:val="108"/>
          <w:sz w:val="22"/>
          <w:szCs w:val="22"/>
        </w:rPr>
        <w:tab/>
        <w:t>The liability of the Guarantor to make payment to The Company shall not be impaired or discharged by reason of any of the following (whether or not the Guarantor has notice thereof):</w:t>
      </w:r>
    </w:p>
    <w:p w14:paraId="3BA78344" w14:textId="77777777" w:rsidR="00B23AB3" w:rsidRPr="005A725E"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24638DD7" w14:textId="77777777" w:rsidR="00B23AB3" w:rsidRPr="005A725E" w:rsidRDefault="00B23AB3">
      <w:pPr>
        <w:pStyle w:val="p5"/>
        <w:numPr>
          <w:ilvl w:val="2"/>
          <w:numId w:val="2"/>
        </w:numPr>
        <w:tabs>
          <w:tab w:val="clear" w:pos="900"/>
          <w:tab w:val="clear" w:pos="1341"/>
          <w:tab w:val="clear" w:pos="1417"/>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5A725E">
        <w:rPr>
          <w:rFonts w:ascii="Arial" w:hAnsi="Arial" w:cs="Arial"/>
          <w:w w:val="108"/>
          <w:sz w:val="22"/>
          <w:szCs w:val="22"/>
        </w:rPr>
        <w:t>any amendment, variation or waiver (however fundamental) of any provision of any of the CUSC Documentation;</w:t>
      </w:r>
    </w:p>
    <w:p w14:paraId="1A45252F" w14:textId="77777777" w:rsidR="00B23AB3" w:rsidRPr="005A725E"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p>
    <w:p w14:paraId="69B038C4" w14:textId="77777777" w:rsidR="00B23AB3" w:rsidRPr="005A725E" w:rsidRDefault="00B23AB3">
      <w:pPr>
        <w:pStyle w:val="p5"/>
        <w:numPr>
          <w:ilvl w:val="2"/>
          <w:numId w:val="2"/>
        </w:numPr>
        <w:tabs>
          <w:tab w:val="clear" w:pos="900"/>
          <w:tab w:val="clear" w:pos="1341"/>
          <w:tab w:val="clear" w:pos="1417"/>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5A725E">
        <w:rPr>
          <w:rFonts w:ascii="Arial" w:hAnsi="Arial" w:cs="Arial"/>
          <w:w w:val="108"/>
          <w:sz w:val="22"/>
          <w:szCs w:val="22"/>
        </w:rPr>
        <w:t>any modification of any of the CUSC Documentation</w:t>
      </w:r>
      <w:r w:rsidR="00293C5A" w:rsidRPr="005A725E">
        <w:rPr>
          <w:rFonts w:ascii="Arial" w:hAnsi="Arial" w:cs="Arial"/>
          <w:w w:val="108"/>
          <w:sz w:val="22"/>
          <w:szCs w:val="22"/>
        </w:rPr>
        <w:t xml:space="preserve"> </w:t>
      </w:r>
      <w:r w:rsidR="00293C5A" w:rsidRPr="005A725E">
        <w:rPr>
          <w:rFonts w:ascii="Arial" w:hAnsi="Arial" w:cs="Arial"/>
          <w:iCs/>
          <w:w w:val="108"/>
          <w:sz w:val="22"/>
          <w:szCs w:val="22"/>
        </w:rPr>
        <w:t>irrespective</w:t>
      </w:r>
      <w:r w:rsidR="007B1722" w:rsidRPr="005A725E">
        <w:rPr>
          <w:rFonts w:ascii="Arial" w:hAnsi="Arial" w:cs="Arial"/>
          <w:w w:val="108"/>
          <w:sz w:val="22"/>
          <w:szCs w:val="22"/>
        </w:rPr>
        <w:t xml:space="preserve"> </w:t>
      </w:r>
      <w:r w:rsidR="007B1722" w:rsidRPr="005A725E">
        <w:rPr>
          <w:rFonts w:ascii="Arial" w:hAnsi="Arial" w:cs="Arial"/>
          <w:iCs/>
          <w:w w:val="108"/>
          <w:sz w:val="22"/>
          <w:szCs w:val="22"/>
        </w:rPr>
        <w:t>(provided that such modification is made in accordance with the terms thereof)</w:t>
      </w:r>
      <w:r w:rsidRPr="005A725E">
        <w:rPr>
          <w:rFonts w:ascii="Arial" w:hAnsi="Arial" w:cs="Arial"/>
          <w:iCs/>
          <w:w w:val="108"/>
          <w:sz w:val="22"/>
          <w:szCs w:val="22"/>
        </w:rPr>
        <w:t xml:space="preserve"> of whether the User was a party to or in agreement with any such modification;</w:t>
      </w:r>
    </w:p>
    <w:p w14:paraId="287E95FD" w14:textId="77777777" w:rsidR="00B23AB3" w:rsidRPr="005A725E"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p>
    <w:p w14:paraId="1B4CDC23" w14:textId="77777777" w:rsidR="00B23AB3" w:rsidRPr="005A725E" w:rsidRDefault="00B23AB3">
      <w:pPr>
        <w:pStyle w:val="p5"/>
        <w:numPr>
          <w:ilvl w:val="2"/>
          <w:numId w:val="2"/>
        </w:numPr>
        <w:tabs>
          <w:tab w:val="clear" w:pos="900"/>
          <w:tab w:val="clear" w:pos="1341"/>
          <w:tab w:val="clear" w:pos="1417"/>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5A725E">
        <w:rPr>
          <w:rFonts w:ascii="Arial" w:hAnsi="Arial" w:cs="Arial"/>
          <w:w w:val="108"/>
          <w:sz w:val="22"/>
          <w:szCs w:val="22"/>
        </w:rPr>
        <w:t>any indulgence or forbearance shown by The Company towards the User or the Guarantor whether as to payment or time for payment or any arrangement entered into or composition accepted by The Company modifying (by operation of law or otherwise) the rights and remedies of The Company under the CUSC Documentation with regard to payment or time for payment;</w:t>
      </w:r>
    </w:p>
    <w:p w14:paraId="6EA5DA4B"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6BB45632" w14:textId="77777777" w:rsidR="00B23AB3" w:rsidRPr="005A725E" w:rsidRDefault="00B23AB3">
      <w:pPr>
        <w:pStyle w:val="p5"/>
        <w:numPr>
          <w:ilvl w:val="2"/>
          <w:numId w:val="2"/>
        </w:numPr>
        <w:tabs>
          <w:tab w:val="clear" w:pos="900"/>
          <w:tab w:val="clear" w:pos="1341"/>
          <w:tab w:val="clear" w:pos="1417"/>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5A725E">
        <w:rPr>
          <w:rFonts w:ascii="Arial" w:hAnsi="Arial" w:cs="Arial"/>
          <w:w w:val="108"/>
          <w:sz w:val="22"/>
          <w:szCs w:val="22"/>
        </w:rPr>
        <w:t>any action lawfully taken by any party to any of the CUSC Documentation to determine any of the CUSC Documentation as respects the User or any other party thereto, or as a result of which the User ceases to be a party to any of the CUSC Documentation;</w:t>
      </w:r>
    </w:p>
    <w:p w14:paraId="005BAC30" w14:textId="77777777" w:rsidR="00B23AB3" w:rsidRPr="005A725E"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p>
    <w:p w14:paraId="57E94FD4" w14:textId="77777777" w:rsidR="00B23AB3" w:rsidRPr="005A725E" w:rsidRDefault="00B23AB3">
      <w:pPr>
        <w:pStyle w:val="p5"/>
        <w:numPr>
          <w:ilvl w:val="2"/>
          <w:numId w:val="2"/>
        </w:numPr>
        <w:tabs>
          <w:tab w:val="clear" w:pos="900"/>
          <w:tab w:val="clear" w:pos="1341"/>
          <w:tab w:val="clear" w:pos="1417"/>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5A725E">
        <w:rPr>
          <w:rFonts w:ascii="Arial" w:hAnsi="Arial" w:cs="Arial"/>
          <w:w w:val="108"/>
          <w:sz w:val="22"/>
          <w:szCs w:val="22"/>
        </w:rPr>
        <w:lastRenderedPageBreak/>
        <w:t>any change in the relationship between the Guarantor and the User;</w:t>
      </w:r>
    </w:p>
    <w:p w14:paraId="2CA8602B" w14:textId="77777777" w:rsidR="00B23AB3" w:rsidRPr="005A725E"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p>
    <w:p w14:paraId="527E25EA" w14:textId="77777777" w:rsidR="00B23AB3" w:rsidRPr="005A725E" w:rsidRDefault="00B23AB3">
      <w:pPr>
        <w:pStyle w:val="p5"/>
        <w:numPr>
          <w:ilvl w:val="2"/>
          <w:numId w:val="2"/>
        </w:numPr>
        <w:tabs>
          <w:tab w:val="clear" w:pos="900"/>
          <w:tab w:val="clear" w:pos="1341"/>
          <w:tab w:val="clear" w:pos="1417"/>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5A725E">
        <w:rPr>
          <w:rFonts w:ascii="Arial" w:hAnsi="Arial" w:cs="Arial"/>
          <w:w w:val="108"/>
          <w:sz w:val="22"/>
          <w:szCs w:val="22"/>
        </w:rPr>
        <w:t>any disability, legal limitation, incapacity or change in the status or constitution of the User, the Guarantor or The Company;</w:t>
      </w:r>
    </w:p>
    <w:p w14:paraId="4C81691C" w14:textId="77777777" w:rsidR="00B23AB3" w:rsidRPr="005A725E"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p>
    <w:p w14:paraId="1BAA2E9E" w14:textId="77777777" w:rsidR="00B23AB3" w:rsidRPr="005A725E" w:rsidRDefault="00B23AB3">
      <w:pPr>
        <w:pStyle w:val="p5"/>
        <w:numPr>
          <w:ilvl w:val="2"/>
          <w:numId w:val="2"/>
        </w:numPr>
        <w:tabs>
          <w:tab w:val="clear" w:pos="900"/>
          <w:tab w:val="clear" w:pos="1341"/>
          <w:tab w:val="clear" w:pos="1417"/>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5A725E">
        <w:rPr>
          <w:rFonts w:ascii="Arial" w:hAnsi="Arial" w:cs="Arial"/>
          <w:w w:val="108"/>
          <w:sz w:val="22"/>
          <w:szCs w:val="22"/>
        </w:rPr>
        <w:t>the bankruptcy, liquidation, dissolution or insolvency of the User or any receivership, administration, moratorium, composition of creditors or other analogous event affecting the User or any of its property;</w:t>
      </w:r>
    </w:p>
    <w:p w14:paraId="6ACB15E6" w14:textId="77777777" w:rsidR="00B23AB3" w:rsidRPr="005A725E"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p>
    <w:p w14:paraId="0C1402BB" w14:textId="77777777" w:rsidR="00B23AB3" w:rsidRPr="005A725E" w:rsidRDefault="00B23AB3">
      <w:pPr>
        <w:pStyle w:val="p5"/>
        <w:numPr>
          <w:ilvl w:val="2"/>
          <w:numId w:val="2"/>
        </w:numPr>
        <w:tabs>
          <w:tab w:val="clear" w:pos="900"/>
          <w:tab w:val="clear" w:pos="1341"/>
          <w:tab w:val="clear" w:pos="1417"/>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5A725E">
        <w:rPr>
          <w:rFonts w:ascii="Arial" w:hAnsi="Arial" w:cs="Arial"/>
          <w:w w:val="108"/>
          <w:sz w:val="22"/>
          <w:szCs w:val="22"/>
        </w:rPr>
        <w:t>any third party becoming or ceasing to be a party to any of the CUSC Documentation;</w:t>
      </w:r>
    </w:p>
    <w:p w14:paraId="76B9823E" w14:textId="77777777" w:rsidR="00B23AB3" w:rsidRPr="005A725E"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p>
    <w:p w14:paraId="45C67B36" w14:textId="77777777" w:rsidR="00B23AB3" w:rsidRPr="005A725E" w:rsidRDefault="00B23AB3">
      <w:pPr>
        <w:pStyle w:val="p5"/>
        <w:numPr>
          <w:ilvl w:val="2"/>
          <w:numId w:val="2"/>
        </w:numPr>
        <w:tabs>
          <w:tab w:val="clear" w:pos="900"/>
          <w:tab w:val="clear" w:pos="1341"/>
          <w:tab w:val="clear" w:pos="1417"/>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5A725E">
        <w:rPr>
          <w:rFonts w:ascii="Arial" w:hAnsi="Arial" w:cs="Arial"/>
          <w:w w:val="108"/>
          <w:sz w:val="22"/>
          <w:szCs w:val="22"/>
        </w:rPr>
        <w:t>any failure or delay by The Company to assert any of its rights under this Guarantee and Indemnity;</w:t>
      </w:r>
    </w:p>
    <w:p w14:paraId="6A7195AA" w14:textId="77777777" w:rsidR="00B23AB3" w:rsidRPr="005A725E"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p>
    <w:p w14:paraId="22878CCD" w14:textId="77777777" w:rsidR="00B23AB3" w:rsidRPr="005A725E" w:rsidRDefault="00B23AB3">
      <w:pPr>
        <w:pStyle w:val="p5"/>
        <w:numPr>
          <w:ilvl w:val="2"/>
          <w:numId w:val="2"/>
        </w:numPr>
        <w:tabs>
          <w:tab w:val="clear" w:pos="900"/>
          <w:tab w:val="clear" w:pos="1341"/>
          <w:tab w:val="clear" w:pos="1417"/>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5A725E">
        <w:rPr>
          <w:rFonts w:ascii="Arial" w:hAnsi="Arial" w:cs="Arial"/>
          <w:w w:val="108"/>
          <w:sz w:val="22"/>
          <w:szCs w:val="22"/>
        </w:rPr>
        <w:t>any composition discharge release or other variation of liability entered into with or granted to the User;</w:t>
      </w:r>
    </w:p>
    <w:p w14:paraId="4531597B" w14:textId="77777777" w:rsidR="00B23AB3" w:rsidRPr="005A725E"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p>
    <w:p w14:paraId="1142A8B1" w14:textId="77777777" w:rsidR="00B23AB3" w:rsidRPr="005A725E" w:rsidRDefault="00B23AB3">
      <w:pPr>
        <w:pStyle w:val="p5"/>
        <w:numPr>
          <w:ilvl w:val="2"/>
          <w:numId w:val="2"/>
        </w:numPr>
        <w:tabs>
          <w:tab w:val="clear" w:pos="900"/>
          <w:tab w:val="clear" w:pos="1341"/>
          <w:tab w:val="clear" w:pos="1417"/>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5A725E">
        <w:rPr>
          <w:rFonts w:ascii="Arial" w:hAnsi="Arial" w:cs="Arial"/>
          <w:w w:val="108"/>
          <w:sz w:val="22"/>
          <w:szCs w:val="22"/>
        </w:rPr>
        <w:t>the invalidity or unenforceability of the obligations of the User pursuant to any of the CUSC Documentation;</w:t>
      </w:r>
    </w:p>
    <w:p w14:paraId="454E3C15" w14:textId="77777777" w:rsidR="00B23AB3" w:rsidRPr="005A725E"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p>
    <w:p w14:paraId="6563CACB" w14:textId="77777777" w:rsidR="00B23AB3" w:rsidRPr="005A725E" w:rsidRDefault="00B23AB3">
      <w:pPr>
        <w:pStyle w:val="p5"/>
        <w:numPr>
          <w:ilvl w:val="2"/>
          <w:numId w:val="2"/>
        </w:numPr>
        <w:tabs>
          <w:tab w:val="clear" w:pos="900"/>
          <w:tab w:val="clear" w:pos="1341"/>
          <w:tab w:val="clear" w:pos="1417"/>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5A725E">
        <w:rPr>
          <w:rFonts w:ascii="Arial" w:hAnsi="Arial" w:cs="Arial"/>
          <w:w w:val="108"/>
          <w:sz w:val="22"/>
          <w:szCs w:val="22"/>
        </w:rPr>
        <w:t>any other act or omission of The Company or any other circumstance which but for this provision might discharge the Guarantor.</w:t>
      </w:r>
    </w:p>
    <w:p w14:paraId="4067AD6E" w14:textId="77777777" w:rsidR="00B23AB3" w:rsidRPr="005A725E"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64752D13"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r w:rsidRPr="005A725E">
        <w:rPr>
          <w:rFonts w:ascii="Arial" w:hAnsi="Arial" w:cs="Arial"/>
          <w:w w:val="108"/>
          <w:sz w:val="22"/>
          <w:szCs w:val="22"/>
        </w:rPr>
        <w:t>9.1</w:t>
      </w:r>
      <w:r w:rsidRPr="005A725E">
        <w:rPr>
          <w:rFonts w:ascii="Arial" w:hAnsi="Arial" w:cs="Arial"/>
          <w:w w:val="108"/>
          <w:sz w:val="22"/>
          <w:szCs w:val="22"/>
        </w:rPr>
        <w:tab/>
        <w:t>This Guarantee and Indemnity shall:</w:t>
      </w:r>
    </w:p>
    <w:p w14:paraId="7E4F231E" w14:textId="77777777" w:rsidR="00B23AB3" w:rsidRPr="005A725E"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3D032159"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5A725E">
        <w:rPr>
          <w:rFonts w:ascii="Arial" w:hAnsi="Arial" w:cs="Arial"/>
          <w:w w:val="108"/>
          <w:sz w:val="22"/>
          <w:szCs w:val="22"/>
        </w:rPr>
        <w:t>(a)</w:t>
      </w:r>
      <w:r w:rsidRPr="005A725E">
        <w:rPr>
          <w:rFonts w:ascii="Arial" w:hAnsi="Arial" w:cs="Arial"/>
          <w:w w:val="108"/>
          <w:sz w:val="22"/>
          <w:szCs w:val="22"/>
        </w:rPr>
        <w:tab/>
        <w:t>be in addition to any present or future Collateral Instrument, right or remedy held by or available to The Company; and</w:t>
      </w:r>
    </w:p>
    <w:p w14:paraId="3C231917"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p>
    <w:p w14:paraId="29866551"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5A725E">
        <w:rPr>
          <w:rFonts w:ascii="Arial" w:hAnsi="Arial" w:cs="Arial"/>
          <w:w w:val="108"/>
          <w:sz w:val="22"/>
          <w:szCs w:val="22"/>
        </w:rPr>
        <w:t>(b)</w:t>
      </w:r>
      <w:r w:rsidRPr="005A725E">
        <w:rPr>
          <w:rFonts w:ascii="Arial" w:hAnsi="Arial" w:cs="Arial"/>
          <w:w w:val="108"/>
          <w:sz w:val="22"/>
          <w:szCs w:val="22"/>
        </w:rPr>
        <w:tab/>
        <w:t xml:space="preserve">not be in any way prejudiced or affected by: </w:t>
      </w:r>
    </w:p>
    <w:p w14:paraId="23E9A5BA" w14:textId="77777777" w:rsidR="00B23AB3" w:rsidRPr="005A725E"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5587871E" w14:textId="77777777" w:rsidR="00B23AB3" w:rsidRPr="005A725E" w:rsidRDefault="00B23AB3">
      <w:pPr>
        <w:pStyle w:val="p5"/>
        <w:numPr>
          <w:ilvl w:val="3"/>
          <w:numId w:val="2"/>
        </w:numPr>
        <w:tabs>
          <w:tab w:val="clear" w:pos="900"/>
          <w:tab w:val="clear" w:pos="1341"/>
          <w:tab w:val="clear" w:pos="1720"/>
          <w:tab w:val="clear" w:pos="2052"/>
          <w:tab w:val="clear" w:pos="2126"/>
          <w:tab w:val="left" w:pos="1440"/>
          <w:tab w:val="left" w:pos="2160"/>
          <w:tab w:val="left" w:pos="2880"/>
          <w:tab w:val="left" w:pos="3600"/>
          <w:tab w:val="left" w:pos="4320"/>
          <w:tab w:val="left" w:pos="5040"/>
          <w:tab w:val="left" w:pos="5760"/>
          <w:tab w:val="left" w:pos="6360"/>
          <w:tab w:val="left" w:pos="7080"/>
        </w:tabs>
        <w:spacing w:line="360" w:lineRule="auto"/>
        <w:ind w:left="2160" w:right="146" w:hanging="720"/>
        <w:rPr>
          <w:rFonts w:ascii="Arial" w:hAnsi="Arial" w:cs="Arial"/>
          <w:w w:val="108"/>
          <w:sz w:val="22"/>
          <w:szCs w:val="22"/>
        </w:rPr>
      </w:pPr>
      <w:r w:rsidRPr="005A725E">
        <w:rPr>
          <w:rFonts w:ascii="Arial" w:hAnsi="Arial" w:cs="Arial"/>
          <w:w w:val="108"/>
          <w:sz w:val="22"/>
          <w:szCs w:val="22"/>
        </w:rPr>
        <w:t>the existence of any Collateral Instrument, rights or remedies; or</w:t>
      </w:r>
    </w:p>
    <w:p w14:paraId="4B576CBA"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firstLine="0"/>
        <w:jc w:val="left"/>
        <w:rPr>
          <w:rFonts w:ascii="Arial" w:hAnsi="Arial" w:cs="Arial"/>
          <w:w w:val="108"/>
          <w:sz w:val="22"/>
          <w:szCs w:val="22"/>
        </w:rPr>
      </w:pPr>
    </w:p>
    <w:p w14:paraId="73F30BCF" w14:textId="77777777" w:rsidR="00B23AB3" w:rsidRPr="005A725E" w:rsidRDefault="00B23AB3">
      <w:pPr>
        <w:pStyle w:val="p5"/>
        <w:numPr>
          <w:ilvl w:val="3"/>
          <w:numId w:val="2"/>
        </w:numPr>
        <w:tabs>
          <w:tab w:val="clear" w:pos="900"/>
          <w:tab w:val="clear" w:pos="1341"/>
          <w:tab w:val="clear" w:pos="1720"/>
          <w:tab w:val="clear" w:pos="2052"/>
          <w:tab w:val="clear" w:pos="2126"/>
          <w:tab w:val="left" w:pos="720"/>
          <w:tab w:val="left" w:pos="1440"/>
          <w:tab w:val="left" w:pos="2160"/>
          <w:tab w:val="left" w:pos="2880"/>
          <w:tab w:val="left" w:pos="3600"/>
          <w:tab w:val="left" w:pos="4320"/>
          <w:tab w:val="left" w:pos="5040"/>
          <w:tab w:val="left" w:pos="5760"/>
          <w:tab w:val="left" w:pos="6360"/>
          <w:tab w:val="left" w:pos="7080"/>
        </w:tabs>
        <w:spacing w:line="360" w:lineRule="auto"/>
        <w:ind w:left="2160" w:right="146" w:hanging="720"/>
        <w:rPr>
          <w:rFonts w:ascii="Arial" w:hAnsi="Arial" w:cs="Arial"/>
          <w:w w:val="108"/>
          <w:sz w:val="22"/>
          <w:szCs w:val="22"/>
        </w:rPr>
      </w:pPr>
      <w:r w:rsidRPr="005A725E">
        <w:rPr>
          <w:rFonts w:ascii="Arial" w:hAnsi="Arial" w:cs="Arial"/>
          <w:w w:val="108"/>
          <w:sz w:val="22"/>
          <w:szCs w:val="22"/>
        </w:rPr>
        <w:t>any Collateral Instrument becoming wholly or in part void, voidable or unenforceable on any ground; or</w:t>
      </w:r>
    </w:p>
    <w:p w14:paraId="4E190826" w14:textId="77777777" w:rsidR="00B23AB3" w:rsidRPr="005A725E"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2160" w:right="146" w:hanging="720"/>
        <w:jc w:val="left"/>
        <w:rPr>
          <w:rFonts w:ascii="Arial" w:hAnsi="Arial" w:cs="Arial"/>
          <w:w w:val="108"/>
          <w:sz w:val="22"/>
          <w:szCs w:val="22"/>
        </w:rPr>
      </w:pPr>
    </w:p>
    <w:p w14:paraId="315A6EB3" w14:textId="77777777" w:rsidR="00B23AB3" w:rsidRPr="005A725E" w:rsidRDefault="00B23AB3">
      <w:pPr>
        <w:pStyle w:val="p5"/>
        <w:numPr>
          <w:ilvl w:val="3"/>
          <w:numId w:val="2"/>
        </w:numPr>
        <w:tabs>
          <w:tab w:val="clear" w:pos="900"/>
          <w:tab w:val="clear" w:pos="1341"/>
          <w:tab w:val="clear" w:pos="1720"/>
          <w:tab w:val="clear" w:pos="2052"/>
          <w:tab w:val="clear" w:pos="2126"/>
          <w:tab w:val="left" w:pos="720"/>
          <w:tab w:val="left" w:pos="1440"/>
          <w:tab w:val="left" w:pos="2160"/>
          <w:tab w:val="left" w:pos="2880"/>
          <w:tab w:val="left" w:pos="3600"/>
          <w:tab w:val="left" w:pos="4320"/>
          <w:tab w:val="left" w:pos="5040"/>
          <w:tab w:val="left" w:pos="5760"/>
          <w:tab w:val="left" w:pos="6360"/>
          <w:tab w:val="left" w:pos="7080"/>
        </w:tabs>
        <w:spacing w:line="360" w:lineRule="auto"/>
        <w:ind w:left="2160" w:right="146" w:hanging="720"/>
        <w:rPr>
          <w:rFonts w:ascii="Arial" w:hAnsi="Arial" w:cs="Arial"/>
          <w:w w:val="108"/>
          <w:sz w:val="22"/>
          <w:szCs w:val="22"/>
        </w:rPr>
      </w:pPr>
      <w:r w:rsidRPr="005A725E">
        <w:rPr>
          <w:rFonts w:ascii="Arial" w:hAnsi="Arial" w:cs="Arial"/>
          <w:w w:val="108"/>
          <w:sz w:val="22"/>
          <w:szCs w:val="22"/>
        </w:rPr>
        <w:t xml:space="preserve">The Company dealing with, exchanging, varying or failing to perfect or enforce any Collateral Instrument; or </w:t>
      </w:r>
    </w:p>
    <w:p w14:paraId="75559B25" w14:textId="77777777" w:rsidR="00B23AB3" w:rsidRPr="005A725E"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2160" w:right="146" w:hanging="720"/>
        <w:jc w:val="left"/>
        <w:rPr>
          <w:rFonts w:ascii="Arial" w:hAnsi="Arial" w:cs="Arial"/>
          <w:w w:val="108"/>
          <w:sz w:val="22"/>
          <w:szCs w:val="22"/>
        </w:rPr>
      </w:pPr>
    </w:p>
    <w:p w14:paraId="702DDDA3" w14:textId="77777777" w:rsidR="00B23AB3" w:rsidRPr="005A725E" w:rsidRDefault="00B23AB3">
      <w:pPr>
        <w:pStyle w:val="p5"/>
        <w:numPr>
          <w:ilvl w:val="3"/>
          <w:numId w:val="2"/>
        </w:numPr>
        <w:tabs>
          <w:tab w:val="clear" w:pos="900"/>
          <w:tab w:val="clear" w:pos="1341"/>
          <w:tab w:val="clear" w:pos="1720"/>
          <w:tab w:val="clear" w:pos="2052"/>
          <w:tab w:val="clear" w:pos="2126"/>
          <w:tab w:val="left" w:pos="720"/>
          <w:tab w:val="left" w:pos="1440"/>
          <w:tab w:val="left" w:pos="2160"/>
          <w:tab w:val="left" w:pos="2880"/>
          <w:tab w:val="left" w:pos="3600"/>
          <w:tab w:val="left" w:pos="4320"/>
          <w:tab w:val="left" w:pos="5040"/>
          <w:tab w:val="left" w:pos="5760"/>
          <w:tab w:val="left" w:pos="6360"/>
          <w:tab w:val="left" w:pos="7080"/>
        </w:tabs>
        <w:spacing w:line="360" w:lineRule="auto"/>
        <w:ind w:left="2160" w:right="146" w:hanging="720"/>
        <w:rPr>
          <w:rFonts w:ascii="Arial" w:hAnsi="Arial" w:cs="Arial"/>
          <w:w w:val="108"/>
          <w:sz w:val="22"/>
          <w:szCs w:val="22"/>
        </w:rPr>
      </w:pPr>
      <w:r w:rsidRPr="005A725E">
        <w:rPr>
          <w:rFonts w:ascii="Arial" w:hAnsi="Arial" w:cs="Arial"/>
          <w:w w:val="108"/>
          <w:sz w:val="22"/>
          <w:szCs w:val="22"/>
        </w:rPr>
        <w:t>The Company giving time for payment or indulgence or compounding with any person liable for the Guaranteed Liabilities.</w:t>
      </w:r>
    </w:p>
    <w:p w14:paraId="2A9CB884" w14:textId="77777777" w:rsidR="00B23AB3" w:rsidRPr="005A725E"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595F74FF"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5A725E">
        <w:rPr>
          <w:rFonts w:ascii="Arial" w:hAnsi="Arial" w:cs="Arial"/>
          <w:w w:val="108"/>
          <w:sz w:val="22"/>
          <w:szCs w:val="22"/>
        </w:rPr>
        <w:t>9.2</w:t>
      </w:r>
      <w:r w:rsidRPr="005A725E">
        <w:rPr>
          <w:rFonts w:ascii="Arial" w:hAnsi="Arial" w:cs="Arial"/>
          <w:w w:val="108"/>
          <w:sz w:val="22"/>
          <w:szCs w:val="22"/>
        </w:rPr>
        <w:tab/>
      </w:r>
      <w:r w:rsidR="007B1722" w:rsidRPr="005A725E">
        <w:rPr>
          <w:rFonts w:ascii="Arial" w:hAnsi="Arial" w:cs="Arial"/>
          <w:w w:val="108"/>
          <w:sz w:val="22"/>
          <w:szCs w:val="22"/>
        </w:rPr>
        <w:t xml:space="preserve">The Company may not make any demand or claim against the Guarantor under this Guarantee and Indemnity without first having demanded payment from the User in respect of the relevant Guaranteed Liabilities.  Subject thereto </w:t>
      </w:r>
      <w:r w:rsidRPr="005A725E">
        <w:rPr>
          <w:rFonts w:ascii="Arial" w:hAnsi="Arial" w:cs="Arial"/>
          <w:w w:val="108"/>
          <w:sz w:val="22"/>
          <w:szCs w:val="22"/>
        </w:rPr>
        <w:t>The Company shall not be obliged to make any claim or demand on the User or to resort to any Collateral Instrument or other means of payment now or in future held by or available to it before enforcing this Guarantee and Indemnity.</w:t>
      </w:r>
    </w:p>
    <w:p w14:paraId="3E183AB2" w14:textId="77777777" w:rsidR="00B23AB3" w:rsidRPr="005A725E"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42909342"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5A725E">
        <w:rPr>
          <w:rFonts w:ascii="Arial" w:hAnsi="Arial" w:cs="Arial"/>
          <w:w w:val="108"/>
          <w:sz w:val="22"/>
          <w:szCs w:val="22"/>
        </w:rPr>
        <w:t>9.3</w:t>
      </w:r>
      <w:r w:rsidRPr="005A725E">
        <w:rPr>
          <w:rFonts w:ascii="Arial" w:hAnsi="Arial" w:cs="Arial"/>
          <w:w w:val="108"/>
          <w:sz w:val="22"/>
          <w:szCs w:val="22"/>
        </w:rPr>
        <w:tab/>
        <w:t>No action taken or omitted by The Company in connection with any Collateral Instrument or other payment or any variation, amendment, supplement, novation or replacement of any Collateral Instrument shall discharge, reduce, prejudice or affect the Guaranteed Liabilities or liability of the Guarantor under this Guarantee and Indemnity.</w:t>
      </w:r>
    </w:p>
    <w:p w14:paraId="3F6E2797" w14:textId="77777777" w:rsidR="00B23AB3" w:rsidRPr="005A725E"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p>
    <w:p w14:paraId="7FF192CF"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5A725E">
        <w:rPr>
          <w:rFonts w:ascii="Arial" w:hAnsi="Arial" w:cs="Arial"/>
          <w:w w:val="108"/>
          <w:sz w:val="22"/>
          <w:szCs w:val="22"/>
        </w:rPr>
        <w:t>9.4</w:t>
      </w:r>
      <w:r w:rsidRPr="005A725E">
        <w:rPr>
          <w:rFonts w:ascii="Arial" w:hAnsi="Arial" w:cs="Arial"/>
          <w:w w:val="108"/>
          <w:sz w:val="22"/>
          <w:szCs w:val="22"/>
        </w:rPr>
        <w:tab/>
        <w:t>The Company shall not be obliged to apply any money or other property received or recovered in consequence of any enforcement or realisation of any Collateral Instrument or other payment in reduction of the Guaranteed Liabilities.</w:t>
      </w:r>
    </w:p>
    <w:p w14:paraId="719A0FEC" w14:textId="77777777" w:rsidR="00B23AB3" w:rsidRPr="005A725E"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p>
    <w:p w14:paraId="3E61D356"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5A725E">
        <w:rPr>
          <w:rFonts w:ascii="Arial" w:hAnsi="Arial" w:cs="Arial"/>
          <w:w w:val="108"/>
          <w:sz w:val="22"/>
          <w:szCs w:val="22"/>
        </w:rPr>
        <w:t>9.5</w:t>
      </w:r>
      <w:r w:rsidRPr="005A725E">
        <w:rPr>
          <w:rFonts w:ascii="Arial" w:hAnsi="Arial" w:cs="Arial"/>
          <w:w w:val="108"/>
          <w:sz w:val="22"/>
          <w:szCs w:val="22"/>
        </w:rPr>
        <w:tab/>
        <w:t>For the purposes of this clause “</w:t>
      </w:r>
      <w:r w:rsidRPr="005A725E">
        <w:rPr>
          <w:rFonts w:ascii="Arial" w:hAnsi="Arial" w:cs="Arial"/>
          <w:b/>
          <w:bCs/>
          <w:w w:val="108"/>
          <w:sz w:val="22"/>
          <w:szCs w:val="22"/>
        </w:rPr>
        <w:t>Collateral Instruments</w:t>
      </w:r>
      <w:r w:rsidRPr="005A725E">
        <w:rPr>
          <w:rFonts w:ascii="Arial" w:hAnsi="Arial" w:cs="Arial"/>
          <w:w w:val="108"/>
          <w:sz w:val="22"/>
          <w:szCs w:val="22"/>
        </w:rPr>
        <w:t>” means notes, bills of exchange, certificates of deposit and other negotiable and non</w:t>
      </w:r>
      <w:r w:rsidRPr="005A725E">
        <w:rPr>
          <w:rFonts w:ascii="Arial" w:hAnsi="Arial" w:cs="Arial"/>
          <w:w w:val="108"/>
          <w:sz w:val="22"/>
          <w:szCs w:val="22"/>
        </w:rPr>
        <w:noBreakHyphen/>
        <w:t xml:space="preserve">negotiable instruments, guarantees, indemnities, policies of insurance, insurance performance bonds and other assurances against financial loss, and any other documents or instruments which contain or evidence an obligation (with or without security) to pay, </w:t>
      </w:r>
      <w:r w:rsidRPr="005A725E">
        <w:rPr>
          <w:rFonts w:ascii="Arial" w:hAnsi="Arial" w:cs="Arial"/>
          <w:w w:val="108"/>
          <w:sz w:val="22"/>
          <w:szCs w:val="22"/>
        </w:rPr>
        <w:lastRenderedPageBreak/>
        <w:t>discharge or be responsible directly or indirectly for, any indebtedness or liabilities of the User, and includes any document or instrument creating or evidencing an encumbrance, however defined, such as, without limitation, letters of credit</w:t>
      </w:r>
      <w:r w:rsidR="00EF53B3" w:rsidRPr="005A725E">
        <w:rPr>
          <w:rFonts w:ascii="Arial" w:hAnsi="Arial" w:cs="Arial"/>
          <w:b/>
          <w:bCs/>
          <w:w w:val="108"/>
          <w:sz w:val="22"/>
          <w:szCs w:val="22"/>
        </w:rPr>
        <w:t>,</w:t>
      </w:r>
      <w:r w:rsidRPr="005A725E">
        <w:rPr>
          <w:rFonts w:ascii="Arial" w:hAnsi="Arial" w:cs="Arial"/>
          <w:w w:val="108"/>
          <w:sz w:val="22"/>
          <w:szCs w:val="22"/>
        </w:rPr>
        <w:t xml:space="preserve"> deposit </w:t>
      </w:r>
      <w:r w:rsidR="00EF53B3" w:rsidRPr="005A725E">
        <w:rPr>
          <w:rFonts w:ascii="Arial" w:hAnsi="Arial" w:cs="Arial"/>
          <w:w w:val="108"/>
          <w:sz w:val="22"/>
          <w:szCs w:val="22"/>
        </w:rPr>
        <w:t>deeds</w:t>
      </w:r>
      <w:r w:rsidRPr="005A725E">
        <w:rPr>
          <w:rFonts w:ascii="Arial" w:hAnsi="Arial" w:cs="Arial"/>
          <w:w w:val="108"/>
          <w:sz w:val="22"/>
          <w:szCs w:val="22"/>
        </w:rPr>
        <w:t xml:space="preserve">, or escrow </w:t>
      </w:r>
      <w:r w:rsidR="00EF53B3" w:rsidRPr="005A725E">
        <w:rPr>
          <w:rFonts w:ascii="Arial" w:hAnsi="Arial" w:cs="Arial"/>
          <w:w w:val="108"/>
          <w:sz w:val="22"/>
          <w:szCs w:val="22"/>
        </w:rPr>
        <w:t>agreements</w:t>
      </w:r>
      <w:r w:rsidRPr="005A725E">
        <w:rPr>
          <w:rFonts w:ascii="Arial" w:hAnsi="Arial" w:cs="Arial"/>
          <w:w w:val="108"/>
          <w:sz w:val="22"/>
          <w:szCs w:val="22"/>
        </w:rPr>
        <w:t>.</w:t>
      </w:r>
      <w:r w:rsidRPr="005A725E">
        <w:rPr>
          <w:rFonts w:ascii="Arial" w:hAnsi="Arial" w:cs="Arial"/>
          <w:b/>
          <w:i/>
          <w:w w:val="108"/>
          <w:sz w:val="22"/>
          <w:szCs w:val="22"/>
        </w:rPr>
        <w:t xml:space="preserve"> </w:t>
      </w:r>
    </w:p>
    <w:p w14:paraId="49F554CC" w14:textId="77777777" w:rsidR="00B23AB3" w:rsidRPr="005A725E"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63C2E5AE"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5A725E">
        <w:rPr>
          <w:rFonts w:ascii="Arial" w:hAnsi="Arial" w:cs="Arial"/>
          <w:w w:val="108"/>
          <w:sz w:val="22"/>
          <w:szCs w:val="22"/>
        </w:rPr>
        <w:t>10.</w:t>
      </w:r>
      <w:r w:rsidRPr="005A725E">
        <w:rPr>
          <w:rFonts w:ascii="Arial" w:hAnsi="Arial" w:cs="Arial"/>
          <w:w w:val="108"/>
          <w:sz w:val="22"/>
          <w:szCs w:val="22"/>
        </w:rPr>
        <w:tab/>
        <w:t>The Guarantor shall not</w:t>
      </w:r>
      <w:r w:rsidR="007B1722" w:rsidRPr="005A725E">
        <w:rPr>
          <w:rFonts w:ascii="Arial" w:hAnsi="Arial" w:cs="Arial"/>
          <w:w w:val="108"/>
          <w:sz w:val="22"/>
          <w:szCs w:val="22"/>
        </w:rPr>
        <w:t>, until all its obligations and liabilities hereunder have been fully performed or satisfied,</w:t>
      </w:r>
      <w:r w:rsidRPr="005A725E">
        <w:rPr>
          <w:rFonts w:ascii="Arial" w:hAnsi="Arial" w:cs="Arial"/>
          <w:w w:val="108"/>
          <w:sz w:val="22"/>
          <w:szCs w:val="22"/>
        </w:rPr>
        <w:t xml:space="preserve"> exercise, unless instructed to do so by The Company in which case it shall exercise as instructed:</w:t>
      </w:r>
    </w:p>
    <w:p w14:paraId="46F240AB" w14:textId="77777777" w:rsidR="00B23AB3" w:rsidRPr="005A725E"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56A7AEA5"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5A725E">
        <w:rPr>
          <w:rFonts w:ascii="Arial" w:hAnsi="Arial" w:cs="Arial"/>
          <w:w w:val="108"/>
          <w:sz w:val="22"/>
          <w:szCs w:val="22"/>
        </w:rPr>
        <w:t>(a)</w:t>
      </w:r>
      <w:r w:rsidRPr="005A725E">
        <w:rPr>
          <w:rFonts w:ascii="Arial" w:hAnsi="Arial" w:cs="Arial"/>
          <w:w w:val="108"/>
          <w:sz w:val="22"/>
          <w:szCs w:val="22"/>
        </w:rPr>
        <w:tab/>
        <w:t>its rights of subrogation, contribution and indemnity in connection with any payment by the Guarantor pursuant to this Guarantee and Indemnity;</w:t>
      </w:r>
    </w:p>
    <w:p w14:paraId="79E3D790"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p>
    <w:p w14:paraId="34D1B788"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5A725E">
        <w:rPr>
          <w:rFonts w:ascii="Arial" w:hAnsi="Arial" w:cs="Arial"/>
          <w:w w:val="108"/>
          <w:sz w:val="22"/>
          <w:szCs w:val="22"/>
        </w:rPr>
        <w:t>(b)</w:t>
      </w:r>
      <w:r w:rsidRPr="005A725E">
        <w:rPr>
          <w:rFonts w:ascii="Arial" w:hAnsi="Arial" w:cs="Arial"/>
          <w:w w:val="108"/>
          <w:sz w:val="22"/>
          <w:szCs w:val="22"/>
        </w:rPr>
        <w:tab/>
        <w:t>its right to take the benefit of, share in or enforce any security or other guarantee or indemnity for the User obligations held by The Company; and</w:t>
      </w:r>
    </w:p>
    <w:p w14:paraId="6C7ABEEF"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p>
    <w:p w14:paraId="3BFBD18F"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5A725E">
        <w:rPr>
          <w:rFonts w:ascii="Arial" w:hAnsi="Arial" w:cs="Arial"/>
          <w:w w:val="108"/>
          <w:sz w:val="22"/>
          <w:szCs w:val="22"/>
        </w:rPr>
        <w:t>(c)</w:t>
      </w:r>
      <w:r w:rsidRPr="005A725E">
        <w:rPr>
          <w:rFonts w:ascii="Arial" w:hAnsi="Arial" w:cs="Arial"/>
          <w:w w:val="108"/>
          <w:sz w:val="22"/>
          <w:szCs w:val="22"/>
        </w:rPr>
        <w:tab/>
        <w:t>its right to prove or claim in the bankruptcy, liquidation, dissolution  or insolvency of the User or any receivership, administration, moratorium, composition of creditors or other analogous event affecting the User or any of its property.</w:t>
      </w:r>
    </w:p>
    <w:p w14:paraId="46A322CE" w14:textId="77777777" w:rsidR="00B23AB3" w:rsidRPr="005A725E"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7B7B1A17" w14:textId="77777777" w:rsidR="00B23AB3" w:rsidRPr="005A725E"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b/>
          <w:w w:val="108"/>
          <w:sz w:val="22"/>
          <w:szCs w:val="22"/>
          <w:vertAlign w:val="superscript"/>
        </w:rPr>
      </w:pPr>
      <w:r w:rsidRPr="005A725E">
        <w:rPr>
          <w:rFonts w:ascii="Arial" w:hAnsi="Arial" w:cs="Arial"/>
          <w:w w:val="108"/>
          <w:sz w:val="22"/>
          <w:szCs w:val="22"/>
        </w:rPr>
        <w:tab/>
        <w:t>Any amount recovered as a result of the exercise of such rights shall be paid to The Company on demand, and pending such payment will be held by the Guarantor on trust for The Company.  The Guarantor hereby irrevocably appoints The Company as its attorney to perform all or any of the acts required to be performed by the Guarantor under this clause 10, if the Guarantor should fail to perform the same</w:t>
      </w:r>
      <w:bookmarkStart w:id="10" w:name="OLE_LINK1"/>
      <w:bookmarkStart w:id="11" w:name="OLE_LINK2"/>
      <w:r w:rsidR="007B1722" w:rsidRPr="005A725E">
        <w:rPr>
          <w:rFonts w:ascii="Arial" w:hAnsi="Arial" w:cs="Arial"/>
          <w:w w:val="108"/>
          <w:sz w:val="22"/>
          <w:szCs w:val="22"/>
        </w:rPr>
        <w:t xml:space="preserve"> within a reasonable time from the giving of any instruction under this clause 10</w:t>
      </w:r>
      <w:bookmarkEnd w:id="10"/>
      <w:bookmarkEnd w:id="11"/>
      <w:r w:rsidRPr="005A725E">
        <w:rPr>
          <w:rFonts w:ascii="Arial" w:hAnsi="Arial" w:cs="Arial"/>
          <w:w w:val="108"/>
          <w:sz w:val="22"/>
          <w:szCs w:val="22"/>
        </w:rPr>
        <w:t xml:space="preserve">.  </w:t>
      </w:r>
    </w:p>
    <w:p w14:paraId="3CA4DBB7" w14:textId="77777777" w:rsidR="00B23AB3" w:rsidRPr="005A725E"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p>
    <w:p w14:paraId="1B8DE2F6" w14:textId="77777777" w:rsidR="00B23AB3" w:rsidRPr="005A725E"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r w:rsidRPr="005A725E">
        <w:rPr>
          <w:rFonts w:ascii="Arial" w:hAnsi="Arial" w:cs="Arial"/>
          <w:w w:val="108"/>
          <w:sz w:val="22"/>
          <w:szCs w:val="22"/>
        </w:rPr>
        <w:t>11.1</w:t>
      </w:r>
      <w:r w:rsidRPr="005A725E">
        <w:rPr>
          <w:rFonts w:ascii="Arial" w:hAnsi="Arial" w:cs="Arial"/>
          <w:w w:val="108"/>
          <w:sz w:val="22"/>
          <w:szCs w:val="22"/>
        </w:rPr>
        <w:tab/>
        <w:t>The Guarantor hereby represents and warrants to The Company that:</w:t>
      </w:r>
    </w:p>
    <w:p w14:paraId="2D48A4ED" w14:textId="77777777" w:rsidR="00B23AB3" w:rsidRPr="005A725E"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56EBDC5B"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5A725E">
        <w:rPr>
          <w:rFonts w:ascii="Arial" w:hAnsi="Arial" w:cs="Arial"/>
          <w:w w:val="108"/>
          <w:sz w:val="22"/>
          <w:szCs w:val="22"/>
        </w:rPr>
        <w:t>(a)</w:t>
      </w:r>
      <w:r w:rsidRPr="005A725E">
        <w:rPr>
          <w:rFonts w:ascii="Arial" w:hAnsi="Arial" w:cs="Arial"/>
          <w:w w:val="108"/>
          <w:sz w:val="22"/>
          <w:szCs w:val="22"/>
        </w:rPr>
        <w:tab/>
        <w:t xml:space="preserve">the Guarantor is duly incorporated and is a validly existing company under the laws of its place of incorporation, has the </w:t>
      </w:r>
      <w:r w:rsidRPr="005A725E">
        <w:rPr>
          <w:rFonts w:ascii="Arial" w:hAnsi="Arial" w:cs="Arial"/>
          <w:w w:val="108"/>
          <w:sz w:val="22"/>
          <w:szCs w:val="22"/>
        </w:rPr>
        <w:lastRenderedPageBreak/>
        <w:t>capacity to sue or be sued in its own name and has power to carry on its business as now being conducted and to own its property and other assets;</w:t>
      </w:r>
    </w:p>
    <w:p w14:paraId="31717B1B"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p>
    <w:p w14:paraId="698C91CC"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5A725E">
        <w:rPr>
          <w:rFonts w:ascii="Arial" w:hAnsi="Arial" w:cs="Arial"/>
          <w:w w:val="108"/>
          <w:sz w:val="22"/>
          <w:szCs w:val="22"/>
        </w:rPr>
        <w:t>(b)</w:t>
      </w:r>
      <w:r w:rsidRPr="005A725E">
        <w:rPr>
          <w:rFonts w:ascii="Arial" w:hAnsi="Arial" w:cs="Arial"/>
          <w:w w:val="108"/>
          <w:sz w:val="22"/>
          <w:szCs w:val="22"/>
        </w:rPr>
        <w:tab/>
        <w:t>the Guarantor has full power and authority to execute, deliver and perform its obligations under this Guarantee and Indemnity and no limitation on the powers  will be exceeded as a result of the Guarantor entering into this Guarantee and Indemnity;</w:t>
      </w:r>
    </w:p>
    <w:p w14:paraId="50C23AE4"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p>
    <w:p w14:paraId="465A195D"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5A725E">
        <w:rPr>
          <w:rFonts w:ascii="Arial" w:hAnsi="Arial" w:cs="Arial"/>
          <w:w w:val="108"/>
          <w:sz w:val="22"/>
          <w:szCs w:val="22"/>
        </w:rPr>
        <w:t>(c)</w:t>
      </w:r>
      <w:r w:rsidRPr="005A725E">
        <w:rPr>
          <w:rFonts w:ascii="Arial" w:hAnsi="Arial" w:cs="Arial"/>
          <w:w w:val="108"/>
          <w:sz w:val="22"/>
          <w:szCs w:val="22"/>
        </w:rPr>
        <w:tab/>
        <w:t>the execution, delivery and performance by the Guarantor of this Guarantee and Indemnity and the performance of its obligations under this Guarantee and Indemnity have been duly authorised by all necessary corporate action and do not contravene or conflict with:</w:t>
      </w:r>
    </w:p>
    <w:p w14:paraId="098BEB24" w14:textId="77777777" w:rsidR="00B23AB3" w:rsidRPr="005A725E"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57C87C33" w14:textId="77777777" w:rsidR="00B23AB3" w:rsidRPr="005A725E" w:rsidRDefault="00B23AB3">
      <w:pPr>
        <w:pStyle w:val="p5"/>
        <w:tabs>
          <w:tab w:val="clear" w:pos="900"/>
          <w:tab w:val="clear" w:pos="1341"/>
          <w:tab w:val="clear" w:pos="1720"/>
          <w:tab w:val="clear" w:pos="2052"/>
          <w:tab w:val="left" w:pos="2160"/>
          <w:tab w:val="left" w:pos="2880"/>
          <w:tab w:val="left" w:pos="3600"/>
          <w:tab w:val="left" w:pos="4320"/>
          <w:tab w:val="left" w:pos="5040"/>
          <w:tab w:val="left" w:pos="5760"/>
          <w:tab w:val="left" w:pos="6360"/>
          <w:tab w:val="left" w:pos="7080"/>
        </w:tabs>
        <w:spacing w:line="360" w:lineRule="auto"/>
        <w:ind w:left="2160" w:right="146" w:hanging="720"/>
        <w:rPr>
          <w:rFonts w:ascii="Arial" w:hAnsi="Arial" w:cs="Arial"/>
          <w:w w:val="108"/>
          <w:sz w:val="22"/>
          <w:szCs w:val="22"/>
        </w:rPr>
      </w:pPr>
      <w:r w:rsidRPr="005A725E">
        <w:rPr>
          <w:rFonts w:ascii="Arial" w:hAnsi="Arial" w:cs="Arial"/>
          <w:w w:val="108"/>
          <w:sz w:val="22"/>
          <w:szCs w:val="22"/>
        </w:rPr>
        <w:t>(i)</w:t>
      </w:r>
      <w:r w:rsidRPr="005A725E">
        <w:rPr>
          <w:rFonts w:ascii="Arial" w:hAnsi="Arial" w:cs="Arial"/>
          <w:w w:val="108"/>
          <w:sz w:val="22"/>
          <w:szCs w:val="22"/>
        </w:rPr>
        <w:tab/>
        <w:t>the Guarantor’s memorandum and articles of association or other equivalent constitutional documents; or</w:t>
      </w:r>
    </w:p>
    <w:p w14:paraId="41518C3D" w14:textId="77777777" w:rsidR="00B23AB3" w:rsidRPr="005A725E" w:rsidRDefault="00B23AB3">
      <w:pPr>
        <w:pStyle w:val="p5"/>
        <w:tabs>
          <w:tab w:val="clear" w:pos="900"/>
          <w:tab w:val="clear" w:pos="1341"/>
          <w:tab w:val="clear" w:pos="1720"/>
          <w:tab w:val="clear" w:pos="2052"/>
          <w:tab w:val="left" w:pos="2160"/>
          <w:tab w:val="left" w:pos="2880"/>
          <w:tab w:val="left" w:pos="3600"/>
          <w:tab w:val="left" w:pos="4320"/>
          <w:tab w:val="left" w:pos="5040"/>
          <w:tab w:val="left" w:pos="5760"/>
          <w:tab w:val="left" w:pos="6360"/>
          <w:tab w:val="left" w:pos="7080"/>
        </w:tabs>
        <w:spacing w:line="360" w:lineRule="auto"/>
        <w:ind w:left="2160" w:right="146" w:hanging="720"/>
        <w:jc w:val="left"/>
        <w:rPr>
          <w:rFonts w:ascii="Arial" w:hAnsi="Arial" w:cs="Arial"/>
          <w:w w:val="108"/>
          <w:sz w:val="22"/>
          <w:szCs w:val="22"/>
        </w:rPr>
      </w:pPr>
    </w:p>
    <w:p w14:paraId="707DE696" w14:textId="77777777" w:rsidR="00B23AB3" w:rsidRPr="005A725E" w:rsidRDefault="00B23AB3">
      <w:pPr>
        <w:pStyle w:val="p5"/>
        <w:tabs>
          <w:tab w:val="clear" w:pos="900"/>
          <w:tab w:val="clear" w:pos="1341"/>
          <w:tab w:val="clear" w:pos="1720"/>
          <w:tab w:val="clear" w:pos="2052"/>
          <w:tab w:val="left" w:pos="2160"/>
          <w:tab w:val="left" w:pos="2880"/>
          <w:tab w:val="left" w:pos="3600"/>
          <w:tab w:val="left" w:pos="4320"/>
          <w:tab w:val="left" w:pos="5040"/>
          <w:tab w:val="left" w:pos="5760"/>
          <w:tab w:val="left" w:pos="6360"/>
          <w:tab w:val="left" w:pos="7080"/>
        </w:tabs>
        <w:spacing w:line="360" w:lineRule="auto"/>
        <w:ind w:left="2160" w:right="146" w:hanging="720"/>
        <w:rPr>
          <w:rFonts w:ascii="Arial" w:hAnsi="Arial" w:cs="Arial"/>
          <w:w w:val="108"/>
          <w:sz w:val="22"/>
          <w:szCs w:val="22"/>
        </w:rPr>
      </w:pPr>
      <w:r w:rsidRPr="005A725E">
        <w:rPr>
          <w:rFonts w:ascii="Arial" w:hAnsi="Arial" w:cs="Arial"/>
          <w:w w:val="108"/>
          <w:sz w:val="22"/>
          <w:szCs w:val="22"/>
        </w:rPr>
        <w:t>(ii)</w:t>
      </w:r>
      <w:r w:rsidRPr="005A725E">
        <w:rPr>
          <w:rFonts w:ascii="Arial" w:hAnsi="Arial" w:cs="Arial"/>
          <w:w w:val="108"/>
          <w:sz w:val="22"/>
          <w:szCs w:val="22"/>
        </w:rPr>
        <w:tab/>
        <w:t>any existing law, statute, rule or regulation or any judgment, decree or permit to which the Guarantor is a party or which is binding upon it or any of its assets; or</w:t>
      </w:r>
    </w:p>
    <w:p w14:paraId="2903EDF2" w14:textId="77777777" w:rsidR="00B23AB3" w:rsidRPr="005A725E" w:rsidRDefault="00B23AB3">
      <w:pPr>
        <w:pStyle w:val="p5"/>
        <w:tabs>
          <w:tab w:val="clear" w:pos="900"/>
          <w:tab w:val="clear" w:pos="1341"/>
          <w:tab w:val="clear" w:pos="1720"/>
          <w:tab w:val="clear" w:pos="2052"/>
          <w:tab w:val="left" w:pos="2160"/>
          <w:tab w:val="left" w:pos="2880"/>
          <w:tab w:val="left" w:pos="3600"/>
          <w:tab w:val="left" w:pos="4320"/>
          <w:tab w:val="left" w:pos="5040"/>
          <w:tab w:val="left" w:pos="5760"/>
          <w:tab w:val="left" w:pos="6360"/>
          <w:tab w:val="left" w:pos="7080"/>
        </w:tabs>
        <w:spacing w:line="360" w:lineRule="auto"/>
        <w:ind w:left="2160" w:right="146" w:hanging="720"/>
        <w:jc w:val="left"/>
        <w:rPr>
          <w:rFonts w:ascii="Arial" w:hAnsi="Arial" w:cs="Arial"/>
          <w:w w:val="108"/>
          <w:sz w:val="22"/>
          <w:szCs w:val="22"/>
        </w:rPr>
      </w:pPr>
    </w:p>
    <w:p w14:paraId="16CC34A8" w14:textId="77777777" w:rsidR="00B23AB3" w:rsidRPr="005A725E" w:rsidRDefault="00B23AB3">
      <w:pPr>
        <w:pStyle w:val="p5"/>
        <w:tabs>
          <w:tab w:val="clear" w:pos="900"/>
          <w:tab w:val="clear" w:pos="1341"/>
          <w:tab w:val="clear" w:pos="1720"/>
          <w:tab w:val="clear" w:pos="2052"/>
          <w:tab w:val="left" w:pos="2160"/>
          <w:tab w:val="left" w:pos="2880"/>
          <w:tab w:val="left" w:pos="3600"/>
          <w:tab w:val="left" w:pos="4320"/>
          <w:tab w:val="left" w:pos="5040"/>
          <w:tab w:val="left" w:pos="5760"/>
          <w:tab w:val="left" w:pos="6360"/>
          <w:tab w:val="left" w:pos="7080"/>
        </w:tabs>
        <w:spacing w:line="360" w:lineRule="auto"/>
        <w:ind w:left="2160" w:right="146" w:hanging="720"/>
        <w:rPr>
          <w:rFonts w:ascii="Arial" w:hAnsi="Arial" w:cs="Arial"/>
          <w:w w:val="108"/>
          <w:sz w:val="22"/>
          <w:szCs w:val="22"/>
        </w:rPr>
      </w:pPr>
      <w:r w:rsidRPr="005A725E">
        <w:rPr>
          <w:rFonts w:ascii="Arial" w:hAnsi="Arial" w:cs="Arial"/>
          <w:w w:val="108"/>
          <w:sz w:val="22"/>
          <w:szCs w:val="22"/>
        </w:rPr>
        <w:t>(iii)</w:t>
      </w:r>
      <w:r w:rsidRPr="005A725E">
        <w:rPr>
          <w:rFonts w:ascii="Arial" w:hAnsi="Arial" w:cs="Arial"/>
          <w:w w:val="108"/>
          <w:sz w:val="22"/>
          <w:szCs w:val="22"/>
        </w:rPr>
        <w:tab/>
        <w:t>the terms of any agreement or other document to which the Guarantor is a party or which is binding upon it or any of its assets; and</w:t>
      </w:r>
    </w:p>
    <w:p w14:paraId="330CDF68" w14:textId="77777777" w:rsidR="00B23AB3" w:rsidRPr="005A725E"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0FE37279"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5A725E">
        <w:rPr>
          <w:rFonts w:ascii="Arial" w:hAnsi="Arial" w:cs="Arial"/>
          <w:w w:val="108"/>
          <w:sz w:val="22"/>
          <w:szCs w:val="22"/>
        </w:rPr>
        <w:t>(d)</w:t>
      </w:r>
      <w:r w:rsidRPr="005A725E">
        <w:rPr>
          <w:rFonts w:ascii="Arial" w:hAnsi="Arial" w:cs="Arial"/>
          <w:w w:val="108"/>
          <w:sz w:val="22"/>
          <w:szCs w:val="22"/>
        </w:rPr>
        <w:tab/>
        <w:t>this Guarantee and Indemnity is the legal, valid and binding obligation of the Guarantor and is enforceable against the Guarantor in accordance with its terms.</w:t>
      </w:r>
    </w:p>
    <w:p w14:paraId="23AB4FB2"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firstLine="0"/>
        <w:jc w:val="left"/>
        <w:rPr>
          <w:rFonts w:ascii="Arial" w:hAnsi="Arial" w:cs="Arial"/>
          <w:w w:val="108"/>
          <w:sz w:val="22"/>
          <w:szCs w:val="22"/>
        </w:rPr>
      </w:pPr>
    </w:p>
    <w:p w14:paraId="7E1D1AEE"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5A725E">
        <w:rPr>
          <w:rFonts w:ascii="Arial" w:hAnsi="Arial" w:cs="Arial"/>
          <w:w w:val="108"/>
          <w:sz w:val="22"/>
          <w:szCs w:val="22"/>
        </w:rPr>
        <w:t>11.2</w:t>
      </w:r>
      <w:r w:rsidRPr="005A725E">
        <w:rPr>
          <w:rFonts w:ascii="Arial" w:hAnsi="Arial" w:cs="Arial"/>
          <w:w w:val="108"/>
          <w:sz w:val="22"/>
          <w:szCs w:val="22"/>
        </w:rPr>
        <w:tab/>
        <w:t>The Guarantor acknowledges that The Company has accepted this Guarantee and Indemnity in full reliance on the representations and warranties set out in this clause 11.</w:t>
      </w:r>
    </w:p>
    <w:p w14:paraId="3D9F104D" w14:textId="77777777" w:rsidR="00B23AB3" w:rsidRPr="005A725E"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1A412CEC"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5A725E">
        <w:rPr>
          <w:rFonts w:ascii="Arial" w:hAnsi="Arial" w:cs="Arial"/>
          <w:w w:val="108"/>
          <w:sz w:val="22"/>
          <w:szCs w:val="22"/>
        </w:rPr>
        <w:t>12.</w:t>
      </w:r>
      <w:r w:rsidRPr="005A725E">
        <w:rPr>
          <w:rFonts w:ascii="Arial" w:hAnsi="Arial" w:cs="Arial"/>
          <w:w w:val="108"/>
          <w:sz w:val="22"/>
          <w:szCs w:val="22"/>
        </w:rPr>
        <w:tab/>
        <w:t>All payments by the Guarantor under this Guarantee and Indemnity shall be made in full, without set</w:t>
      </w:r>
      <w:r w:rsidRPr="005A725E">
        <w:rPr>
          <w:rFonts w:ascii="Arial" w:hAnsi="Arial" w:cs="Arial"/>
          <w:w w:val="108"/>
          <w:sz w:val="22"/>
          <w:szCs w:val="22"/>
        </w:rPr>
        <w:noBreakHyphen/>
        <w:t xml:space="preserve">off or counterclaim and, subject to </w:t>
      </w:r>
      <w:r w:rsidRPr="005A725E">
        <w:rPr>
          <w:rFonts w:ascii="Arial" w:hAnsi="Arial" w:cs="Arial"/>
          <w:w w:val="108"/>
          <w:sz w:val="22"/>
          <w:szCs w:val="22"/>
        </w:rPr>
        <w:lastRenderedPageBreak/>
        <w:t>clause 13, free and clear of any deductions or withholdings in immediately available, freely transferable, cleared funds for value on the date specified in The Company’s demand to the account notified to the Guarantor by The Company.</w:t>
      </w:r>
    </w:p>
    <w:p w14:paraId="51651022" w14:textId="77777777" w:rsidR="00B23AB3" w:rsidRPr="005A725E"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Style w:val="FootnoteReference"/>
          <w:rFonts w:ascii="Arial" w:hAnsi="Arial" w:cs="Arial"/>
          <w:w w:val="108"/>
          <w:sz w:val="22"/>
          <w:szCs w:val="22"/>
          <w:vertAlign w:val="baseline"/>
        </w:rPr>
      </w:pPr>
    </w:p>
    <w:p w14:paraId="2D28BD3F"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5A725E">
        <w:rPr>
          <w:rFonts w:ascii="Arial" w:hAnsi="Arial" w:cs="Arial"/>
          <w:w w:val="108"/>
          <w:sz w:val="22"/>
          <w:szCs w:val="22"/>
        </w:rPr>
        <w:t>13.</w:t>
      </w:r>
      <w:r w:rsidRPr="005A725E">
        <w:rPr>
          <w:rFonts w:ascii="Arial" w:hAnsi="Arial" w:cs="Arial"/>
          <w:w w:val="108"/>
          <w:sz w:val="22"/>
          <w:szCs w:val="22"/>
        </w:rPr>
        <w:tab/>
        <w:t>If at any time the Guarantor is required by law to make any deduction or withholding in respect of any taxes, duties or other charges or withholdings from any payment due under this Guarantee and Indemnity, the sum due from the Guarantor in respect of such payment shall be increased to the extent necessary to ensure that, after the making of such deduction or withholding, The Company receives on the due date and retains (free of any liability in respect of such deduction or withholding) a net sum equal to the sum which it would have received had no such deduction or withholding been required to be made.</w:t>
      </w:r>
      <w:bookmarkStart w:id="12" w:name="A_1025_CD"/>
      <w:bookmarkEnd w:id="12"/>
      <w:r w:rsidRPr="005A725E">
        <w:rPr>
          <w:rFonts w:ascii="Arial" w:hAnsi="Arial" w:cs="Arial"/>
          <w:w w:val="108"/>
          <w:sz w:val="22"/>
          <w:szCs w:val="22"/>
        </w:rPr>
        <w:t xml:space="preserve"> </w:t>
      </w:r>
    </w:p>
    <w:p w14:paraId="0EF0EC03" w14:textId="77777777" w:rsidR="00B23AB3" w:rsidRPr="005A725E"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Style w:val="FootnoteReference"/>
          <w:rFonts w:ascii="Arial" w:hAnsi="Arial" w:cs="Arial"/>
          <w:w w:val="108"/>
          <w:sz w:val="22"/>
          <w:szCs w:val="22"/>
          <w:vertAlign w:val="baseline"/>
        </w:rPr>
      </w:pPr>
    </w:p>
    <w:p w14:paraId="4B9AE590"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5A725E">
        <w:rPr>
          <w:rFonts w:ascii="Arial" w:hAnsi="Arial" w:cs="Arial"/>
          <w:w w:val="108"/>
          <w:sz w:val="22"/>
          <w:szCs w:val="22"/>
        </w:rPr>
        <w:t>14.1</w:t>
      </w:r>
      <w:r w:rsidRPr="005A725E">
        <w:rPr>
          <w:rFonts w:ascii="Arial" w:hAnsi="Arial" w:cs="Arial"/>
          <w:w w:val="108"/>
          <w:sz w:val="22"/>
          <w:szCs w:val="22"/>
        </w:rPr>
        <w:tab/>
        <w:t>The Guarantor may not assign or transfer any of its rights or obligations under this Guarantee and Indemnity. The Company may only assign its rights under this Guarantee and Indemnity to a person in favour of whom an assignment has been made pursuant to the CUSC Documentation.</w:t>
      </w:r>
    </w:p>
    <w:p w14:paraId="1065A12E" w14:textId="77777777" w:rsidR="00B23AB3" w:rsidRPr="005A725E"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p>
    <w:p w14:paraId="25E5095A"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5A725E">
        <w:rPr>
          <w:rFonts w:ascii="Arial" w:hAnsi="Arial" w:cs="Arial"/>
          <w:w w:val="108"/>
          <w:sz w:val="22"/>
          <w:szCs w:val="22"/>
        </w:rPr>
        <w:t>14.2</w:t>
      </w:r>
      <w:r w:rsidRPr="005A725E">
        <w:rPr>
          <w:rFonts w:ascii="Arial" w:hAnsi="Arial" w:cs="Arial"/>
          <w:w w:val="108"/>
          <w:sz w:val="22"/>
          <w:szCs w:val="22"/>
        </w:rPr>
        <w:tab/>
        <w:t>The Company may disclose to a prospective assignee or transferee such</w:t>
      </w:r>
      <w:r w:rsidR="007B1722" w:rsidRPr="005A725E">
        <w:rPr>
          <w:rFonts w:ascii="Arial" w:hAnsi="Arial" w:cs="Arial"/>
          <w:w w:val="108"/>
          <w:sz w:val="22"/>
          <w:szCs w:val="22"/>
        </w:rPr>
        <w:t xml:space="preserve"> information about this Guarantee</w:t>
      </w:r>
      <w:r w:rsidRPr="005A725E">
        <w:rPr>
          <w:rFonts w:ascii="Arial" w:hAnsi="Arial" w:cs="Arial"/>
          <w:w w:val="108"/>
          <w:sz w:val="22"/>
          <w:szCs w:val="22"/>
        </w:rPr>
        <w:t xml:space="preserve"> </w:t>
      </w:r>
      <w:r w:rsidR="00293C5A" w:rsidRPr="005A725E">
        <w:rPr>
          <w:rFonts w:ascii="Arial" w:hAnsi="Arial" w:cs="Arial"/>
          <w:w w:val="108"/>
          <w:sz w:val="22"/>
          <w:szCs w:val="22"/>
        </w:rPr>
        <w:t xml:space="preserve">and Indemnity </w:t>
      </w:r>
      <w:r w:rsidRPr="005A725E">
        <w:rPr>
          <w:rFonts w:ascii="Arial" w:hAnsi="Arial" w:cs="Arial"/>
          <w:w w:val="108"/>
          <w:sz w:val="22"/>
          <w:szCs w:val="22"/>
        </w:rPr>
        <w:t>as The Company thinks fit.</w:t>
      </w:r>
    </w:p>
    <w:p w14:paraId="5EA4788B"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p>
    <w:p w14:paraId="66B144D6"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5A725E">
        <w:rPr>
          <w:rFonts w:ascii="Arial" w:hAnsi="Arial" w:cs="Arial"/>
          <w:w w:val="108"/>
          <w:sz w:val="22"/>
          <w:szCs w:val="22"/>
        </w:rPr>
        <w:t>15.</w:t>
      </w:r>
      <w:r w:rsidRPr="005A725E">
        <w:rPr>
          <w:rFonts w:ascii="Arial" w:hAnsi="Arial" w:cs="Arial"/>
          <w:w w:val="108"/>
          <w:sz w:val="22"/>
          <w:szCs w:val="22"/>
        </w:rPr>
        <w:tab/>
        <w:t>The Company’s rights under this Guarantee and Indemnity are cumulative and not exclusive of any rights provided by law and may be exercised from time to time and as often as The Company deems expedient.</w:t>
      </w:r>
    </w:p>
    <w:p w14:paraId="39AAA580"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629BFE95"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5A725E">
        <w:rPr>
          <w:rFonts w:ascii="Arial" w:hAnsi="Arial" w:cs="Arial"/>
          <w:w w:val="108"/>
          <w:sz w:val="22"/>
          <w:szCs w:val="22"/>
        </w:rPr>
        <w:t>16.1</w:t>
      </w:r>
      <w:r w:rsidRPr="005A725E">
        <w:rPr>
          <w:rFonts w:ascii="Arial" w:hAnsi="Arial" w:cs="Arial"/>
          <w:w w:val="108"/>
          <w:sz w:val="22"/>
          <w:szCs w:val="22"/>
        </w:rPr>
        <w:tab/>
        <w:t>If any provisions of this Guarantee and Indemnity become invalid, illegal or unenforceable in any respect under any law, the validity, legality and enforceability of the remaining provisions shall not in any way be affected or impaired.</w:t>
      </w:r>
    </w:p>
    <w:p w14:paraId="1582873A" w14:textId="77777777" w:rsidR="00B23AB3" w:rsidRPr="005A725E"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p>
    <w:p w14:paraId="4B8A8187"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5A725E">
        <w:rPr>
          <w:rFonts w:ascii="Arial" w:hAnsi="Arial" w:cs="Arial"/>
          <w:w w:val="108"/>
          <w:sz w:val="22"/>
          <w:szCs w:val="22"/>
        </w:rPr>
        <w:lastRenderedPageBreak/>
        <w:t>16.2</w:t>
      </w:r>
      <w:r w:rsidRPr="005A725E">
        <w:rPr>
          <w:rFonts w:ascii="Arial" w:hAnsi="Arial" w:cs="Arial"/>
          <w:w w:val="108"/>
          <w:sz w:val="22"/>
          <w:szCs w:val="22"/>
        </w:rPr>
        <w:tab/>
        <w:t>No failure or delay by The Company in exercising any right or remedy shall operate as a waiver, nor shall any single or partial exercise or waiver of any right or remedy preclude its further exercise or the exercise of any other right or remedy.</w:t>
      </w:r>
    </w:p>
    <w:p w14:paraId="1B98007F" w14:textId="77777777" w:rsidR="00B23AB3" w:rsidRPr="005A725E"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p>
    <w:p w14:paraId="3157C38E"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5A725E">
        <w:rPr>
          <w:rFonts w:ascii="Arial" w:hAnsi="Arial" w:cs="Arial"/>
          <w:w w:val="108"/>
          <w:sz w:val="22"/>
          <w:szCs w:val="22"/>
        </w:rPr>
        <w:t>17.</w:t>
      </w:r>
      <w:r w:rsidRPr="005A725E">
        <w:rPr>
          <w:rFonts w:ascii="Arial" w:hAnsi="Arial" w:cs="Arial"/>
          <w:w w:val="108"/>
          <w:sz w:val="22"/>
          <w:szCs w:val="22"/>
        </w:rPr>
        <w:tab/>
        <w:t>A person who is not a party to this Guarantee and Indemnity (including any employee, officer, agent, representative or sub-contractor of any party) shall not have the right to enforce any term of this Guarantee and Indemnity which expressly or by implication confers a benefit on that person without the express prior agreement in writing of the Guarantor and The Company, which agreement must refer to this clause 17.</w:t>
      </w:r>
    </w:p>
    <w:p w14:paraId="0EF5FA00"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0D849C8F"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5A725E">
        <w:rPr>
          <w:rFonts w:ascii="Arial" w:hAnsi="Arial" w:cs="Arial"/>
          <w:w w:val="108"/>
          <w:sz w:val="22"/>
          <w:szCs w:val="22"/>
        </w:rPr>
        <w:t>18.1</w:t>
      </w:r>
      <w:r w:rsidRPr="005A725E">
        <w:rPr>
          <w:rFonts w:ascii="Arial" w:hAnsi="Arial" w:cs="Arial"/>
          <w:w w:val="108"/>
          <w:sz w:val="22"/>
          <w:szCs w:val="22"/>
        </w:rPr>
        <w:tab/>
        <w:t xml:space="preserve">Subject to clause 18.2, the Guarantor’s obligations under this Guarantee and Indemnity shall terminate on [ </w:t>
      </w:r>
      <w:r w:rsidR="00EF53B3" w:rsidRPr="005A725E">
        <w:rPr>
          <w:rFonts w:ascii="Arial" w:hAnsi="Arial" w:cs="Arial"/>
          <w:i/>
          <w:w w:val="108"/>
          <w:sz w:val="22"/>
          <w:szCs w:val="22"/>
        </w:rPr>
        <w:t>specify date</w:t>
      </w:r>
      <w:r w:rsidRPr="005A725E">
        <w:rPr>
          <w:rFonts w:ascii="Arial" w:hAnsi="Arial" w:cs="Arial"/>
          <w:w w:val="108"/>
          <w:sz w:val="22"/>
          <w:szCs w:val="22"/>
        </w:rPr>
        <w:t>] (the “</w:t>
      </w:r>
      <w:r w:rsidRPr="005A725E">
        <w:rPr>
          <w:rFonts w:ascii="Arial" w:hAnsi="Arial" w:cs="Arial"/>
          <w:b/>
          <w:bCs/>
          <w:w w:val="108"/>
          <w:sz w:val="22"/>
          <w:szCs w:val="22"/>
        </w:rPr>
        <w:t>Termination Date</w:t>
      </w:r>
      <w:r w:rsidRPr="005A725E">
        <w:rPr>
          <w:rFonts w:ascii="Arial" w:hAnsi="Arial" w:cs="Arial"/>
          <w:w w:val="108"/>
          <w:sz w:val="22"/>
          <w:szCs w:val="22"/>
        </w:rPr>
        <w:t>”) and, subject as aforesaid, no demand may be made by The Company on or after the Termination Date.</w:t>
      </w:r>
    </w:p>
    <w:p w14:paraId="3376C329"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p>
    <w:p w14:paraId="6E29D1FC"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5A725E">
        <w:rPr>
          <w:rFonts w:ascii="Arial" w:hAnsi="Arial" w:cs="Arial"/>
          <w:w w:val="108"/>
          <w:sz w:val="22"/>
          <w:szCs w:val="22"/>
        </w:rPr>
        <w:t>18.2</w:t>
      </w:r>
      <w:r w:rsidRPr="005A725E">
        <w:rPr>
          <w:rFonts w:ascii="Arial" w:hAnsi="Arial" w:cs="Arial"/>
          <w:w w:val="108"/>
          <w:sz w:val="22"/>
          <w:szCs w:val="22"/>
        </w:rPr>
        <w:tab/>
        <w:t>Notwithstanding clause 18.1 above or any release, discharge, termination or settlement between The Company and the Guarantor, the liability of the Guarantor under this Guarantee and Indemnity shall continue in full force and effect (and a demand may be made under this Guarantee and Indemnity) on or following the Termination Date and/or such release discharge, termination or settlement in relation to clauses 5 and 11 of this Guarantee and Indemnity, and in relation to:</w:t>
      </w:r>
    </w:p>
    <w:p w14:paraId="5569A56F" w14:textId="77777777" w:rsidR="00B23AB3" w:rsidRPr="005A725E"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50FC7AF3"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5A725E">
        <w:rPr>
          <w:rFonts w:ascii="Arial" w:hAnsi="Arial" w:cs="Arial"/>
          <w:w w:val="108"/>
          <w:sz w:val="22"/>
          <w:szCs w:val="22"/>
        </w:rPr>
        <w:t>(a)</w:t>
      </w:r>
      <w:r w:rsidRPr="005A725E">
        <w:rPr>
          <w:rFonts w:ascii="Arial" w:hAnsi="Arial" w:cs="Arial"/>
          <w:w w:val="108"/>
          <w:sz w:val="22"/>
          <w:szCs w:val="22"/>
        </w:rPr>
        <w:tab/>
        <w:t xml:space="preserve">any of the Guaranteed Liabilities which have become due on or prior to the Termination Date; and </w:t>
      </w:r>
    </w:p>
    <w:p w14:paraId="01059E23"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p>
    <w:p w14:paraId="4F9060BB"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5A725E">
        <w:rPr>
          <w:rFonts w:ascii="Arial" w:hAnsi="Arial" w:cs="Arial"/>
          <w:w w:val="108"/>
          <w:sz w:val="22"/>
          <w:szCs w:val="22"/>
        </w:rPr>
        <w:t>(b)</w:t>
      </w:r>
      <w:r w:rsidRPr="005A725E">
        <w:rPr>
          <w:rFonts w:ascii="Arial" w:hAnsi="Arial" w:cs="Arial"/>
          <w:w w:val="108"/>
          <w:sz w:val="22"/>
          <w:szCs w:val="22"/>
        </w:rPr>
        <w:tab/>
        <w:t xml:space="preserve">the Guaranteed Liabilities if any monies paid to The Company in reduction of the indebtedness of the User in respect of the Guaranteed Liabilities have to be repaid by The Company by virtue of any provision or enactment relating to bankruptcy, liquidation, administration, dissolution, insolvency or other analogous event for the time being in force or on any other ground. If that happens the liability of the Guarantor under this </w:t>
      </w:r>
      <w:r w:rsidRPr="005A725E">
        <w:rPr>
          <w:rFonts w:ascii="Arial" w:hAnsi="Arial" w:cs="Arial"/>
          <w:w w:val="108"/>
          <w:sz w:val="22"/>
          <w:szCs w:val="22"/>
        </w:rPr>
        <w:lastRenderedPageBreak/>
        <w:t>Guarantee and Indemnity shall be computed as if such monies had never been paid to The Company at all.</w:t>
      </w:r>
    </w:p>
    <w:p w14:paraId="70DBD2BA" w14:textId="77777777" w:rsidR="00B23AB3" w:rsidRPr="005A725E"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3C302B59"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after="120" w:line="360" w:lineRule="auto"/>
        <w:ind w:left="720" w:right="147" w:hanging="720"/>
        <w:rPr>
          <w:rFonts w:ascii="Arial" w:hAnsi="Arial" w:cs="Arial"/>
          <w:w w:val="108"/>
          <w:sz w:val="22"/>
          <w:szCs w:val="22"/>
        </w:rPr>
      </w:pPr>
      <w:r w:rsidRPr="005A725E">
        <w:rPr>
          <w:rFonts w:ascii="Arial" w:hAnsi="Arial" w:cs="Arial"/>
          <w:w w:val="108"/>
          <w:sz w:val="22"/>
          <w:szCs w:val="22"/>
        </w:rPr>
        <w:t>19.</w:t>
      </w:r>
      <w:r w:rsidRPr="005A725E">
        <w:rPr>
          <w:rFonts w:ascii="Arial" w:hAnsi="Arial" w:cs="Arial"/>
          <w:w w:val="108"/>
          <w:sz w:val="22"/>
          <w:szCs w:val="22"/>
        </w:rPr>
        <w:tab/>
        <w:t xml:space="preserve">Any of: </w:t>
      </w:r>
    </w:p>
    <w:p w14:paraId="1EFBBFE3" w14:textId="77777777" w:rsidR="00B23AB3" w:rsidRPr="005A725E" w:rsidRDefault="00B23AB3">
      <w:pPr>
        <w:pStyle w:val="p5"/>
        <w:tabs>
          <w:tab w:val="clear" w:pos="900"/>
          <w:tab w:val="clear" w:pos="1341"/>
          <w:tab w:val="clear" w:pos="1720"/>
          <w:tab w:val="clear" w:pos="2052"/>
          <w:tab w:val="left" w:pos="720"/>
          <w:tab w:val="left" w:pos="2160"/>
          <w:tab w:val="left" w:pos="2880"/>
          <w:tab w:val="left" w:pos="3600"/>
          <w:tab w:val="left" w:pos="4320"/>
          <w:tab w:val="left" w:pos="5040"/>
          <w:tab w:val="left" w:pos="5760"/>
          <w:tab w:val="left" w:pos="6360"/>
          <w:tab w:val="left" w:pos="7080"/>
        </w:tabs>
        <w:spacing w:after="120" w:line="360" w:lineRule="auto"/>
        <w:ind w:left="1440" w:right="147" w:hanging="1440"/>
        <w:rPr>
          <w:rFonts w:ascii="Arial" w:hAnsi="Arial" w:cs="Arial"/>
          <w:w w:val="108"/>
          <w:sz w:val="22"/>
          <w:szCs w:val="22"/>
        </w:rPr>
      </w:pPr>
      <w:r w:rsidRPr="005A725E">
        <w:rPr>
          <w:rFonts w:ascii="Arial" w:hAnsi="Arial" w:cs="Arial"/>
          <w:w w:val="108"/>
          <w:sz w:val="22"/>
          <w:szCs w:val="22"/>
        </w:rPr>
        <w:tab/>
        <w:t xml:space="preserve">(i) </w:t>
      </w:r>
      <w:r w:rsidRPr="005A725E">
        <w:rPr>
          <w:rFonts w:ascii="Arial" w:hAnsi="Arial" w:cs="Arial"/>
          <w:w w:val="108"/>
          <w:sz w:val="22"/>
          <w:szCs w:val="22"/>
        </w:rPr>
        <w:tab/>
        <w:t xml:space="preserve">any </w:t>
      </w:r>
      <w:r w:rsidR="00EF53B3" w:rsidRPr="005A725E">
        <w:rPr>
          <w:rFonts w:ascii="Arial" w:hAnsi="Arial" w:cs="Arial"/>
          <w:w w:val="108"/>
          <w:sz w:val="22"/>
          <w:szCs w:val="22"/>
        </w:rPr>
        <w:t>Notice of Drawing</w:t>
      </w:r>
      <w:r w:rsidRPr="005A725E">
        <w:rPr>
          <w:rFonts w:ascii="Arial" w:hAnsi="Arial" w:cs="Arial"/>
          <w:w w:val="108"/>
          <w:sz w:val="22"/>
          <w:szCs w:val="22"/>
        </w:rPr>
        <w:t xml:space="preserve"> (as defined in the CUSC Documentation); and</w:t>
      </w:r>
    </w:p>
    <w:p w14:paraId="3AFD370A" w14:textId="77777777" w:rsidR="00B23AB3" w:rsidRPr="005A725E" w:rsidRDefault="00B23AB3">
      <w:pPr>
        <w:pStyle w:val="p5"/>
        <w:tabs>
          <w:tab w:val="clear" w:pos="900"/>
          <w:tab w:val="clear" w:pos="1341"/>
          <w:tab w:val="clear" w:pos="1720"/>
          <w:tab w:val="clear" w:pos="2052"/>
          <w:tab w:val="left" w:pos="720"/>
          <w:tab w:val="left" w:pos="2160"/>
          <w:tab w:val="left" w:pos="2880"/>
          <w:tab w:val="left" w:pos="3600"/>
          <w:tab w:val="left" w:pos="4320"/>
          <w:tab w:val="left" w:pos="5040"/>
          <w:tab w:val="left" w:pos="5760"/>
          <w:tab w:val="left" w:pos="6360"/>
          <w:tab w:val="left" w:pos="7080"/>
        </w:tabs>
        <w:spacing w:after="120" w:line="360" w:lineRule="auto"/>
        <w:ind w:left="1440" w:right="147" w:hanging="1440"/>
        <w:rPr>
          <w:rFonts w:ascii="Arial" w:hAnsi="Arial" w:cs="Arial"/>
          <w:w w:val="108"/>
          <w:sz w:val="22"/>
          <w:szCs w:val="22"/>
        </w:rPr>
      </w:pPr>
      <w:r w:rsidRPr="005A725E">
        <w:rPr>
          <w:rFonts w:ascii="Arial" w:hAnsi="Arial" w:cs="Arial"/>
          <w:w w:val="108"/>
          <w:sz w:val="22"/>
          <w:szCs w:val="22"/>
        </w:rPr>
        <w:tab/>
        <w:t>(ii)</w:t>
      </w:r>
      <w:r w:rsidRPr="005A725E">
        <w:rPr>
          <w:rFonts w:ascii="Arial" w:hAnsi="Arial" w:cs="Arial"/>
          <w:w w:val="108"/>
          <w:sz w:val="22"/>
          <w:szCs w:val="22"/>
        </w:rPr>
        <w:tab/>
        <w:t>in the absence of manifest error, any statement of account, signed as correct by an officer of The Company, showing any amount due from the Guarantor under this Guarantee and Indemnity,</w:t>
      </w:r>
    </w:p>
    <w:p w14:paraId="1F3550BA"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5A725E">
        <w:rPr>
          <w:rFonts w:ascii="Arial" w:hAnsi="Arial" w:cs="Arial"/>
          <w:w w:val="108"/>
          <w:sz w:val="22"/>
          <w:szCs w:val="22"/>
        </w:rPr>
        <w:tab/>
        <w:t xml:space="preserve">shall be binding and conclusive on and against the Guarantor. </w:t>
      </w:r>
    </w:p>
    <w:p w14:paraId="5B66BE18"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p>
    <w:p w14:paraId="0F978659"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5A725E">
        <w:rPr>
          <w:rFonts w:ascii="Arial" w:hAnsi="Arial" w:cs="Arial"/>
          <w:w w:val="108"/>
          <w:sz w:val="22"/>
          <w:szCs w:val="22"/>
        </w:rPr>
        <w:t>20.1</w:t>
      </w:r>
      <w:r w:rsidRPr="005A725E">
        <w:rPr>
          <w:rFonts w:ascii="Arial" w:hAnsi="Arial" w:cs="Arial"/>
          <w:w w:val="108"/>
          <w:sz w:val="22"/>
          <w:szCs w:val="22"/>
        </w:rPr>
        <w:tab/>
        <w:t>All notices or other communications under or in connection with this Guarantee and Indemnity shall be given in writing or facsimile. Any such notice will be deemed to be given as follows:</w:t>
      </w:r>
    </w:p>
    <w:p w14:paraId="4309BFD3" w14:textId="77777777" w:rsidR="00B23AB3" w:rsidRPr="005A725E"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6810E408"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5A725E">
        <w:rPr>
          <w:rFonts w:ascii="Arial" w:hAnsi="Arial" w:cs="Arial"/>
          <w:w w:val="108"/>
          <w:sz w:val="22"/>
          <w:szCs w:val="22"/>
        </w:rPr>
        <w:t>(a)</w:t>
      </w:r>
      <w:r w:rsidRPr="005A725E">
        <w:rPr>
          <w:rFonts w:ascii="Arial" w:hAnsi="Arial" w:cs="Arial"/>
          <w:w w:val="108"/>
          <w:sz w:val="22"/>
          <w:szCs w:val="22"/>
        </w:rPr>
        <w:tab/>
        <w:t>if in writing, when delivered or, if later, 2 days after posting if sent by first class post (or 7 days if sent by second class post or 5 days if sent from outside the United Kingdom);</w:t>
      </w:r>
    </w:p>
    <w:p w14:paraId="6B08F3B3"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p>
    <w:p w14:paraId="517A1057"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5A725E">
        <w:rPr>
          <w:rFonts w:ascii="Arial" w:hAnsi="Arial" w:cs="Arial"/>
          <w:w w:val="108"/>
          <w:sz w:val="22"/>
          <w:szCs w:val="22"/>
        </w:rPr>
        <w:t>(b)</w:t>
      </w:r>
      <w:r w:rsidRPr="005A725E">
        <w:rPr>
          <w:rFonts w:ascii="Arial" w:hAnsi="Arial" w:cs="Arial"/>
          <w:w w:val="108"/>
          <w:sz w:val="22"/>
          <w:szCs w:val="22"/>
        </w:rPr>
        <w:tab/>
        <w:t>if by facsimile, when received or as evidenced by the notifying party’s facsimile transmission report.</w:t>
      </w:r>
    </w:p>
    <w:p w14:paraId="52D1AC40" w14:textId="77777777" w:rsidR="00B23AB3" w:rsidRPr="005A725E"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50C9FA80" w14:textId="77777777" w:rsidR="00B23AB3" w:rsidRPr="005A725E"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b/>
          <w:i/>
          <w:w w:val="108"/>
          <w:sz w:val="22"/>
          <w:szCs w:val="22"/>
        </w:rPr>
      </w:pPr>
      <w:r w:rsidRPr="005A725E">
        <w:rPr>
          <w:rFonts w:ascii="Arial" w:hAnsi="Arial" w:cs="Arial"/>
          <w:w w:val="108"/>
          <w:sz w:val="22"/>
          <w:szCs w:val="22"/>
        </w:rPr>
        <w:tab/>
        <w:t xml:space="preserve">Provided that a notice given in accordance with the above but not received on a “business day” or received after “business hours” shall be deemed to have been received at 9.am on the following “business day”.  For the purposes of clause 20.1 a “business day” is a day which is not a Saturday, Sunday or public holiday in London and “business hours” means 9am to 5pm on a business day. </w:t>
      </w:r>
    </w:p>
    <w:p w14:paraId="6F9BE5E0" w14:textId="77777777" w:rsidR="00B23AB3" w:rsidRPr="005A725E"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p>
    <w:p w14:paraId="4ACEB95C"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5A725E">
        <w:rPr>
          <w:rFonts w:ascii="Arial" w:hAnsi="Arial" w:cs="Arial"/>
          <w:w w:val="108"/>
          <w:sz w:val="22"/>
          <w:szCs w:val="22"/>
        </w:rPr>
        <w:t>20.2</w:t>
      </w:r>
      <w:r w:rsidRPr="005A725E">
        <w:rPr>
          <w:rFonts w:ascii="Arial" w:hAnsi="Arial" w:cs="Arial"/>
          <w:w w:val="108"/>
          <w:sz w:val="22"/>
          <w:szCs w:val="22"/>
        </w:rPr>
        <w:tab/>
        <w:t>Subject to Clause 22.6 the address and facsimile number for all notices under or in connection with this Guarantee and Indemnity are as follows, unless the other party has been notified otherwise at least five days before the notice is received:</w:t>
      </w:r>
    </w:p>
    <w:p w14:paraId="77A9E957" w14:textId="77777777" w:rsidR="00B23AB3" w:rsidRPr="005A725E"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4C69B686"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firstLine="0"/>
        <w:jc w:val="left"/>
        <w:rPr>
          <w:rFonts w:ascii="Arial" w:hAnsi="Arial" w:cs="Arial"/>
          <w:w w:val="108"/>
          <w:sz w:val="22"/>
          <w:szCs w:val="22"/>
        </w:rPr>
      </w:pPr>
      <w:r w:rsidRPr="005A725E">
        <w:rPr>
          <w:rFonts w:ascii="Arial" w:hAnsi="Arial" w:cs="Arial"/>
          <w:w w:val="108"/>
          <w:sz w:val="22"/>
          <w:szCs w:val="22"/>
        </w:rPr>
        <w:lastRenderedPageBreak/>
        <w:t>(a)</w:t>
      </w:r>
      <w:r w:rsidRPr="005A725E">
        <w:rPr>
          <w:rFonts w:ascii="Arial" w:hAnsi="Arial" w:cs="Arial"/>
          <w:w w:val="108"/>
          <w:sz w:val="22"/>
          <w:szCs w:val="22"/>
        </w:rPr>
        <w:tab/>
        <w:t>in the case of the Guarantor:</w:t>
      </w:r>
    </w:p>
    <w:p w14:paraId="0E8C1FB4"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firstLine="0"/>
        <w:jc w:val="left"/>
        <w:rPr>
          <w:rFonts w:ascii="Arial" w:hAnsi="Arial" w:cs="Arial"/>
          <w:w w:val="108"/>
          <w:sz w:val="22"/>
          <w:szCs w:val="22"/>
        </w:rPr>
      </w:pPr>
      <w:r w:rsidRPr="005A725E">
        <w:rPr>
          <w:rFonts w:ascii="Arial" w:hAnsi="Arial" w:cs="Arial"/>
          <w:w w:val="108"/>
          <w:sz w:val="22"/>
          <w:szCs w:val="22"/>
        </w:rPr>
        <w:tab/>
        <w:t xml:space="preserve">Address: </w:t>
      </w:r>
      <w:r w:rsidRPr="005A725E">
        <w:rPr>
          <w:rFonts w:ascii="Arial" w:hAnsi="Arial" w:cs="Arial"/>
          <w:w w:val="108"/>
          <w:sz w:val="22"/>
          <w:szCs w:val="22"/>
        </w:rPr>
        <w:tab/>
      </w:r>
      <w:r w:rsidRPr="005A725E">
        <w:rPr>
          <w:rFonts w:ascii="Arial" w:hAnsi="Arial" w:cs="Arial"/>
          <w:w w:val="108"/>
          <w:sz w:val="22"/>
          <w:szCs w:val="22"/>
        </w:rPr>
        <w:tab/>
        <w:t>[</w:t>
      </w:r>
      <w:r w:rsidRPr="005A725E">
        <w:rPr>
          <w:rFonts w:ascii="Arial" w:hAnsi="Arial" w:cs="Arial"/>
          <w:w w:val="108"/>
          <w:sz w:val="22"/>
          <w:szCs w:val="22"/>
        </w:rPr>
        <w:tab/>
      </w:r>
      <w:r w:rsidRPr="005A725E">
        <w:rPr>
          <w:rFonts w:ascii="Arial" w:hAnsi="Arial" w:cs="Arial"/>
          <w:w w:val="108"/>
          <w:sz w:val="22"/>
          <w:szCs w:val="22"/>
        </w:rPr>
        <w:tab/>
        <w:t>]</w:t>
      </w:r>
    </w:p>
    <w:p w14:paraId="30A8FAE2"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r w:rsidRPr="005A725E">
        <w:rPr>
          <w:rFonts w:ascii="Arial" w:hAnsi="Arial" w:cs="Arial"/>
          <w:w w:val="108"/>
          <w:sz w:val="22"/>
          <w:szCs w:val="22"/>
        </w:rPr>
        <w:tab/>
        <w:t xml:space="preserve">Facsimile Number: </w:t>
      </w:r>
      <w:r w:rsidRPr="005A725E">
        <w:rPr>
          <w:rFonts w:ascii="Arial" w:hAnsi="Arial" w:cs="Arial"/>
          <w:w w:val="108"/>
          <w:sz w:val="22"/>
          <w:szCs w:val="22"/>
        </w:rPr>
        <w:tab/>
        <w:t>[</w:t>
      </w:r>
      <w:r w:rsidRPr="005A725E">
        <w:rPr>
          <w:rFonts w:ascii="Arial" w:hAnsi="Arial" w:cs="Arial"/>
          <w:w w:val="108"/>
          <w:sz w:val="22"/>
          <w:szCs w:val="22"/>
        </w:rPr>
        <w:tab/>
      </w:r>
      <w:r w:rsidRPr="005A725E">
        <w:rPr>
          <w:rFonts w:ascii="Arial" w:hAnsi="Arial" w:cs="Arial"/>
          <w:w w:val="108"/>
          <w:sz w:val="22"/>
          <w:szCs w:val="22"/>
        </w:rPr>
        <w:tab/>
        <w:t>]</w:t>
      </w:r>
    </w:p>
    <w:p w14:paraId="5DAD764F"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r w:rsidRPr="005A725E">
        <w:rPr>
          <w:rFonts w:ascii="Arial" w:hAnsi="Arial" w:cs="Arial"/>
          <w:w w:val="108"/>
          <w:sz w:val="22"/>
          <w:szCs w:val="22"/>
        </w:rPr>
        <w:tab/>
        <w:t xml:space="preserve">For the attention of: </w:t>
      </w:r>
      <w:r w:rsidRPr="005A725E">
        <w:rPr>
          <w:rFonts w:ascii="Arial" w:hAnsi="Arial" w:cs="Arial"/>
          <w:w w:val="108"/>
          <w:sz w:val="22"/>
          <w:szCs w:val="22"/>
        </w:rPr>
        <w:tab/>
        <w:t>[</w:t>
      </w:r>
      <w:r w:rsidRPr="005A725E">
        <w:rPr>
          <w:rFonts w:ascii="Arial" w:hAnsi="Arial" w:cs="Arial"/>
          <w:w w:val="108"/>
          <w:sz w:val="22"/>
          <w:szCs w:val="22"/>
        </w:rPr>
        <w:tab/>
      </w:r>
      <w:r w:rsidRPr="005A725E">
        <w:rPr>
          <w:rFonts w:ascii="Arial" w:hAnsi="Arial" w:cs="Arial"/>
          <w:w w:val="108"/>
          <w:sz w:val="22"/>
          <w:szCs w:val="22"/>
        </w:rPr>
        <w:tab/>
        <w:t>]</w:t>
      </w:r>
    </w:p>
    <w:p w14:paraId="62A0961B"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p>
    <w:p w14:paraId="45AB68BE"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firstLine="0"/>
        <w:jc w:val="left"/>
        <w:rPr>
          <w:rFonts w:ascii="Arial" w:hAnsi="Arial" w:cs="Arial"/>
          <w:w w:val="108"/>
          <w:sz w:val="22"/>
          <w:szCs w:val="22"/>
        </w:rPr>
      </w:pPr>
      <w:r w:rsidRPr="005A725E">
        <w:rPr>
          <w:rFonts w:ascii="Arial" w:hAnsi="Arial" w:cs="Arial"/>
          <w:w w:val="108"/>
          <w:sz w:val="22"/>
          <w:szCs w:val="22"/>
        </w:rPr>
        <w:t>(b)</w:t>
      </w:r>
      <w:r w:rsidRPr="005A725E">
        <w:rPr>
          <w:rFonts w:ascii="Arial" w:hAnsi="Arial" w:cs="Arial"/>
          <w:w w:val="108"/>
          <w:sz w:val="22"/>
          <w:szCs w:val="22"/>
        </w:rPr>
        <w:tab/>
        <w:t xml:space="preserve">in the case of The Company: </w:t>
      </w:r>
    </w:p>
    <w:p w14:paraId="5BDE202E"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r w:rsidRPr="005A725E">
        <w:rPr>
          <w:rFonts w:ascii="Arial" w:hAnsi="Arial" w:cs="Arial"/>
          <w:w w:val="108"/>
          <w:sz w:val="22"/>
          <w:szCs w:val="22"/>
        </w:rPr>
        <w:tab/>
        <w:t>Address:</w:t>
      </w:r>
      <w:r w:rsidRPr="005A725E">
        <w:rPr>
          <w:rFonts w:ascii="Arial" w:hAnsi="Arial" w:cs="Arial"/>
          <w:w w:val="108"/>
          <w:sz w:val="22"/>
          <w:szCs w:val="22"/>
        </w:rPr>
        <w:tab/>
      </w:r>
      <w:r w:rsidRPr="005A725E">
        <w:rPr>
          <w:rFonts w:ascii="Arial" w:hAnsi="Arial" w:cs="Arial"/>
          <w:w w:val="108"/>
          <w:sz w:val="22"/>
          <w:szCs w:val="22"/>
        </w:rPr>
        <w:tab/>
        <w:t>1-3 Strand</w:t>
      </w:r>
    </w:p>
    <w:p w14:paraId="738578C6"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r w:rsidRPr="005A725E">
        <w:rPr>
          <w:rFonts w:ascii="Arial" w:hAnsi="Arial" w:cs="Arial"/>
          <w:w w:val="108"/>
          <w:sz w:val="22"/>
          <w:szCs w:val="22"/>
        </w:rPr>
        <w:tab/>
      </w:r>
      <w:r w:rsidRPr="005A725E">
        <w:rPr>
          <w:rFonts w:ascii="Arial" w:hAnsi="Arial" w:cs="Arial"/>
          <w:w w:val="108"/>
          <w:sz w:val="22"/>
          <w:szCs w:val="22"/>
        </w:rPr>
        <w:tab/>
      </w:r>
      <w:r w:rsidRPr="005A725E">
        <w:rPr>
          <w:rFonts w:ascii="Arial" w:hAnsi="Arial" w:cs="Arial"/>
          <w:w w:val="108"/>
          <w:sz w:val="22"/>
          <w:szCs w:val="22"/>
        </w:rPr>
        <w:tab/>
      </w:r>
      <w:r w:rsidRPr="005A725E">
        <w:rPr>
          <w:rFonts w:ascii="Arial" w:hAnsi="Arial" w:cs="Arial"/>
          <w:w w:val="108"/>
          <w:sz w:val="22"/>
          <w:szCs w:val="22"/>
        </w:rPr>
        <w:tab/>
        <w:t>London</w:t>
      </w:r>
    </w:p>
    <w:p w14:paraId="62772BA1"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r w:rsidRPr="005A725E">
        <w:rPr>
          <w:rFonts w:ascii="Arial" w:hAnsi="Arial" w:cs="Arial"/>
          <w:w w:val="108"/>
          <w:sz w:val="22"/>
          <w:szCs w:val="22"/>
        </w:rPr>
        <w:tab/>
      </w:r>
      <w:r w:rsidRPr="005A725E">
        <w:rPr>
          <w:rFonts w:ascii="Arial" w:hAnsi="Arial" w:cs="Arial"/>
          <w:w w:val="108"/>
          <w:sz w:val="22"/>
          <w:szCs w:val="22"/>
        </w:rPr>
        <w:tab/>
      </w:r>
      <w:r w:rsidRPr="005A725E">
        <w:rPr>
          <w:rFonts w:ascii="Arial" w:hAnsi="Arial" w:cs="Arial"/>
          <w:w w:val="108"/>
          <w:sz w:val="22"/>
          <w:szCs w:val="22"/>
        </w:rPr>
        <w:tab/>
      </w:r>
      <w:r w:rsidRPr="005A725E">
        <w:rPr>
          <w:rFonts w:ascii="Arial" w:hAnsi="Arial" w:cs="Arial"/>
          <w:w w:val="108"/>
          <w:sz w:val="22"/>
          <w:szCs w:val="22"/>
        </w:rPr>
        <w:tab/>
        <w:t>WC2N 5EH</w:t>
      </w:r>
    </w:p>
    <w:p w14:paraId="10D1A851"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r w:rsidRPr="005A725E">
        <w:rPr>
          <w:rFonts w:ascii="Arial" w:hAnsi="Arial" w:cs="Arial"/>
          <w:w w:val="108"/>
          <w:sz w:val="22"/>
          <w:szCs w:val="22"/>
        </w:rPr>
        <w:tab/>
        <w:t xml:space="preserve">Facsimile Number: </w:t>
      </w:r>
      <w:r w:rsidRPr="005A725E">
        <w:rPr>
          <w:rFonts w:ascii="Arial" w:hAnsi="Arial" w:cs="Arial"/>
          <w:w w:val="108"/>
          <w:sz w:val="22"/>
          <w:szCs w:val="22"/>
        </w:rPr>
        <w:tab/>
        <w:t>[</w:t>
      </w:r>
      <w:r w:rsidRPr="005A725E">
        <w:rPr>
          <w:rFonts w:ascii="Arial" w:hAnsi="Arial" w:cs="Arial"/>
          <w:w w:val="108"/>
          <w:sz w:val="22"/>
          <w:szCs w:val="22"/>
        </w:rPr>
        <w:tab/>
      </w:r>
      <w:r w:rsidRPr="005A725E">
        <w:rPr>
          <w:rFonts w:ascii="Arial" w:hAnsi="Arial" w:cs="Arial"/>
          <w:w w:val="108"/>
          <w:sz w:val="22"/>
          <w:szCs w:val="22"/>
        </w:rPr>
        <w:tab/>
        <w:t>]</w:t>
      </w:r>
    </w:p>
    <w:p w14:paraId="5632E352"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r w:rsidRPr="005A725E">
        <w:rPr>
          <w:rFonts w:ascii="Arial" w:hAnsi="Arial" w:cs="Arial"/>
          <w:w w:val="108"/>
          <w:sz w:val="22"/>
          <w:szCs w:val="22"/>
        </w:rPr>
        <w:tab/>
        <w:t xml:space="preserve">For the attention of: </w:t>
      </w:r>
      <w:r w:rsidRPr="005A725E">
        <w:rPr>
          <w:rFonts w:ascii="Arial" w:hAnsi="Arial" w:cs="Arial"/>
          <w:w w:val="108"/>
          <w:sz w:val="22"/>
          <w:szCs w:val="22"/>
        </w:rPr>
        <w:tab/>
        <w:t>[</w:t>
      </w:r>
      <w:r w:rsidRPr="005A725E">
        <w:rPr>
          <w:rFonts w:ascii="Arial" w:hAnsi="Arial" w:cs="Arial"/>
          <w:w w:val="108"/>
          <w:sz w:val="22"/>
          <w:szCs w:val="22"/>
        </w:rPr>
        <w:tab/>
      </w:r>
      <w:r w:rsidRPr="005A725E">
        <w:rPr>
          <w:rFonts w:ascii="Arial" w:hAnsi="Arial" w:cs="Arial"/>
          <w:w w:val="108"/>
          <w:sz w:val="22"/>
          <w:szCs w:val="22"/>
        </w:rPr>
        <w:tab/>
        <w:t>]</w:t>
      </w:r>
    </w:p>
    <w:p w14:paraId="7947ADF5"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p>
    <w:p w14:paraId="4DE982CB"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5A725E">
        <w:rPr>
          <w:rFonts w:ascii="Arial" w:hAnsi="Arial" w:cs="Arial"/>
          <w:w w:val="108"/>
          <w:sz w:val="22"/>
          <w:szCs w:val="22"/>
        </w:rPr>
        <w:t>20.3</w:t>
      </w:r>
      <w:r w:rsidRPr="005A725E">
        <w:rPr>
          <w:rFonts w:ascii="Arial" w:hAnsi="Arial" w:cs="Arial"/>
          <w:w w:val="108"/>
          <w:sz w:val="22"/>
          <w:szCs w:val="22"/>
        </w:rPr>
        <w:tab/>
        <w:t>Service of legal proceedings in the manner described in clause 20.1 shall be deemed to constitute good service.</w:t>
      </w:r>
    </w:p>
    <w:p w14:paraId="124B8A14" w14:textId="77777777" w:rsidR="00B23AB3" w:rsidRPr="005A725E" w:rsidRDefault="00B23AB3">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Style w:val="FootnoteReference"/>
          <w:rFonts w:ascii="Arial" w:hAnsi="Arial" w:cs="Arial"/>
          <w:w w:val="108"/>
          <w:sz w:val="22"/>
          <w:szCs w:val="22"/>
          <w:vertAlign w:val="baseline"/>
        </w:rPr>
      </w:pPr>
    </w:p>
    <w:p w14:paraId="76FCDD0E"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5A725E">
        <w:rPr>
          <w:rFonts w:ascii="Arial" w:hAnsi="Arial" w:cs="Arial"/>
          <w:w w:val="108"/>
          <w:sz w:val="22"/>
          <w:szCs w:val="22"/>
        </w:rPr>
        <w:t>21</w:t>
      </w:r>
      <w:r w:rsidRPr="005A725E">
        <w:rPr>
          <w:rFonts w:ascii="Arial" w:hAnsi="Arial" w:cs="Arial"/>
          <w:w w:val="108"/>
          <w:sz w:val="22"/>
          <w:szCs w:val="22"/>
        </w:rPr>
        <w:tab/>
        <w:t>Unless the contrary intention appears, a reference in this Guarantee and Indemnity to The Company or Guarantor or the User or a person includes its successors in title, permitted assigns and permitted transferees.</w:t>
      </w:r>
    </w:p>
    <w:p w14:paraId="5DB96057"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p>
    <w:p w14:paraId="2BB1C5FE"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5A725E">
        <w:rPr>
          <w:rFonts w:ascii="Arial" w:hAnsi="Arial" w:cs="Arial"/>
          <w:w w:val="108"/>
          <w:sz w:val="22"/>
          <w:szCs w:val="22"/>
        </w:rPr>
        <w:t>22.1</w:t>
      </w:r>
      <w:r w:rsidRPr="005A725E">
        <w:rPr>
          <w:rFonts w:ascii="Arial" w:hAnsi="Arial" w:cs="Arial"/>
          <w:w w:val="108"/>
          <w:sz w:val="22"/>
          <w:szCs w:val="22"/>
        </w:rPr>
        <w:tab/>
        <w:t>This Guarantee and Indemnity is governed by and shall be construed in accordance with English law.</w:t>
      </w:r>
    </w:p>
    <w:p w14:paraId="5E0579B0"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p>
    <w:p w14:paraId="131A3BAB"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5A725E">
        <w:rPr>
          <w:rFonts w:ascii="Arial" w:hAnsi="Arial" w:cs="Arial"/>
          <w:w w:val="108"/>
          <w:sz w:val="22"/>
          <w:szCs w:val="22"/>
        </w:rPr>
        <w:t>22.2</w:t>
      </w:r>
      <w:r w:rsidRPr="005A725E">
        <w:rPr>
          <w:rFonts w:ascii="Arial" w:hAnsi="Arial" w:cs="Arial"/>
          <w:w w:val="108"/>
          <w:sz w:val="22"/>
          <w:szCs w:val="22"/>
        </w:rPr>
        <w:tab/>
        <w:t>Subject to clauses 22.4 and 22.5, the courts of England have exclusive jurisdiction to settle any disputes arising out of or connected with this Guarantee and Indemnity (including a dispute regarding the existence validity or termination of this Guarantee and Indemnity or the consequences of its nullity) (a “</w:t>
      </w:r>
      <w:r w:rsidRPr="005A725E">
        <w:rPr>
          <w:rFonts w:ascii="Arial" w:hAnsi="Arial" w:cs="Arial"/>
          <w:b/>
          <w:w w:val="108"/>
          <w:sz w:val="22"/>
          <w:szCs w:val="22"/>
        </w:rPr>
        <w:t>Dispute</w:t>
      </w:r>
      <w:r w:rsidRPr="005A725E">
        <w:rPr>
          <w:rFonts w:ascii="Arial" w:hAnsi="Arial" w:cs="Arial"/>
          <w:w w:val="108"/>
          <w:sz w:val="22"/>
          <w:szCs w:val="22"/>
        </w:rPr>
        <w:t>”).</w:t>
      </w:r>
    </w:p>
    <w:p w14:paraId="706FC3B8"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p>
    <w:p w14:paraId="0AB45751"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5A725E">
        <w:rPr>
          <w:rFonts w:ascii="Arial" w:hAnsi="Arial" w:cs="Arial"/>
          <w:w w:val="108"/>
          <w:sz w:val="22"/>
          <w:szCs w:val="22"/>
        </w:rPr>
        <w:t>22.3</w:t>
      </w:r>
      <w:r w:rsidRPr="005A725E">
        <w:rPr>
          <w:rFonts w:ascii="Arial" w:hAnsi="Arial" w:cs="Arial"/>
          <w:w w:val="108"/>
          <w:sz w:val="22"/>
          <w:szCs w:val="22"/>
        </w:rPr>
        <w:tab/>
        <w:t>Subject to clauses 22.4 and 22.5, the parties agree that the courts of England are the most appropriate and convenient courts to settle Disputes between them and accordingly that they will not argue to the contrary.</w:t>
      </w:r>
    </w:p>
    <w:p w14:paraId="43868070"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p>
    <w:p w14:paraId="19FA2381"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5A725E">
        <w:rPr>
          <w:rFonts w:ascii="Arial" w:hAnsi="Arial" w:cs="Arial"/>
          <w:w w:val="108"/>
          <w:sz w:val="22"/>
          <w:szCs w:val="22"/>
        </w:rPr>
        <w:lastRenderedPageBreak/>
        <w:t>22.4</w:t>
      </w:r>
      <w:r w:rsidRPr="005A725E">
        <w:rPr>
          <w:rFonts w:ascii="Arial" w:hAnsi="Arial" w:cs="Arial"/>
          <w:w w:val="108"/>
          <w:sz w:val="22"/>
          <w:szCs w:val="22"/>
        </w:rPr>
        <w:tab/>
        <w:t>This clause 22 is for the benefit of The Company only. As a result and notwithstanding clauses 22.2 and 22.3 it does not prevent The Company from:</w:t>
      </w:r>
    </w:p>
    <w:p w14:paraId="2C30C509"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p>
    <w:p w14:paraId="6603B472"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25" w:right="146" w:hanging="741"/>
        <w:rPr>
          <w:rFonts w:ascii="Arial" w:hAnsi="Arial" w:cs="Arial"/>
          <w:w w:val="108"/>
          <w:sz w:val="22"/>
          <w:szCs w:val="22"/>
        </w:rPr>
      </w:pPr>
      <w:r w:rsidRPr="005A725E">
        <w:rPr>
          <w:rFonts w:ascii="Arial" w:hAnsi="Arial" w:cs="Arial"/>
          <w:w w:val="108"/>
          <w:sz w:val="22"/>
          <w:szCs w:val="22"/>
        </w:rPr>
        <w:t>22.4.1</w:t>
      </w:r>
      <w:r w:rsidRPr="005A725E">
        <w:rPr>
          <w:rFonts w:ascii="Arial" w:hAnsi="Arial" w:cs="Arial"/>
          <w:w w:val="108"/>
          <w:sz w:val="22"/>
          <w:szCs w:val="22"/>
        </w:rPr>
        <w:tab/>
        <w:t>taking proceedings relating to a Dispute in any other courts (and the Guarantor waives any objection to proceedings in such courts on the grounds of venue or on the grounds that proceedings have been brought in an inappropriate forum); or</w:t>
      </w:r>
    </w:p>
    <w:p w14:paraId="372E72E0"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p>
    <w:p w14:paraId="0BF9BFB7"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25" w:right="146" w:hanging="741"/>
        <w:rPr>
          <w:rFonts w:ascii="Arial" w:hAnsi="Arial" w:cs="Arial"/>
          <w:w w:val="108"/>
          <w:sz w:val="22"/>
          <w:szCs w:val="22"/>
        </w:rPr>
      </w:pPr>
      <w:r w:rsidRPr="005A725E">
        <w:rPr>
          <w:rFonts w:ascii="Arial" w:hAnsi="Arial" w:cs="Arial"/>
          <w:w w:val="108"/>
          <w:sz w:val="22"/>
          <w:szCs w:val="22"/>
        </w:rPr>
        <w:t>22.4.2</w:t>
      </w:r>
      <w:r w:rsidRPr="005A725E">
        <w:rPr>
          <w:rFonts w:ascii="Arial" w:hAnsi="Arial" w:cs="Arial"/>
          <w:w w:val="108"/>
          <w:sz w:val="22"/>
          <w:szCs w:val="22"/>
        </w:rPr>
        <w:tab/>
        <w:t>referring a Dispute to be finally settled by arbitration under the Rules of Arbitration and Conciliation of the International Chamber of Commerce by two or more arbitrators appointed pursuant to such Rules.</w:t>
      </w:r>
    </w:p>
    <w:p w14:paraId="073C75C6"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p>
    <w:p w14:paraId="357ED970"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5A725E">
        <w:rPr>
          <w:rFonts w:ascii="Arial" w:hAnsi="Arial" w:cs="Arial"/>
          <w:w w:val="108"/>
          <w:sz w:val="22"/>
          <w:szCs w:val="22"/>
        </w:rPr>
        <w:t>22.5</w:t>
      </w:r>
      <w:r w:rsidRPr="005A725E">
        <w:rPr>
          <w:rFonts w:ascii="Arial" w:hAnsi="Arial" w:cs="Arial"/>
          <w:w w:val="108"/>
          <w:sz w:val="22"/>
          <w:szCs w:val="22"/>
        </w:rPr>
        <w:tab/>
        <w:t>To the extent allowed by law, The Company may take concurrent proceedings in any number of jurisdictions.</w:t>
      </w:r>
    </w:p>
    <w:p w14:paraId="5E68737B"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p>
    <w:p w14:paraId="68230EB2"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5A725E">
        <w:rPr>
          <w:rFonts w:ascii="Arial" w:hAnsi="Arial" w:cs="Arial"/>
          <w:w w:val="108"/>
          <w:sz w:val="22"/>
          <w:szCs w:val="22"/>
        </w:rPr>
        <w:t>22.6</w:t>
      </w:r>
      <w:r w:rsidRPr="005A725E">
        <w:rPr>
          <w:rFonts w:ascii="Arial" w:hAnsi="Arial" w:cs="Arial"/>
          <w:w w:val="108"/>
          <w:sz w:val="22"/>
          <w:szCs w:val="22"/>
        </w:rPr>
        <w:tab/>
        <w:t>[The Guarantor authorises and appoints [</w:t>
      </w:r>
      <w:r w:rsidRPr="005A725E">
        <w:rPr>
          <w:rFonts w:ascii="Arial" w:hAnsi="Arial" w:cs="Arial"/>
          <w:i/>
          <w:w w:val="108"/>
          <w:sz w:val="22"/>
          <w:szCs w:val="22"/>
        </w:rPr>
        <w:t>name</w:t>
      </w:r>
      <w:r w:rsidRPr="005A725E">
        <w:rPr>
          <w:rFonts w:ascii="Arial" w:hAnsi="Arial" w:cs="Arial"/>
          <w:w w:val="108"/>
          <w:sz w:val="22"/>
          <w:szCs w:val="22"/>
        </w:rPr>
        <w:t>] of</w:t>
      </w:r>
      <w:r w:rsidRPr="005A725E">
        <w:rPr>
          <w:rFonts w:ascii="Arial" w:hAnsi="Arial" w:cs="Arial"/>
          <w:b/>
          <w:w w:val="108"/>
          <w:sz w:val="22"/>
          <w:szCs w:val="22"/>
        </w:rPr>
        <w:t xml:space="preserve"> </w:t>
      </w:r>
      <w:r w:rsidRPr="005A725E">
        <w:rPr>
          <w:rFonts w:ascii="Arial" w:hAnsi="Arial" w:cs="Arial"/>
          <w:i/>
          <w:w w:val="108"/>
          <w:sz w:val="22"/>
          <w:szCs w:val="22"/>
        </w:rPr>
        <w:t>[legal representatives or related company in England and Wales]</w:t>
      </w:r>
      <w:r w:rsidRPr="005A725E">
        <w:rPr>
          <w:rFonts w:ascii="Arial" w:hAnsi="Arial" w:cs="Arial"/>
          <w:w w:val="108"/>
          <w:sz w:val="22"/>
          <w:szCs w:val="22"/>
        </w:rPr>
        <w:t xml:space="preserve"> (or such other person being a firm of solicitors in England as they may from time to time substitute by notice to The Company) to accept service of all legal process arising out of or connected with this Guarantee and Indemnity. Service on such person (or substitute) shall be deemed to be service on the Guarantor. Except upon a substitution, the Guarantor shall not revoke any such authority or appointment and shall at all times maintain an agent for service of process in England. If any agent ceases for any reason to be an agent, the Guarantor shall forthwith appoint another agent and advise The Company accordingly.]</w:t>
      </w:r>
    </w:p>
    <w:p w14:paraId="23F7BAC7"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p>
    <w:p w14:paraId="71C51E49" w14:textId="77777777" w:rsidR="00B23AB3" w:rsidRPr="005A725E" w:rsidRDefault="00B23AB3">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5A725E">
        <w:rPr>
          <w:rFonts w:ascii="Arial" w:hAnsi="Arial" w:cs="Arial"/>
          <w:w w:val="108"/>
          <w:sz w:val="22"/>
          <w:szCs w:val="22"/>
        </w:rPr>
        <w:t>22.7</w:t>
      </w:r>
      <w:r w:rsidRPr="005A725E">
        <w:rPr>
          <w:rFonts w:ascii="Arial" w:hAnsi="Arial" w:cs="Arial"/>
          <w:w w:val="108"/>
          <w:sz w:val="22"/>
          <w:szCs w:val="22"/>
        </w:rPr>
        <w:tab/>
        <w:t xml:space="preserve">[The Guarantor waives any right of state immunity which it may have in respect of any proceedings or action (which shall include any attachment or arrest prior to judgement and any enforcement proceedings including execution) commenced by </w:t>
      </w:r>
      <w:r w:rsidR="003F62BD" w:rsidRPr="005A725E">
        <w:rPr>
          <w:rFonts w:ascii="Arial" w:hAnsi="Arial" w:cs="Arial"/>
          <w:w w:val="108"/>
          <w:sz w:val="22"/>
          <w:szCs w:val="22"/>
        </w:rPr>
        <w:t>The Company</w:t>
      </w:r>
      <w:r w:rsidRPr="005A725E">
        <w:rPr>
          <w:rFonts w:ascii="Arial" w:hAnsi="Arial" w:cs="Arial"/>
          <w:w w:val="108"/>
          <w:sz w:val="22"/>
          <w:szCs w:val="22"/>
        </w:rPr>
        <w:t xml:space="preserve"> against the Guarantor under or in connection with this </w:t>
      </w:r>
      <w:r w:rsidR="003F62BD" w:rsidRPr="005A725E">
        <w:rPr>
          <w:rFonts w:ascii="Arial" w:hAnsi="Arial" w:cs="Arial"/>
          <w:w w:val="108"/>
          <w:sz w:val="22"/>
          <w:szCs w:val="22"/>
        </w:rPr>
        <w:t>Guarantee</w:t>
      </w:r>
      <w:r w:rsidRPr="005A725E">
        <w:rPr>
          <w:rFonts w:ascii="Arial" w:hAnsi="Arial" w:cs="Arial"/>
          <w:w w:val="108"/>
          <w:sz w:val="22"/>
          <w:szCs w:val="22"/>
        </w:rPr>
        <w:t>.]</w:t>
      </w:r>
    </w:p>
    <w:p w14:paraId="3227C6FD" w14:textId="77777777" w:rsidR="00B23AB3" w:rsidRPr="005A725E" w:rsidRDefault="00B23AB3">
      <w:pPr>
        <w:pStyle w:val="p4"/>
        <w:tabs>
          <w:tab w:val="left" w:pos="720"/>
          <w:tab w:val="left" w:pos="1440"/>
          <w:tab w:val="left" w:pos="2880"/>
          <w:tab w:val="left" w:pos="3600"/>
          <w:tab w:val="left" w:pos="4320"/>
          <w:tab w:val="left" w:pos="5040"/>
          <w:tab w:val="left" w:pos="5760"/>
          <w:tab w:val="left" w:pos="6360"/>
          <w:tab w:val="left" w:pos="7080"/>
        </w:tabs>
        <w:spacing w:line="360" w:lineRule="auto"/>
        <w:jc w:val="both"/>
        <w:rPr>
          <w:rFonts w:ascii="Arial" w:hAnsi="Arial" w:cs="Arial"/>
          <w:b/>
          <w:bCs/>
          <w:w w:val="108"/>
          <w:sz w:val="22"/>
          <w:szCs w:val="22"/>
        </w:rPr>
      </w:pPr>
    </w:p>
    <w:p w14:paraId="3B09A41D" w14:textId="77777777" w:rsidR="00B23AB3" w:rsidRPr="005A725E" w:rsidRDefault="00B23AB3">
      <w:pPr>
        <w:pStyle w:val="p4"/>
        <w:tabs>
          <w:tab w:val="left" w:pos="720"/>
          <w:tab w:val="left" w:pos="1440"/>
          <w:tab w:val="left" w:pos="2880"/>
          <w:tab w:val="left" w:pos="3600"/>
          <w:tab w:val="left" w:pos="4320"/>
          <w:tab w:val="left" w:pos="5040"/>
          <w:tab w:val="left" w:pos="5760"/>
          <w:tab w:val="left" w:pos="6360"/>
          <w:tab w:val="left" w:pos="7080"/>
        </w:tabs>
        <w:spacing w:line="360" w:lineRule="auto"/>
        <w:jc w:val="both"/>
        <w:rPr>
          <w:rFonts w:ascii="Arial" w:hAnsi="Arial" w:cs="Arial"/>
          <w:w w:val="108"/>
          <w:sz w:val="22"/>
          <w:szCs w:val="22"/>
        </w:rPr>
      </w:pPr>
      <w:r w:rsidRPr="005A725E">
        <w:rPr>
          <w:rFonts w:ascii="Arial" w:hAnsi="Arial" w:cs="Arial"/>
          <w:b/>
          <w:bCs/>
          <w:w w:val="108"/>
          <w:sz w:val="22"/>
          <w:szCs w:val="22"/>
        </w:rPr>
        <w:lastRenderedPageBreak/>
        <w:t>IN WITNESS</w:t>
      </w:r>
      <w:r w:rsidRPr="005A725E">
        <w:rPr>
          <w:rFonts w:ascii="Arial" w:hAnsi="Arial" w:cs="Arial"/>
          <w:w w:val="108"/>
          <w:sz w:val="22"/>
          <w:szCs w:val="22"/>
        </w:rPr>
        <w:t xml:space="preserve"> whereof the Guarantor has caused this Guarantee and Indemnity to be executed as its deed but not delivered until the day and year first before written.</w:t>
      </w:r>
    </w:p>
    <w:p w14:paraId="7BE9BBF5" w14:textId="77777777" w:rsidR="00B23AB3" w:rsidRPr="005A725E" w:rsidRDefault="00B23AB3">
      <w:pPr>
        <w:pStyle w:val="DefaultText"/>
        <w:tabs>
          <w:tab w:val="left" w:pos="720"/>
          <w:tab w:val="left" w:pos="1440"/>
          <w:tab w:val="left" w:pos="2160"/>
          <w:tab w:val="left" w:pos="2880"/>
          <w:tab w:val="left" w:pos="3600"/>
          <w:tab w:val="left" w:pos="4320"/>
          <w:tab w:val="left" w:pos="5040"/>
          <w:tab w:val="left" w:pos="5760"/>
          <w:tab w:val="left" w:pos="6360"/>
          <w:tab w:val="left" w:pos="7080"/>
        </w:tabs>
        <w:spacing w:line="360" w:lineRule="auto"/>
        <w:ind w:right="810"/>
        <w:jc w:val="both"/>
        <w:rPr>
          <w:rFonts w:ascii="Arial" w:hAnsi="Arial" w:cs="Arial"/>
          <w:w w:val="108"/>
          <w:sz w:val="22"/>
          <w:szCs w:val="22"/>
        </w:rPr>
      </w:pPr>
    </w:p>
    <w:p w14:paraId="50DC9486" w14:textId="77777777" w:rsidR="00B23AB3" w:rsidRPr="005A725E" w:rsidRDefault="00B23AB3">
      <w:pPr>
        <w:pStyle w:val="t6"/>
        <w:tabs>
          <w:tab w:val="clear" w:pos="6400"/>
          <w:tab w:val="left" w:pos="720"/>
          <w:tab w:val="left" w:pos="2160"/>
          <w:tab w:val="left" w:pos="2880"/>
          <w:tab w:val="left" w:pos="3600"/>
          <w:tab w:val="left" w:pos="4320"/>
          <w:tab w:val="left" w:pos="5040"/>
          <w:tab w:val="left" w:pos="5760"/>
          <w:tab w:val="left" w:pos="6360"/>
          <w:tab w:val="left" w:pos="7080"/>
        </w:tabs>
        <w:spacing w:line="360" w:lineRule="auto"/>
        <w:ind w:left="720" w:right="810" w:hanging="720"/>
        <w:jc w:val="both"/>
        <w:rPr>
          <w:rFonts w:ascii="Arial" w:hAnsi="Arial" w:cs="Arial"/>
          <w:w w:val="108"/>
          <w:sz w:val="22"/>
          <w:szCs w:val="22"/>
        </w:rPr>
      </w:pPr>
      <w:r w:rsidRPr="005A725E">
        <w:rPr>
          <w:rFonts w:ascii="Arial" w:hAnsi="Arial" w:cs="Arial"/>
          <w:w w:val="108"/>
          <w:sz w:val="22"/>
          <w:szCs w:val="22"/>
        </w:rPr>
        <w:t xml:space="preserve">[The Common Seal of </w:t>
      </w:r>
      <w:r w:rsidRPr="005A725E">
        <w:rPr>
          <w:rFonts w:ascii="Arial" w:hAnsi="Arial" w:cs="Arial"/>
          <w:i/>
          <w:w w:val="108"/>
          <w:sz w:val="22"/>
          <w:szCs w:val="22"/>
        </w:rPr>
        <w:t>[..............................................................]</w:t>
      </w:r>
      <w:r w:rsidRPr="005A725E">
        <w:rPr>
          <w:rFonts w:ascii="Arial" w:hAnsi="Arial" w:cs="Arial"/>
          <w:w w:val="108"/>
          <w:sz w:val="22"/>
          <w:szCs w:val="22"/>
        </w:rPr>
        <w:t xml:space="preserve"> was</w:t>
      </w:r>
    </w:p>
    <w:p w14:paraId="393AAF86" w14:textId="77777777" w:rsidR="00B23AB3" w:rsidRPr="005A725E" w:rsidRDefault="00B23AB3">
      <w:pPr>
        <w:pStyle w:val="p4"/>
        <w:tabs>
          <w:tab w:val="left" w:pos="720"/>
          <w:tab w:val="left" w:pos="1440"/>
          <w:tab w:val="left" w:pos="2880"/>
          <w:tab w:val="left" w:pos="3600"/>
          <w:tab w:val="left" w:pos="4320"/>
          <w:tab w:val="left" w:pos="5040"/>
          <w:tab w:val="left" w:pos="5760"/>
          <w:tab w:val="left" w:pos="6360"/>
          <w:tab w:val="left" w:pos="7080"/>
        </w:tabs>
        <w:spacing w:line="360" w:lineRule="auto"/>
        <w:ind w:left="720" w:right="810" w:hanging="720"/>
        <w:jc w:val="both"/>
        <w:rPr>
          <w:rFonts w:ascii="Arial" w:hAnsi="Arial" w:cs="Arial"/>
          <w:w w:val="108"/>
          <w:sz w:val="22"/>
          <w:szCs w:val="22"/>
        </w:rPr>
      </w:pPr>
      <w:r w:rsidRPr="005A725E">
        <w:rPr>
          <w:rFonts w:ascii="Arial" w:hAnsi="Arial" w:cs="Arial"/>
          <w:w w:val="108"/>
          <w:sz w:val="22"/>
          <w:szCs w:val="22"/>
        </w:rPr>
        <w:t>hereunto affixed in the presence of:</w:t>
      </w:r>
    </w:p>
    <w:p w14:paraId="1B6C6F2A" w14:textId="77777777" w:rsidR="00B23AB3" w:rsidRPr="005A725E" w:rsidRDefault="00B23AB3">
      <w:pPr>
        <w:pStyle w:val="DefaultText"/>
        <w:tabs>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810" w:hanging="720"/>
        <w:jc w:val="both"/>
        <w:rPr>
          <w:rFonts w:ascii="Arial" w:hAnsi="Arial" w:cs="Arial"/>
          <w:w w:val="108"/>
          <w:sz w:val="22"/>
          <w:szCs w:val="22"/>
        </w:rPr>
      </w:pPr>
    </w:p>
    <w:p w14:paraId="29F15CAD" w14:textId="77777777" w:rsidR="00B23AB3" w:rsidRPr="005A725E" w:rsidRDefault="00B23AB3">
      <w:pPr>
        <w:pStyle w:val="DefaultText"/>
        <w:tabs>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810" w:hanging="720"/>
        <w:jc w:val="both"/>
        <w:rPr>
          <w:rFonts w:ascii="Arial" w:hAnsi="Arial" w:cs="Arial"/>
          <w:w w:val="108"/>
          <w:sz w:val="22"/>
          <w:szCs w:val="22"/>
        </w:rPr>
      </w:pPr>
    </w:p>
    <w:p w14:paraId="2B7D1817" w14:textId="77777777" w:rsidR="00B23AB3" w:rsidRPr="005A725E" w:rsidRDefault="00B23AB3">
      <w:pPr>
        <w:pStyle w:val="p4"/>
        <w:tabs>
          <w:tab w:val="left" w:pos="720"/>
          <w:tab w:val="left" w:pos="1440"/>
          <w:tab w:val="left" w:pos="2880"/>
          <w:tab w:val="left" w:pos="3600"/>
          <w:tab w:val="left" w:pos="4320"/>
          <w:tab w:val="left" w:pos="5040"/>
          <w:tab w:val="left" w:pos="5760"/>
          <w:tab w:val="left" w:pos="6360"/>
          <w:tab w:val="left" w:pos="7080"/>
        </w:tabs>
        <w:spacing w:line="360" w:lineRule="auto"/>
        <w:ind w:left="720" w:right="810" w:hanging="720"/>
        <w:jc w:val="both"/>
        <w:rPr>
          <w:rFonts w:ascii="Arial" w:hAnsi="Arial" w:cs="Arial"/>
          <w:w w:val="108"/>
          <w:sz w:val="22"/>
          <w:szCs w:val="22"/>
        </w:rPr>
      </w:pPr>
      <w:r w:rsidRPr="005A725E">
        <w:rPr>
          <w:rFonts w:ascii="Arial" w:hAnsi="Arial" w:cs="Arial"/>
          <w:i/>
          <w:w w:val="108"/>
          <w:sz w:val="22"/>
          <w:szCs w:val="22"/>
        </w:rPr>
        <w:t xml:space="preserve">[...............................................] </w:t>
      </w:r>
      <w:r w:rsidRPr="005A725E">
        <w:rPr>
          <w:rFonts w:ascii="Arial" w:hAnsi="Arial" w:cs="Arial"/>
          <w:w w:val="108"/>
          <w:sz w:val="22"/>
          <w:szCs w:val="22"/>
        </w:rPr>
        <w:t xml:space="preserve">   Director           </w:t>
      </w:r>
    </w:p>
    <w:p w14:paraId="7911E984" w14:textId="77777777" w:rsidR="00B23AB3" w:rsidRPr="005A725E" w:rsidRDefault="00B23AB3">
      <w:pPr>
        <w:pStyle w:val="DefaultText"/>
        <w:tabs>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810" w:hanging="720"/>
        <w:jc w:val="both"/>
        <w:rPr>
          <w:rFonts w:ascii="Arial" w:hAnsi="Arial" w:cs="Arial"/>
          <w:w w:val="108"/>
          <w:sz w:val="22"/>
          <w:szCs w:val="22"/>
        </w:rPr>
      </w:pPr>
    </w:p>
    <w:p w14:paraId="3F3871E0" w14:textId="77777777" w:rsidR="00B23AB3" w:rsidRPr="005A725E" w:rsidRDefault="00B23AB3">
      <w:pPr>
        <w:pStyle w:val="DefaultText"/>
        <w:tabs>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810" w:hanging="720"/>
        <w:jc w:val="both"/>
        <w:rPr>
          <w:rFonts w:ascii="Arial" w:hAnsi="Arial" w:cs="Arial"/>
          <w:w w:val="108"/>
          <w:sz w:val="22"/>
          <w:szCs w:val="22"/>
        </w:rPr>
      </w:pPr>
    </w:p>
    <w:p w14:paraId="73758134" w14:textId="77777777" w:rsidR="00B23AB3" w:rsidRPr="005A725E" w:rsidRDefault="00B23AB3">
      <w:pPr>
        <w:pStyle w:val="p4"/>
        <w:tabs>
          <w:tab w:val="left" w:pos="720"/>
          <w:tab w:val="left" w:pos="1440"/>
          <w:tab w:val="left" w:pos="2880"/>
          <w:tab w:val="left" w:pos="3600"/>
          <w:tab w:val="left" w:pos="4320"/>
          <w:tab w:val="left" w:pos="5040"/>
          <w:tab w:val="left" w:pos="5760"/>
          <w:tab w:val="left" w:pos="6360"/>
          <w:tab w:val="left" w:pos="7080"/>
        </w:tabs>
        <w:spacing w:line="360" w:lineRule="auto"/>
        <w:ind w:left="720" w:right="810" w:hanging="720"/>
        <w:jc w:val="both"/>
        <w:rPr>
          <w:rFonts w:ascii="Arial" w:hAnsi="Arial" w:cs="Arial"/>
          <w:w w:val="108"/>
          <w:sz w:val="22"/>
          <w:szCs w:val="22"/>
        </w:rPr>
      </w:pPr>
      <w:r w:rsidRPr="005A725E">
        <w:rPr>
          <w:rFonts w:ascii="Arial" w:hAnsi="Arial" w:cs="Arial"/>
          <w:i/>
          <w:w w:val="108"/>
          <w:sz w:val="22"/>
          <w:szCs w:val="22"/>
        </w:rPr>
        <w:t xml:space="preserve">[...............................................]   </w:t>
      </w:r>
      <w:r w:rsidRPr="005A725E">
        <w:rPr>
          <w:rFonts w:ascii="Arial" w:hAnsi="Arial" w:cs="Arial"/>
          <w:w w:val="108"/>
          <w:sz w:val="22"/>
          <w:szCs w:val="22"/>
        </w:rPr>
        <w:t>Director/Company Secretary]</w:t>
      </w:r>
    </w:p>
    <w:p w14:paraId="7DEA9821" w14:textId="77777777" w:rsidR="00B23AB3" w:rsidRPr="005A725E" w:rsidRDefault="00B23AB3">
      <w:pPr>
        <w:pStyle w:val="p4"/>
        <w:tabs>
          <w:tab w:val="left" w:pos="720"/>
          <w:tab w:val="left" w:pos="1440"/>
          <w:tab w:val="left" w:pos="2880"/>
          <w:tab w:val="left" w:pos="3600"/>
          <w:tab w:val="left" w:pos="4320"/>
          <w:tab w:val="left" w:pos="5040"/>
          <w:tab w:val="left" w:pos="5760"/>
          <w:tab w:val="left" w:pos="6360"/>
          <w:tab w:val="left" w:pos="7080"/>
        </w:tabs>
        <w:spacing w:line="360" w:lineRule="auto"/>
        <w:ind w:left="720" w:right="810" w:hanging="720"/>
        <w:jc w:val="both"/>
        <w:rPr>
          <w:rFonts w:ascii="Arial" w:hAnsi="Arial" w:cs="Arial"/>
          <w:w w:val="108"/>
          <w:sz w:val="22"/>
          <w:szCs w:val="22"/>
        </w:rPr>
      </w:pPr>
    </w:p>
    <w:p w14:paraId="2BDB2E17" w14:textId="77777777" w:rsidR="00B23AB3" w:rsidRPr="005A725E" w:rsidRDefault="00B23AB3">
      <w:pPr>
        <w:pStyle w:val="p4"/>
        <w:tabs>
          <w:tab w:val="left" w:pos="720"/>
          <w:tab w:val="left" w:pos="1440"/>
          <w:tab w:val="left" w:pos="2880"/>
          <w:tab w:val="left" w:pos="3600"/>
          <w:tab w:val="left" w:pos="4320"/>
          <w:tab w:val="left" w:pos="5040"/>
          <w:tab w:val="left" w:pos="5760"/>
          <w:tab w:val="left" w:pos="6360"/>
          <w:tab w:val="left" w:pos="7080"/>
        </w:tabs>
        <w:spacing w:line="360" w:lineRule="auto"/>
        <w:ind w:left="720" w:right="810" w:hanging="720"/>
        <w:jc w:val="both"/>
        <w:rPr>
          <w:rFonts w:ascii="Arial" w:hAnsi="Arial" w:cs="Arial"/>
          <w:w w:val="108"/>
          <w:sz w:val="22"/>
          <w:szCs w:val="22"/>
        </w:rPr>
      </w:pPr>
    </w:p>
    <w:p w14:paraId="1283E4D3" w14:textId="77777777" w:rsidR="00B23AB3" w:rsidRPr="005A725E" w:rsidRDefault="00B23AB3">
      <w:pPr>
        <w:pStyle w:val="p4"/>
        <w:tabs>
          <w:tab w:val="left" w:pos="720"/>
          <w:tab w:val="left" w:pos="1440"/>
          <w:tab w:val="left" w:pos="2880"/>
          <w:tab w:val="left" w:pos="3600"/>
          <w:tab w:val="left" w:pos="4320"/>
          <w:tab w:val="left" w:pos="5040"/>
          <w:tab w:val="left" w:pos="5760"/>
          <w:tab w:val="left" w:pos="6360"/>
          <w:tab w:val="left" w:pos="7080"/>
        </w:tabs>
        <w:spacing w:line="360" w:lineRule="auto"/>
        <w:ind w:left="720" w:right="810" w:hanging="720"/>
        <w:jc w:val="both"/>
        <w:rPr>
          <w:rFonts w:ascii="Arial" w:hAnsi="Arial" w:cs="Arial"/>
          <w:w w:val="108"/>
          <w:sz w:val="22"/>
          <w:szCs w:val="22"/>
        </w:rPr>
      </w:pPr>
      <w:r w:rsidRPr="005A725E">
        <w:rPr>
          <w:rFonts w:ascii="Arial" w:hAnsi="Arial" w:cs="Arial"/>
          <w:w w:val="108"/>
          <w:sz w:val="22"/>
          <w:szCs w:val="22"/>
        </w:rPr>
        <w:t>or</w:t>
      </w:r>
    </w:p>
    <w:p w14:paraId="68EE3C88" w14:textId="77777777" w:rsidR="00B23AB3" w:rsidRPr="005A725E" w:rsidRDefault="00B23AB3">
      <w:pPr>
        <w:pStyle w:val="p4"/>
        <w:tabs>
          <w:tab w:val="left" w:pos="720"/>
          <w:tab w:val="left" w:pos="1440"/>
          <w:tab w:val="left" w:pos="2880"/>
          <w:tab w:val="left" w:pos="3600"/>
          <w:tab w:val="left" w:pos="4320"/>
          <w:tab w:val="left" w:pos="5040"/>
          <w:tab w:val="left" w:pos="5760"/>
          <w:tab w:val="left" w:pos="6360"/>
          <w:tab w:val="left" w:pos="7080"/>
        </w:tabs>
        <w:spacing w:line="360" w:lineRule="auto"/>
        <w:ind w:left="720" w:right="810" w:hanging="720"/>
        <w:jc w:val="both"/>
        <w:rPr>
          <w:rFonts w:ascii="Arial" w:hAnsi="Arial" w:cs="Arial"/>
          <w:w w:val="108"/>
          <w:sz w:val="22"/>
          <w:szCs w:val="22"/>
        </w:rPr>
      </w:pPr>
    </w:p>
    <w:p w14:paraId="16950AFF" w14:textId="77777777" w:rsidR="00B23AB3" w:rsidRPr="005A725E" w:rsidRDefault="00B23AB3">
      <w:pPr>
        <w:pStyle w:val="p4"/>
        <w:tabs>
          <w:tab w:val="left" w:pos="720"/>
          <w:tab w:val="left" w:pos="1440"/>
          <w:tab w:val="left" w:pos="2880"/>
          <w:tab w:val="left" w:pos="3600"/>
          <w:tab w:val="left" w:pos="4320"/>
          <w:tab w:val="left" w:pos="5040"/>
          <w:tab w:val="left" w:pos="5760"/>
          <w:tab w:val="left" w:pos="6360"/>
          <w:tab w:val="left" w:pos="7080"/>
        </w:tabs>
        <w:spacing w:line="360" w:lineRule="auto"/>
        <w:ind w:left="720" w:right="810" w:hanging="720"/>
        <w:jc w:val="both"/>
        <w:rPr>
          <w:rFonts w:ascii="Arial" w:hAnsi="Arial" w:cs="Arial"/>
          <w:w w:val="108"/>
          <w:sz w:val="22"/>
          <w:szCs w:val="22"/>
        </w:rPr>
      </w:pPr>
    </w:p>
    <w:p w14:paraId="6ED38717" w14:textId="77777777" w:rsidR="00B23AB3" w:rsidRPr="005A725E" w:rsidRDefault="00B23AB3">
      <w:pPr>
        <w:pStyle w:val="p4"/>
        <w:tabs>
          <w:tab w:val="left" w:pos="720"/>
          <w:tab w:val="left" w:pos="1440"/>
          <w:tab w:val="left" w:pos="2880"/>
          <w:tab w:val="left" w:pos="3600"/>
          <w:tab w:val="left" w:pos="4320"/>
          <w:tab w:val="left" w:pos="5040"/>
          <w:tab w:val="left" w:pos="5760"/>
          <w:tab w:val="left" w:pos="6360"/>
          <w:tab w:val="left" w:pos="7080"/>
        </w:tabs>
        <w:spacing w:line="360" w:lineRule="auto"/>
        <w:ind w:left="720" w:right="810" w:hanging="720"/>
        <w:jc w:val="both"/>
        <w:rPr>
          <w:rFonts w:ascii="Arial" w:hAnsi="Arial" w:cs="Arial"/>
          <w:w w:val="108"/>
          <w:sz w:val="22"/>
          <w:szCs w:val="22"/>
        </w:rPr>
      </w:pPr>
      <w:r w:rsidRPr="005A725E">
        <w:rPr>
          <w:rFonts w:ascii="Arial" w:hAnsi="Arial" w:cs="Arial"/>
          <w:w w:val="108"/>
          <w:sz w:val="22"/>
          <w:szCs w:val="22"/>
        </w:rPr>
        <w:t>[Executed as a Deed by</w:t>
      </w:r>
    </w:p>
    <w:p w14:paraId="43F26EDF" w14:textId="77777777" w:rsidR="00B23AB3" w:rsidRPr="005A725E" w:rsidRDefault="00B23AB3">
      <w:pPr>
        <w:pStyle w:val="p4"/>
        <w:tabs>
          <w:tab w:val="left" w:pos="720"/>
          <w:tab w:val="left" w:pos="1440"/>
          <w:tab w:val="left" w:pos="2880"/>
          <w:tab w:val="left" w:pos="3600"/>
          <w:tab w:val="left" w:pos="4320"/>
          <w:tab w:val="left" w:pos="5040"/>
          <w:tab w:val="left" w:pos="5760"/>
          <w:tab w:val="left" w:pos="6360"/>
          <w:tab w:val="left" w:pos="7080"/>
        </w:tabs>
        <w:spacing w:line="360" w:lineRule="auto"/>
        <w:ind w:left="720" w:right="810" w:hanging="720"/>
        <w:jc w:val="both"/>
        <w:rPr>
          <w:rFonts w:ascii="Arial" w:hAnsi="Arial" w:cs="Arial"/>
          <w:w w:val="108"/>
          <w:sz w:val="22"/>
          <w:szCs w:val="22"/>
        </w:rPr>
      </w:pPr>
      <w:r w:rsidRPr="005A725E">
        <w:rPr>
          <w:rFonts w:ascii="Arial" w:hAnsi="Arial" w:cs="Arial"/>
          <w:w w:val="108"/>
          <w:sz w:val="22"/>
          <w:szCs w:val="22"/>
        </w:rPr>
        <w:t>[                    ] acting</w:t>
      </w:r>
    </w:p>
    <w:p w14:paraId="4694420B" w14:textId="77777777" w:rsidR="00B23AB3" w:rsidRPr="005A725E" w:rsidRDefault="00B23AB3">
      <w:pPr>
        <w:pStyle w:val="p4"/>
        <w:tabs>
          <w:tab w:val="left" w:pos="720"/>
          <w:tab w:val="left" w:pos="1440"/>
          <w:tab w:val="left" w:pos="2880"/>
          <w:tab w:val="left" w:pos="3600"/>
          <w:tab w:val="left" w:pos="4320"/>
          <w:tab w:val="left" w:pos="5040"/>
          <w:tab w:val="left" w:pos="5760"/>
          <w:tab w:val="left" w:pos="6360"/>
          <w:tab w:val="left" w:pos="7080"/>
        </w:tabs>
        <w:spacing w:line="360" w:lineRule="auto"/>
        <w:ind w:left="720" w:right="810" w:hanging="720"/>
        <w:jc w:val="both"/>
        <w:rPr>
          <w:rFonts w:ascii="Arial" w:hAnsi="Arial" w:cs="Arial"/>
          <w:w w:val="108"/>
          <w:sz w:val="22"/>
          <w:szCs w:val="22"/>
        </w:rPr>
      </w:pPr>
      <w:r w:rsidRPr="005A725E">
        <w:rPr>
          <w:rFonts w:ascii="Arial" w:hAnsi="Arial" w:cs="Arial"/>
          <w:w w:val="108"/>
          <w:sz w:val="22"/>
          <w:szCs w:val="22"/>
        </w:rPr>
        <w:t>by:</w:t>
      </w:r>
    </w:p>
    <w:p w14:paraId="40B68274" w14:textId="77777777" w:rsidR="00B23AB3" w:rsidRPr="005A725E" w:rsidRDefault="00B23AB3">
      <w:pPr>
        <w:pStyle w:val="p4"/>
        <w:tabs>
          <w:tab w:val="left" w:pos="720"/>
          <w:tab w:val="left" w:pos="1440"/>
          <w:tab w:val="left" w:pos="2880"/>
          <w:tab w:val="left" w:pos="3600"/>
          <w:tab w:val="left" w:pos="4320"/>
          <w:tab w:val="left" w:pos="5040"/>
          <w:tab w:val="left" w:pos="5760"/>
          <w:tab w:val="left" w:pos="6360"/>
          <w:tab w:val="left" w:pos="7080"/>
        </w:tabs>
        <w:spacing w:line="360" w:lineRule="auto"/>
        <w:ind w:left="720" w:right="810" w:hanging="720"/>
        <w:jc w:val="both"/>
        <w:rPr>
          <w:rFonts w:ascii="Arial" w:hAnsi="Arial" w:cs="Arial"/>
          <w:w w:val="108"/>
          <w:sz w:val="22"/>
          <w:szCs w:val="22"/>
        </w:rPr>
      </w:pPr>
    </w:p>
    <w:p w14:paraId="34B7698B" w14:textId="77777777" w:rsidR="00B23AB3" w:rsidRPr="005A725E" w:rsidRDefault="00B23AB3">
      <w:pPr>
        <w:pStyle w:val="p4"/>
        <w:tabs>
          <w:tab w:val="left" w:pos="720"/>
          <w:tab w:val="left" w:pos="1440"/>
          <w:tab w:val="left" w:pos="2880"/>
          <w:tab w:val="left" w:pos="3600"/>
          <w:tab w:val="left" w:pos="4320"/>
          <w:tab w:val="left" w:pos="5040"/>
          <w:tab w:val="left" w:pos="5760"/>
          <w:tab w:val="left" w:pos="6360"/>
          <w:tab w:val="left" w:pos="7080"/>
        </w:tabs>
        <w:spacing w:line="360" w:lineRule="auto"/>
        <w:ind w:left="720" w:right="810" w:hanging="720"/>
        <w:jc w:val="both"/>
        <w:rPr>
          <w:rFonts w:ascii="Arial" w:hAnsi="Arial" w:cs="Arial"/>
          <w:w w:val="108"/>
          <w:sz w:val="22"/>
          <w:szCs w:val="22"/>
        </w:rPr>
      </w:pPr>
    </w:p>
    <w:p w14:paraId="7B58C552" w14:textId="77777777" w:rsidR="00B23AB3" w:rsidRPr="005A725E" w:rsidRDefault="00B23AB3">
      <w:pPr>
        <w:pStyle w:val="p4"/>
        <w:tabs>
          <w:tab w:val="left" w:pos="720"/>
          <w:tab w:val="left" w:pos="1440"/>
          <w:tab w:val="left" w:pos="2880"/>
          <w:tab w:val="left" w:pos="3600"/>
          <w:tab w:val="left" w:pos="4320"/>
          <w:tab w:val="left" w:pos="5040"/>
          <w:tab w:val="left" w:pos="5760"/>
          <w:tab w:val="left" w:pos="6360"/>
          <w:tab w:val="left" w:pos="7080"/>
        </w:tabs>
        <w:spacing w:line="360" w:lineRule="auto"/>
        <w:ind w:left="720" w:right="810" w:hanging="720"/>
        <w:jc w:val="both"/>
        <w:rPr>
          <w:rFonts w:ascii="Arial" w:hAnsi="Arial" w:cs="Arial"/>
          <w:w w:val="108"/>
          <w:sz w:val="22"/>
          <w:szCs w:val="22"/>
        </w:rPr>
      </w:pPr>
      <w:r w:rsidRPr="005A725E">
        <w:rPr>
          <w:rFonts w:ascii="Arial" w:hAnsi="Arial" w:cs="Arial"/>
          <w:i/>
          <w:w w:val="108"/>
          <w:sz w:val="22"/>
          <w:szCs w:val="22"/>
        </w:rPr>
        <w:t xml:space="preserve">[...............................................] </w:t>
      </w:r>
      <w:r w:rsidRPr="005A725E">
        <w:rPr>
          <w:rFonts w:ascii="Arial" w:hAnsi="Arial" w:cs="Arial"/>
          <w:w w:val="108"/>
          <w:sz w:val="22"/>
          <w:szCs w:val="22"/>
        </w:rPr>
        <w:t xml:space="preserve">   Director           </w:t>
      </w:r>
    </w:p>
    <w:p w14:paraId="1796D41A" w14:textId="77777777" w:rsidR="00B23AB3" w:rsidRPr="005A725E" w:rsidRDefault="00B23AB3">
      <w:pPr>
        <w:pStyle w:val="DefaultText"/>
        <w:tabs>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810" w:hanging="720"/>
        <w:jc w:val="both"/>
        <w:rPr>
          <w:rFonts w:ascii="Arial" w:hAnsi="Arial" w:cs="Arial"/>
          <w:w w:val="108"/>
          <w:sz w:val="22"/>
          <w:szCs w:val="22"/>
        </w:rPr>
      </w:pPr>
    </w:p>
    <w:p w14:paraId="10539FEC" w14:textId="77777777" w:rsidR="00B23AB3" w:rsidRDefault="00B23AB3">
      <w:pPr>
        <w:pStyle w:val="p4"/>
        <w:tabs>
          <w:tab w:val="left" w:pos="720"/>
          <w:tab w:val="left" w:pos="1440"/>
          <w:tab w:val="left" w:pos="2880"/>
          <w:tab w:val="left" w:pos="3600"/>
          <w:tab w:val="left" w:pos="4320"/>
          <w:tab w:val="left" w:pos="5040"/>
          <w:tab w:val="left" w:pos="5760"/>
          <w:tab w:val="left" w:pos="6360"/>
          <w:tab w:val="left" w:pos="7080"/>
        </w:tabs>
        <w:spacing w:line="360" w:lineRule="auto"/>
        <w:ind w:left="720" w:right="810" w:hanging="720"/>
        <w:jc w:val="both"/>
        <w:rPr>
          <w:rFonts w:ascii="Arial" w:hAnsi="Arial" w:cs="Arial"/>
          <w:w w:val="108"/>
          <w:sz w:val="22"/>
          <w:szCs w:val="22"/>
        </w:rPr>
      </w:pPr>
      <w:r w:rsidRPr="005A725E">
        <w:rPr>
          <w:rFonts w:ascii="Arial" w:hAnsi="Arial" w:cs="Arial"/>
          <w:i/>
          <w:w w:val="108"/>
          <w:sz w:val="22"/>
          <w:szCs w:val="22"/>
        </w:rPr>
        <w:t xml:space="preserve">[...............................................]   </w:t>
      </w:r>
      <w:r w:rsidRPr="005A725E">
        <w:rPr>
          <w:rFonts w:ascii="Arial" w:hAnsi="Arial" w:cs="Arial"/>
          <w:w w:val="108"/>
          <w:sz w:val="22"/>
          <w:szCs w:val="22"/>
        </w:rPr>
        <w:t>Director/Company Secretary]</w:t>
      </w:r>
    </w:p>
    <w:p w14:paraId="732AD63B" w14:textId="77777777" w:rsidR="00B23AB3" w:rsidRDefault="00B23AB3">
      <w:pPr>
        <w:pStyle w:val="p4"/>
        <w:tabs>
          <w:tab w:val="left" w:pos="0"/>
          <w:tab w:val="left" w:pos="1440"/>
          <w:tab w:val="left" w:pos="2880"/>
          <w:tab w:val="left" w:pos="3600"/>
          <w:tab w:val="left" w:pos="4320"/>
          <w:tab w:val="left" w:pos="5040"/>
          <w:tab w:val="left" w:pos="5760"/>
          <w:tab w:val="left" w:pos="6360"/>
          <w:tab w:val="left" w:pos="7080"/>
        </w:tabs>
        <w:spacing w:line="360" w:lineRule="auto"/>
        <w:ind w:right="146"/>
        <w:jc w:val="both"/>
        <w:rPr>
          <w:rFonts w:ascii="Arial" w:hAnsi="Arial" w:cs="Arial"/>
          <w:b/>
          <w:i/>
          <w:w w:val="108"/>
          <w:sz w:val="22"/>
          <w:szCs w:val="22"/>
        </w:rPr>
      </w:pPr>
    </w:p>
    <w:p w14:paraId="4D6989CC" w14:textId="77777777" w:rsidR="00B23AB3" w:rsidRDefault="00B23AB3">
      <w:pPr>
        <w:pStyle w:val="p4"/>
        <w:tabs>
          <w:tab w:val="left" w:pos="720"/>
          <w:tab w:val="left" w:pos="1440"/>
          <w:tab w:val="left" w:pos="2880"/>
          <w:tab w:val="left" w:pos="3600"/>
          <w:tab w:val="left" w:pos="4320"/>
          <w:tab w:val="left" w:pos="5040"/>
          <w:tab w:val="left" w:pos="5760"/>
          <w:tab w:val="left" w:pos="6360"/>
          <w:tab w:val="left" w:pos="7080"/>
        </w:tabs>
        <w:spacing w:line="360" w:lineRule="auto"/>
        <w:ind w:left="720" w:right="146" w:hanging="720"/>
        <w:jc w:val="both"/>
        <w:rPr>
          <w:rFonts w:ascii="Arial" w:hAnsi="Arial" w:cs="Arial"/>
          <w:w w:val="108"/>
          <w:sz w:val="22"/>
          <w:szCs w:val="22"/>
        </w:rPr>
      </w:pPr>
    </w:p>
    <w:p w14:paraId="64D83465" w14:textId="77777777" w:rsidR="00B23AB3" w:rsidRDefault="00B23AB3">
      <w:pPr>
        <w:pStyle w:val="p4"/>
        <w:tabs>
          <w:tab w:val="left" w:pos="720"/>
          <w:tab w:val="left" w:pos="1440"/>
          <w:tab w:val="left" w:pos="2880"/>
          <w:tab w:val="left" w:pos="3600"/>
          <w:tab w:val="left" w:pos="4320"/>
          <w:tab w:val="left" w:pos="5040"/>
          <w:tab w:val="left" w:pos="5760"/>
          <w:tab w:val="left" w:pos="6360"/>
          <w:tab w:val="left" w:pos="7080"/>
        </w:tabs>
        <w:spacing w:line="360" w:lineRule="auto"/>
        <w:ind w:left="720" w:right="146" w:hanging="720"/>
        <w:jc w:val="both"/>
        <w:rPr>
          <w:rFonts w:ascii="Arial" w:hAnsi="Arial" w:cs="Arial"/>
          <w:w w:val="108"/>
          <w:sz w:val="22"/>
          <w:szCs w:val="22"/>
        </w:rPr>
      </w:pPr>
      <w:r>
        <w:rPr>
          <w:rFonts w:ascii="Arial" w:hAnsi="Arial" w:cs="Arial"/>
          <w:w w:val="108"/>
          <w:sz w:val="22"/>
          <w:szCs w:val="22"/>
        </w:rPr>
        <w:tab/>
      </w:r>
    </w:p>
    <w:p w14:paraId="555EE600" w14:textId="77777777" w:rsidR="00B23AB3" w:rsidRDefault="00B23AB3">
      <w:pPr>
        <w:rPr>
          <w:rFonts w:ascii="Arial" w:hAnsi="Arial" w:cs="Arial"/>
          <w:sz w:val="22"/>
          <w:szCs w:val="22"/>
          <w:lang w:val="en-US"/>
        </w:rPr>
      </w:pPr>
    </w:p>
    <w:p w14:paraId="34AA69A3" w14:textId="77777777" w:rsidR="00B23AB3" w:rsidRDefault="00B23AB3">
      <w:pPr>
        <w:rPr>
          <w:rFonts w:ascii="Arial" w:hAnsi="Arial" w:cs="Arial"/>
          <w:sz w:val="22"/>
          <w:szCs w:val="22"/>
          <w:lang w:val="en-US"/>
        </w:rPr>
      </w:pPr>
    </w:p>
    <w:p w14:paraId="08A371AD" w14:textId="77777777" w:rsidR="00B23AB3" w:rsidRDefault="00B23AB3">
      <w:pPr>
        <w:rPr>
          <w:rFonts w:ascii="Arial" w:hAnsi="Arial" w:cs="Arial"/>
          <w:sz w:val="22"/>
          <w:szCs w:val="22"/>
          <w:lang w:val="en-US"/>
        </w:rPr>
      </w:pPr>
    </w:p>
    <w:p w14:paraId="014CBD10" w14:textId="77777777" w:rsidR="00B23AB3" w:rsidRDefault="00B23AB3">
      <w:pPr>
        <w:rPr>
          <w:rFonts w:ascii="Arial" w:hAnsi="Arial" w:cs="Arial"/>
          <w:sz w:val="22"/>
          <w:szCs w:val="22"/>
          <w:lang w:val="en-US"/>
        </w:rPr>
      </w:pPr>
    </w:p>
    <w:p w14:paraId="77FDBFAA" w14:textId="77777777" w:rsidR="00B23AB3" w:rsidRDefault="00B23AB3">
      <w:pPr>
        <w:rPr>
          <w:rFonts w:ascii="Arial" w:hAnsi="Arial" w:cs="Arial"/>
          <w:sz w:val="22"/>
          <w:szCs w:val="22"/>
          <w:lang w:val="en-US"/>
        </w:rPr>
      </w:pPr>
    </w:p>
    <w:p w14:paraId="5CAEC715" w14:textId="77777777" w:rsidR="00B23AB3" w:rsidRDefault="00B23AB3">
      <w:pPr>
        <w:tabs>
          <w:tab w:val="left" w:pos="5442"/>
        </w:tabs>
        <w:rPr>
          <w:rFonts w:ascii="Arial" w:hAnsi="Arial" w:cs="Arial"/>
          <w:sz w:val="22"/>
          <w:szCs w:val="22"/>
          <w:lang w:val="en-US"/>
        </w:rPr>
      </w:pPr>
      <w:r>
        <w:rPr>
          <w:rFonts w:ascii="Arial" w:hAnsi="Arial" w:cs="Arial"/>
          <w:sz w:val="22"/>
          <w:szCs w:val="22"/>
          <w:lang w:val="en-US"/>
        </w:rPr>
        <w:tab/>
      </w:r>
    </w:p>
    <w:p w14:paraId="38184C6B" w14:textId="77777777" w:rsidR="00B23AB3" w:rsidRDefault="00B23AB3">
      <w:pPr>
        <w:pStyle w:val="DefaultText"/>
        <w:tabs>
          <w:tab w:val="left" w:pos="0"/>
          <w:tab w:val="left" w:pos="1440"/>
          <w:tab w:val="left" w:pos="2160"/>
          <w:tab w:val="left" w:pos="2880"/>
          <w:tab w:val="left" w:pos="3600"/>
          <w:tab w:val="left" w:pos="4320"/>
          <w:tab w:val="left" w:pos="5040"/>
          <w:tab w:val="left" w:pos="5760"/>
          <w:tab w:val="left" w:pos="6360"/>
          <w:tab w:val="left" w:pos="7080"/>
        </w:tabs>
        <w:spacing w:line="360" w:lineRule="auto"/>
      </w:pPr>
    </w:p>
    <w:sectPr w:rsidR="00B23AB3">
      <w:headerReference w:type="default" r:id="rId12"/>
      <w:footerReference w:type="default" r:id="rId13"/>
      <w:pgSz w:w="11906" w:h="16838"/>
      <w:pgMar w:top="1440" w:right="1797" w:bottom="1440" w:left="1797" w:header="720" w:footer="720" w:gutter="0"/>
      <w:paperSrc w:first="2" w:other="2"/>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2751FB" w14:textId="77777777" w:rsidR="00121E33" w:rsidRDefault="00121E33">
      <w:r>
        <w:separator/>
      </w:r>
    </w:p>
  </w:endnote>
  <w:endnote w:type="continuationSeparator" w:id="0">
    <w:p w14:paraId="194E30A4" w14:textId="77777777" w:rsidR="00121E33" w:rsidRDefault="00121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embedRegular r:id="rId1" w:fontKey="{5DEEDD6E-7881-45A1-9532-44684159CD30}"/>
    <w:embedBold r:id="rId2" w:fontKey="{591BF319-97FB-4E10-A84C-51B4DC1D18B9}"/>
    <w:embedItalic r:id="rId3" w:fontKey="{2A313D61-44D5-4FC6-89C5-5B8FEB232655}"/>
    <w:embedBoldItalic r:id="rId4" w:fontKey="{D5D4D400-0730-4583-AD2F-AAF2F9F787F5}"/>
  </w:font>
  <w:font w:name="Arial">
    <w:panose1 w:val="020B0604020202020204"/>
    <w:charset w:val="00"/>
    <w:family w:val="swiss"/>
    <w:pitch w:val="variable"/>
    <w:sig w:usb0="E0002EFF" w:usb1="C000785B" w:usb2="00000009" w:usb3="00000000" w:csb0="000001FF" w:csb1="00000000"/>
    <w:embedRegular r:id="rId5" w:fontKey="{37376B78-5956-4933-8422-4E65AB48912A}"/>
    <w:embedBold r:id="rId6" w:fontKey="{7FD4E349-F16D-4B9B-B96C-4E5808ED442A}"/>
    <w:embedItalic r:id="rId7" w:fontKey="{42612181-D26C-4463-9EFA-3ED87D876389}"/>
    <w:embedBoldItalic r:id="rId8" w:fontKey="{80F595EC-3B34-4097-BE53-C36BE08B57D2}"/>
  </w:font>
  <w:font w:name="Tms Rmn">
    <w:panose1 w:val="020206030405050203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embedRegular r:id="rId9" w:fontKey="{654B9093-97D9-4DC8-BB2F-4B389D0DC6F5}"/>
  </w:font>
  <w:font w:name="Garmond (W1)">
    <w:panose1 w:val="00000000000000000000"/>
    <w:charset w:val="00"/>
    <w:family w:val="roman"/>
    <w:notTrueType/>
    <w:pitch w:val="variable"/>
    <w:sig w:usb0="00000003" w:usb1="00000000" w:usb2="00000000" w:usb3="00000000" w:csb0="00000001" w:csb1="00000000"/>
  </w:font>
  <w:font w:name="NewsGoth BT">
    <w:altName w:val="Trebuchet MS"/>
    <w:charset w:val="00"/>
    <w:family w:val="swiss"/>
    <w:pitch w:val="variable"/>
    <w:sig w:usb0="00000087" w:usb1="00000000" w:usb2="00000000" w:usb3="00000000" w:csb0="0000001B" w:csb1="00000000"/>
    <w:embedRegular r:id="rId10" w:fontKey="{2CB29AB2-6808-4D08-B49B-8898A6F27E37}"/>
  </w:font>
  <w:font w:name="Tahoma">
    <w:panose1 w:val="020B0604030504040204"/>
    <w:charset w:val="00"/>
    <w:family w:val="swiss"/>
    <w:pitch w:val="variable"/>
    <w:sig w:usb0="E1002EFF" w:usb1="C000605B" w:usb2="00000029" w:usb3="00000000" w:csb0="000101FF" w:csb1="00000000"/>
    <w:embedRegular r:id="rId11" w:fontKey="{D179AEA6-1006-4B42-928B-02568B62C45B}"/>
  </w:font>
  <w:font w:name="Arial Black">
    <w:panose1 w:val="020B0A04020102020204"/>
    <w:charset w:val="00"/>
    <w:family w:val="swiss"/>
    <w:pitch w:val="variable"/>
    <w:sig w:usb0="A00002AF" w:usb1="400078FB" w:usb2="00000000" w:usb3="00000000" w:csb0="0000009F" w:csb1="00000000"/>
    <w:embedRegular r:id="rId12" w:fontKey="{BE09BA8D-8687-45D3-BEE6-5FCBAB8338F5}"/>
  </w:font>
  <w:font w:name="Calibri Light">
    <w:panose1 w:val="020F0302020204030204"/>
    <w:charset w:val="00"/>
    <w:family w:val="swiss"/>
    <w:pitch w:val="variable"/>
    <w:sig w:usb0="E4002EFF" w:usb1="C000247B" w:usb2="00000009" w:usb3="00000000" w:csb0="000001FF" w:csb1="00000000"/>
    <w:embedRegular r:id="rId13" w:fontKey="{4711F42A-5A3C-4D12-A52C-0B46BCB56254}"/>
  </w:font>
  <w:font w:name="Calibri">
    <w:panose1 w:val="020F0502020204030204"/>
    <w:charset w:val="00"/>
    <w:family w:val="swiss"/>
    <w:pitch w:val="variable"/>
    <w:sig w:usb0="E4002EFF" w:usb1="C000247B" w:usb2="00000009" w:usb3="00000000" w:csb0="000001FF" w:csb1="00000000"/>
    <w:embedRegular r:id="rId14" w:fontKey="{84C3837F-614F-4207-83ED-066C4181169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2805C1" w14:textId="77777777" w:rsidR="00BC63CB" w:rsidRDefault="00BC63C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0</w:t>
    </w:r>
    <w:r>
      <w:rPr>
        <w:rStyle w:val="PageNumber"/>
      </w:rPr>
      <w:fldChar w:fldCharType="end"/>
    </w:r>
  </w:p>
  <w:p w14:paraId="5A718DE2" w14:textId="77777777" w:rsidR="00BC63CB" w:rsidRDefault="00BC63CB">
    <w:pPr>
      <w:pStyle w:val="Footer"/>
      <w:ind w:right="36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6" w:name="bmkEngross2"/>
  <w:p w14:paraId="7A3A29AE" w14:textId="77777777" w:rsidR="00BC63CB" w:rsidRDefault="00BC63C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15</w:t>
    </w:r>
    <w:r>
      <w:rPr>
        <w:rStyle w:val="PageNumber"/>
      </w:rPr>
      <w:fldChar w:fldCharType="end"/>
    </w:r>
  </w:p>
  <w:p w14:paraId="245DE5D5" w14:textId="77777777" w:rsidR="00BC63CB" w:rsidRDefault="00BC63CB">
    <w:pPr>
      <w:pStyle w:val="Footer"/>
      <w:ind w:right="360"/>
      <w:rPr>
        <w:sz w:val="16"/>
      </w:rPr>
    </w:pPr>
    <w:r>
      <w:rPr>
        <w:noProof/>
        <w:snapToGrid w:val="0"/>
        <w:sz w:val="16"/>
      </w:rPr>
      <w:t>Y:\Shared\THRI0EPRI\TEAMDATA\RISK\Security\New Security\Security Documents NatGrid\Single Company Guarantee10.10.05.DOC</w:t>
    </w:r>
    <w:r>
      <w:rPr>
        <w:sz w:val="16"/>
      </w:rPr>
      <w:tab/>
    </w:r>
  </w:p>
  <w:bookmarkEnd w:id="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337F53" w14:textId="77777777" w:rsidR="00BC63CB" w:rsidRDefault="00BC63CB">
    <w:pPr>
      <w:pStyle w:val="Footer"/>
      <w:jc w:val="left"/>
      <w:rPr>
        <w:b/>
        <w:bCs/>
        <w:sz w:val="16"/>
      </w:rPr>
    </w:pPr>
  </w:p>
  <w:p w14:paraId="7AA87E26" w14:textId="77777777" w:rsidR="00BC63CB" w:rsidRDefault="00BC63CB">
    <w:pPr>
      <w:pStyle w:val="Footer"/>
      <w:jc w:val="left"/>
      <w:rPr>
        <w:sz w:val="16"/>
      </w:rPr>
    </w:pPr>
    <w:r>
      <w:rPr>
        <w:noProof/>
        <w:sz w:val="16"/>
      </w:rPr>
      <w:t>http://spserverk/sites/Legal/LC/ER/003464/PCGs/CONSAG PCG - FS or CC - FIXED TERM FIXED AMOUNT v1.doc</w:t>
    </w:r>
  </w:p>
  <w:p w14:paraId="2CFC6055" w14:textId="77777777" w:rsidR="00BC63CB" w:rsidRDefault="00BC63CB">
    <w:pPr>
      <w:pStyle w:val="Footer"/>
      <w:jc w:val="left"/>
      <w:rPr>
        <w:sz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7F394D" w14:textId="77777777" w:rsidR="00BC63CB" w:rsidRDefault="00BC63CB">
    <w:pPr>
      <w:rPr>
        <w:bCs/>
        <w:color w:val="808080"/>
        <w:sz w:val="16"/>
      </w:rPr>
    </w:pPr>
  </w:p>
  <w:p w14:paraId="65C5E1AA" w14:textId="77777777" w:rsidR="00BC63CB" w:rsidRDefault="00BC63CB">
    <w:pPr>
      <w:rPr>
        <w:bCs/>
        <w:color w:val="808080"/>
        <w:sz w:val="16"/>
      </w:rPr>
    </w:pPr>
    <w:r w:rsidRPr="00EF53B3">
      <w:rPr>
        <w:bCs/>
        <w:color w:val="808080"/>
        <w:sz w:val="16"/>
      </w:rPr>
      <w:fldChar w:fldCharType="begin"/>
    </w:r>
    <w:r w:rsidRPr="00EF53B3">
      <w:rPr>
        <w:bCs/>
        <w:color w:val="808080"/>
        <w:sz w:val="16"/>
      </w:rPr>
      <w:instrText xml:space="preserve"> FILENAME \p </w:instrText>
    </w:r>
    <w:r>
      <w:rPr>
        <w:bCs/>
        <w:color w:val="808080"/>
        <w:sz w:val="16"/>
      </w:rPr>
      <w:fldChar w:fldCharType="separate"/>
    </w:r>
    <w:r>
      <w:rPr>
        <w:bCs/>
        <w:noProof/>
        <w:color w:val="808080"/>
        <w:sz w:val="16"/>
      </w:rPr>
      <w:t>C:\Documents and Settings\angela.quinn\Local Settings\Temporary Internet Files\OLK1D\Final Sums PCG - FS or CC - FIXED TERM FIXED AMOUNT v1.doc</w:t>
    </w:r>
    <w:r w:rsidRPr="00EF53B3">
      <w:rPr>
        <w:bCs/>
        <w:color w:val="808080"/>
        <w:sz w:val="16"/>
      </w:rPr>
      <w:fldChar w:fldCharType="end"/>
    </w:r>
  </w:p>
  <w:p w14:paraId="736F146B" w14:textId="77777777" w:rsidR="00BC63CB" w:rsidRDefault="00BC63CB">
    <w:pPr>
      <w:rPr>
        <w:bCs/>
        <w:color w:val="808080"/>
        <w:sz w:val="16"/>
      </w:rPr>
    </w:pPr>
    <w:r>
      <w:rPr>
        <w:bCs/>
        <w:color w:val="808080"/>
        <w:sz w:val="16"/>
      </w:rPr>
      <w:tab/>
    </w:r>
    <w:r>
      <w:rPr>
        <w:bCs/>
        <w:color w:val="808080"/>
        <w:sz w:val="16"/>
      </w:rPr>
      <w:tab/>
    </w:r>
    <w:r>
      <w:rPr>
        <w:bCs/>
        <w:color w:val="808080"/>
        <w:sz w:val="16"/>
      </w:rPr>
      <w:tab/>
    </w:r>
    <w:r>
      <w:rPr>
        <w:bCs/>
        <w:color w:val="808080"/>
        <w:sz w:val="16"/>
      </w:rPr>
      <w:tab/>
    </w:r>
    <w:r>
      <w:rPr>
        <w:bCs/>
        <w:color w:val="808080"/>
        <w:sz w:val="16"/>
      </w:rPr>
      <w:tab/>
    </w:r>
    <w:r>
      <w:rPr>
        <w:rStyle w:val="PageNumber"/>
        <w:bCs/>
        <w:sz w:val="16"/>
      </w:rPr>
      <w:fldChar w:fldCharType="begin"/>
    </w:r>
    <w:r>
      <w:rPr>
        <w:rStyle w:val="PageNumber"/>
        <w:bCs/>
        <w:sz w:val="16"/>
      </w:rPr>
      <w:instrText xml:space="preserve"> PAGE </w:instrText>
    </w:r>
    <w:r>
      <w:rPr>
        <w:rStyle w:val="PageNumber"/>
        <w:bCs/>
        <w:sz w:val="16"/>
      </w:rPr>
      <w:fldChar w:fldCharType="separate"/>
    </w:r>
    <w:r w:rsidR="00BA7292">
      <w:rPr>
        <w:rStyle w:val="PageNumber"/>
        <w:bCs/>
        <w:noProof/>
        <w:sz w:val="16"/>
      </w:rPr>
      <w:t>1</w:t>
    </w:r>
    <w:r>
      <w:rPr>
        <w:rStyle w:val="PageNumber"/>
        <w:bCs/>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905E3F" w14:textId="77777777" w:rsidR="00121E33" w:rsidRDefault="00121E33">
      <w:r>
        <w:separator/>
      </w:r>
    </w:p>
  </w:footnote>
  <w:footnote w:type="continuationSeparator" w:id="0">
    <w:p w14:paraId="29754243" w14:textId="77777777" w:rsidR="00121E33" w:rsidRDefault="00121E33">
      <w:r>
        <w:continuationSeparator/>
      </w:r>
    </w:p>
  </w:footnote>
  <w:footnote w:id="1">
    <w:p w14:paraId="0BDD80AE" w14:textId="77777777" w:rsidR="00BC63CB" w:rsidRDefault="00BC63CB">
      <w:pPr>
        <w:pStyle w:val="FootnoteText"/>
      </w:pPr>
      <w:r>
        <w:rPr>
          <w:rStyle w:val="FootnoteReference"/>
        </w:rPr>
        <w:footnoteRef/>
      </w:r>
      <w:r>
        <w:t xml:space="preserve"> Complete.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C0C836" w14:textId="50E2E91D" w:rsidR="00BC63CB" w:rsidRDefault="00BA02BF">
    <w:pPr>
      <w:pStyle w:val="Header"/>
      <w:tabs>
        <w:tab w:val="right" w:pos="8820"/>
      </w:tabs>
      <w:rPr>
        <w:b/>
        <w:bCs/>
      </w:rPr>
    </w:pPr>
    <w:r>
      <w:rPr>
        <w:b/>
        <w:bCs/>
        <w:noProof/>
        <w:sz w:val="20"/>
      </w:rPr>
      <mc:AlternateContent>
        <mc:Choice Requires="wps">
          <w:drawing>
            <wp:anchor distT="0" distB="0" distL="114300" distR="114300" simplePos="0" relativeHeight="251657728" behindDoc="0" locked="0" layoutInCell="1" allowOverlap="1" wp14:anchorId="1D100D5E" wp14:editId="0CAC8124">
              <wp:simplePos x="0" y="0"/>
              <wp:positionH relativeFrom="column">
                <wp:posOffset>342900</wp:posOffset>
              </wp:positionH>
              <wp:positionV relativeFrom="paragraph">
                <wp:posOffset>3207385</wp:posOffset>
              </wp:positionV>
              <wp:extent cx="5588635" cy="2897505"/>
              <wp:effectExtent l="361950" t="1140460" r="0" b="781685"/>
              <wp:wrapNone/>
              <wp:docPr id="1"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41720">
                        <a:off x="0" y="0"/>
                        <a:ext cx="5588635" cy="2897505"/>
                      </a:xfrm>
                      <a:prstGeom prst="rect">
                        <a:avLst/>
                      </a:prstGeom>
                      <a:extLst>
                        <a:ext uri="{AF507438-7753-43E0-B8FC-AC1667EBCBE1}">
                          <a14:hiddenEffects xmlns:a14="http://schemas.microsoft.com/office/drawing/2010/main">
                            <a:effectLst/>
                          </a14:hiddenEffects>
                        </a:ext>
                      </a:extLst>
                    </wps:spPr>
                    <wps:txbx>
                      <w:txbxContent>
                        <w:p w14:paraId="1E0DE483" w14:textId="77777777" w:rsidR="00BA02BF" w:rsidRDefault="00BA02BF" w:rsidP="00BA02BF">
                          <w:pPr>
                            <w:jc w:val="center"/>
                          </w:pPr>
                          <w:r>
                            <w:rPr>
                              <w:rFonts w:ascii="Arial Black" w:hAnsi="Arial Black"/>
                              <w:outline/>
                              <w:color w:val="808080"/>
                              <w:sz w:val="72"/>
                              <w:szCs w:val="72"/>
                              <w14:textOutline w14:w="9525" w14:cap="flat" w14:cmpd="sng" w14:algn="ctr">
                                <w14:solidFill>
                                  <w14:srgbClr w14:val="808080"/>
                                </w14:solidFill>
                                <w14:prstDash w14:val="solid"/>
                                <w14:round/>
                              </w14:textOutline>
                              <w14:textFill>
                                <w14:solidFill>
                                  <w14:srgbClr w14:val="FFFFFF"/>
                                </w14:solidFill>
                              </w14:textFill>
                            </w:rPr>
                            <w:t>NOT FOR EXTERNAL</w:t>
                          </w:r>
                        </w:p>
                        <w:p w14:paraId="16042FF6" w14:textId="77777777" w:rsidR="00BA02BF" w:rsidRDefault="00BA02BF" w:rsidP="00BA02BF">
                          <w:pPr>
                            <w:jc w:val="center"/>
                          </w:pPr>
                          <w:r>
                            <w:rPr>
                              <w:rFonts w:ascii="Arial Black" w:hAnsi="Arial Black"/>
                              <w:outline/>
                              <w:color w:val="808080"/>
                              <w:sz w:val="72"/>
                              <w:szCs w:val="72"/>
                              <w14:textOutline w14:w="9525" w14:cap="flat" w14:cmpd="sng" w14:algn="ctr">
                                <w14:solidFill>
                                  <w14:srgbClr w14:val="808080"/>
                                </w14:solidFill>
                                <w14:prstDash w14:val="solid"/>
                                <w14:round/>
                              </w14:textOutline>
                              <w14:textFill>
                                <w14:solidFill>
                                  <w14:srgbClr w14:val="FFFFFF"/>
                                </w14:solidFill>
                              </w14:textFill>
                            </w:rPr>
                            <w:t>DISTRIBUTION</w:t>
                          </w:r>
                        </w:p>
                        <w:p w14:paraId="39B0B6F3" w14:textId="77777777" w:rsidR="00BA02BF" w:rsidRDefault="00BA02BF" w:rsidP="00BA02BF">
                          <w:pPr>
                            <w:jc w:val="center"/>
                          </w:pPr>
                          <w:r>
                            <w:rPr>
                              <w:rFonts w:ascii="Arial Black" w:hAnsi="Arial Black"/>
                              <w:outline/>
                              <w:color w:val="808080"/>
                              <w:sz w:val="72"/>
                              <w:szCs w:val="72"/>
                              <w14:textOutline w14:w="9525" w14:cap="flat" w14:cmpd="sng" w14:algn="ctr">
                                <w14:solidFill>
                                  <w14:srgbClr w14:val="808080"/>
                                </w14:solidFill>
                                <w14:prstDash w14:val="solid"/>
                                <w14:round/>
                              </w14:textOutline>
                              <w14:textFill>
                                <w14:solidFill>
                                  <w14:srgbClr w14:val="FFFFFF"/>
                                </w14:solidFill>
                              </w14:textFill>
                            </w:rPr>
                            <w:t>DO NOT 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D100D5E" id="_x0000_t202" coordsize="21600,21600" o:spt="202" path="m,l,21600r21600,l21600,xe">
              <v:stroke joinstyle="miter"/>
              <v:path gradientshapeok="t" o:connecttype="rect"/>
            </v:shapetype>
            <v:shape id="WordArt 5" o:spid="_x0000_s1026" type="#_x0000_t202" style="position:absolute;left:0;text-align:left;margin-left:27pt;margin-top:252.55pt;width:440.05pt;height:228.15pt;rotation:-2011649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" filled="f" stroked="f">
              <o:lock v:ext="edit" shapetype="t"/>
              <v:textbox style="mso-fit-shape-to-text:t">
                <w:txbxContent>
                  <w:p w14:paraId="1E0DE483" w14:textId="77777777" w:rsidR="00BA02BF" w:rsidRDefault="00BA02BF" w:rsidP="00BA02BF">
                    <w:pPr>
                      <w:jc w:val="center"/>
                    </w:pPr>
                    <w:r>
                      <w:rPr>
                        <w:rFonts w:ascii="Arial Black" w:hAnsi="Arial Black"/>
                        <w:outline/>
                        <w:color w:val="808080"/>
                        <w:sz w:val="72"/>
                        <w:szCs w:val="72"/>
                        <w14:textOutline w14:w="9525" w14:cap="flat" w14:cmpd="sng" w14:algn="ctr">
                          <w14:solidFill>
                            <w14:srgbClr w14:val="808080"/>
                          </w14:solidFill>
                          <w14:prstDash w14:val="solid"/>
                          <w14:round/>
                        </w14:textOutline>
                        <w14:textFill>
                          <w14:solidFill>
                            <w14:srgbClr w14:val="FFFFFF"/>
                          </w14:solidFill>
                        </w14:textFill>
                      </w:rPr>
                      <w:t>NOT FOR EXTERNAL</w:t>
                    </w:r>
                  </w:p>
                  <w:p w14:paraId="16042FF6" w14:textId="77777777" w:rsidR="00BA02BF" w:rsidRDefault="00BA02BF" w:rsidP="00BA02BF">
                    <w:pPr>
                      <w:jc w:val="center"/>
                    </w:pPr>
                    <w:r>
                      <w:rPr>
                        <w:rFonts w:ascii="Arial Black" w:hAnsi="Arial Black"/>
                        <w:outline/>
                        <w:color w:val="808080"/>
                        <w:sz w:val="72"/>
                        <w:szCs w:val="72"/>
                        <w14:textOutline w14:w="9525" w14:cap="flat" w14:cmpd="sng" w14:algn="ctr">
                          <w14:solidFill>
                            <w14:srgbClr w14:val="808080"/>
                          </w14:solidFill>
                          <w14:prstDash w14:val="solid"/>
                          <w14:round/>
                        </w14:textOutline>
                        <w14:textFill>
                          <w14:solidFill>
                            <w14:srgbClr w14:val="FFFFFF"/>
                          </w14:solidFill>
                        </w14:textFill>
                      </w:rPr>
                      <w:t>DISTRIBUTION</w:t>
                    </w:r>
                  </w:p>
                  <w:p w14:paraId="39B0B6F3" w14:textId="77777777" w:rsidR="00BA02BF" w:rsidRDefault="00BA02BF" w:rsidP="00BA02BF">
                    <w:pPr>
                      <w:jc w:val="center"/>
                    </w:pPr>
                    <w:r>
                      <w:rPr>
                        <w:rFonts w:ascii="Arial Black" w:hAnsi="Arial Black"/>
                        <w:outline/>
                        <w:color w:val="808080"/>
                        <w:sz w:val="72"/>
                        <w:szCs w:val="72"/>
                        <w14:textOutline w14:w="9525" w14:cap="flat" w14:cmpd="sng" w14:algn="ctr">
                          <w14:solidFill>
                            <w14:srgbClr w14:val="808080"/>
                          </w14:solidFill>
                          <w14:prstDash w14:val="solid"/>
                          <w14:round/>
                        </w14:textOutline>
                        <w14:textFill>
                          <w14:solidFill>
                            <w14:srgbClr w14:val="FFFFFF"/>
                          </w14:solidFill>
                        </w14:textFill>
                      </w:rPr>
                      <w:t>DO NOT COPY</w:t>
                    </w:r>
                  </w:p>
                </w:txbxContent>
              </v:textbox>
            </v:shape>
          </w:pict>
        </mc:Fallback>
      </mc:AlternateContent>
    </w:r>
    <w:r w:rsidR="00BC63CB">
      <w:rPr>
        <w:b/>
        <w:bCs/>
      </w:rPr>
      <w:t>NOT FOR EXTERNAL DISTRIBUTION</w:t>
    </w:r>
    <w:r w:rsidR="00BC63CB">
      <w:rPr>
        <w:b/>
        <w:bCs/>
      </w:rPr>
      <w:tab/>
      <w:t>DRAFT DATE:  08.05.03</w:t>
    </w:r>
  </w:p>
  <w:p w14:paraId="69CDC0F1" w14:textId="77777777" w:rsidR="00BC63CB" w:rsidRDefault="00BC63CB">
    <w:pPr>
      <w:pStyle w:val="Header"/>
      <w:tabs>
        <w:tab w:val="right" w:pos="8820"/>
      </w:tabs>
      <w:rPr>
        <w:b/>
        <w:bCs/>
      </w:rPr>
    </w:pPr>
    <w:r>
      <w:rPr>
        <w:b/>
        <w:bCs/>
      </w:rPr>
      <w:t>DO NOT COPY</w:t>
    </w:r>
  </w:p>
  <w:p w14:paraId="156FCB06" w14:textId="77777777" w:rsidR="00BC63CB" w:rsidRDefault="00BC63CB">
    <w:pPr>
      <w:pStyle w:val="Header"/>
    </w:pPr>
  </w:p>
  <w:p w14:paraId="7CCC671D" w14:textId="77777777" w:rsidR="00BC63CB" w:rsidRDefault="00BC63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E52516" w14:textId="77777777" w:rsidR="00BC63CB" w:rsidRDefault="00BC63CB">
    <w:pPr>
      <w:pStyle w:val="Header"/>
      <w:tabs>
        <w:tab w:val="clear" w:pos="4153"/>
        <w:tab w:val="center" w:pos="8520"/>
        <w:tab w:val="right" w:pos="8820"/>
      </w:tabs>
      <w:jc w:val="right"/>
      <w:rPr>
        <w:b/>
        <w:bCs/>
      </w:rPr>
    </w:pPr>
  </w:p>
  <w:p w14:paraId="69CC9D46" w14:textId="77777777" w:rsidR="00BC63CB" w:rsidRDefault="00BC63CB">
    <w:pPr>
      <w:pStyle w:val="Header"/>
      <w:tabs>
        <w:tab w:val="right" w:pos="8820"/>
      </w:tabs>
      <w:rPr>
        <w:b/>
        <w:bCs/>
      </w:rPr>
    </w:pPr>
  </w:p>
  <w:p w14:paraId="69BA6FED" w14:textId="77777777" w:rsidR="00BC63CB" w:rsidRDefault="00BC63CB">
    <w:pPr>
      <w:pStyle w:val="Header"/>
    </w:pPr>
  </w:p>
  <w:p w14:paraId="3064CDB6" w14:textId="77777777" w:rsidR="00BC63CB" w:rsidRDefault="00BC63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3E6ADF" w14:textId="77777777" w:rsidR="00BC63CB" w:rsidRDefault="00BC63CB">
    <w:pPr>
      <w:pStyle w:val="Header"/>
      <w:tabs>
        <w:tab w:val="right" w:pos="8820"/>
      </w:tabs>
      <w:rPr>
        <w:b/>
        <w:bCs/>
      </w:rPr>
    </w:pPr>
    <w:r>
      <w:rPr>
        <w:b/>
        <w:bCs/>
      </w:rPr>
      <w:tab/>
    </w:r>
    <w:r>
      <w:rPr>
        <w:b/>
        <w:bCs/>
      </w:rPr>
      <w:tab/>
    </w:r>
  </w:p>
  <w:p w14:paraId="52968D74" w14:textId="77777777" w:rsidR="00BC63CB" w:rsidRDefault="00BC63CB">
    <w:pPr>
      <w:pStyle w:val="Header"/>
      <w:tabs>
        <w:tab w:val="right" w:pos="8820"/>
      </w:tabs>
      <w:rPr>
        <w:b/>
        <w:bCs/>
      </w:rPr>
    </w:pPr>
  </w:p>
  <w:p w14:paraId="74BD8DEE" w14:textId="77777777" w:rsidR="00BC63CB" w:rsidRDefault="00BC63CB">
    <w:pPr>
      <w:pStyle w:val="Header"/>
    </w:pPr>
  </w:p>
  <w:p w14:paraId="26FAD341" w14:textId="77777777" w:rsidR="00BC63CB" w:rsidRDefault="00BC63CB">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D26974"/>
    <w:multiLevelType w:val="hybridMultilevel"/>
    <w:tmpl w:val="E49A6634"/>
    <w:lvl w:ilvl="0" w:tplc="1A8CEFBE">
      <w:start w:val="2"/>
      <w:numFmt w:val="lowerLetter"/>
      <w:lvlText w:val="(%1)"/>
      <w:lvlJc w:val="left"/>
      <w:pPr>
        <w:tabs>
          <w:tab w:val="num" w:pos="1044"/>
        </w:tabs>
        <w:ind w:left="1044" w:hanging="360"/>
      </w:pPr>
      <w:rPr>
        <w:rFonts w:hint="default"/>
      </w:rPr>
    </w:lvl>
    <w:lvl w:ilvl="1" w:tplc="04090019" w:tentative="1">
      <w:start w:val="1"/>
      <w:numFmt w:val="lowerLetter"/>
      <w:lvlText w:val="%2."/>
      <w:lvlJc w:val="left"/>
      <w:pPr>
        <w:tabs>
          <w:tab w:val="num" w:pos="1764"/>
        </w:tabs>
        <w:ind w:left="1764" w:hanging="360"/>
      </w:pPr>
    </w:lvl>
    <w:lvl w:ilvl="2" w:tplc="0409001B" w:tentative="1">
      <w:start w:val="1"/>
      <w:numFmt w:val="lowerRoman"/>
      <w:lvlText w:val="%3."/>
      <w:lvlJc w:val="right"/>
      <w:pPr>
        <w:tabs>
          <w:tab w:val="num" w:pos="2484"/>
        </w:tabs>
        <w:ind w:left="2484" w:hanging="180"/>
      </w:pPr>
    </w:lvl>
    <w:lvl w:ilvl="3" w:tplc="0409000F" w:tentative="1">
      <w:start w:val="1"/>
      <w:numFmt w:val="decimal"/>
      <w:lvlText w:val="%4."/>
      <w:lvlJc w:val="left"/>
      <w:pPr>
        <w:tabs>
          <w:tab w:val="num" w:pos="3204"/>
        </w:tabs>
        <w:ind w:left="3204" w:hanging="360"/>
      </w:pPr>
    </w:lvl>
    <w:lvl w:ilvl="4" w:tplc="04090019" w:tentative="1">
      <w:start w:val="1"/>
      <w:numFmt w:val="lowerLetter"/>
      <w:lvlText w:val="%5."/>
      <w:lvlJc w:val="left"/>
      <w:pPr>
        <w:tabs>
          <w:tab w:val="num" w:pos="3924"/>
        </w:tabs>
        <w:ind w:left="3924" w:hanging="360"/>
      </w:pPr>
    </w:lvl>
    <w:lvl w:ilvl="5" w:tplc="0409001B" w:tentative="1">
      <w:start w:val="1"/>
      <w:numFmt w:val="lowerRoman"/>
      <w:lvlText w:val="%6."/>
      <w:lvlJc w:val="right"/>
      <w:pPr>
        <w:tabs>
          <w:tab w:val="num" w:pos="4644"/>
        </w:tabs>
        <w:ind w:left="4644" w:hanging="180"/>
      </w:pPr>
    </w:lvl>
    <w:lvl w:ilvl="6" w:tplc="0409000F" w:tentative="1">
      <w:start w:val="1"/>
      <w:numFmt w:val="decimal"/>
      <w:lvlText w:val="%7."/>
      <w:lvlJc w:val="left"/>
      <w:pPr>
        <w:tabs>
          <w:tab w:val="num" w:pos="5364"/>
        </w:tabs>
        <w:ind w:left="5364" w:hanging="360"/>
      </w:pPr>
    </w:lvl>
    <w:lvl w:ilvl="7" w:tplc="04090019" w:tentative="1">
      <w:start w:val="1"/>
      <w:numFmt w:val="lowerLetter"/>
      <w:lvlText w:val="%8."/>
      <w:lvlJc w:val="left"/>
      <w:pPr>
        <w:tabs>
          <w:tab w:val="num" w:pos="6084"/>
        </w:tabs>
        <w:ind w:left="6084" w:hanging="360"/>
      </w:pPr>
    </w:lvl>
    <w:lvl w:ilvl="8" w:tplc="0409001B" w:tentative="1">
      <w:start w:val="1"/>
      <w:numFmt w:val="lowerRoman"/>
      <w:lvlText w:val="%9."/>
      <w:lvlJc w:val="right"/>
      <w:pPr>
        <w:tabs>
          <w:tab w:val="num" w:pos="6804"/>
        </w:tabs>
        <w:ind w:left="6804" w:hanging="180"/>
      </w:pPr>
    </w:lvl>
  </w:abstractNum>
  <w:abstractNum w:abstractNumId="1" w15:restartNumberingAfterBreak="0">
    <w:nsid w:val="179265E7"/>
    <w:multiLevelType w:val="hybridMultilevel"/>
    <w:tmpl w:val="B23E6478"/>
    <w:lvl w:ilvl="0" w:tplc="C1461D4E">
      <w:start w:val="2"/>
      <w:numFmt w:val="upperLetter"/>
      <w:lvlText w:val="(%1)"/>
      <w:lvlJc w:val="left"/>
      <w:pPr>
        <w:tabs>
          <w:tab w:val="num" w:pos="480"/>
        </w:tabs>
        <w:ind w:left="480" w:hanging="360"/>
      </w:pPr>
      <w:rPr>
        <w:rFonts w:hint="default"/>
      </w:rPr>
    </w:lvl>
    <w:lvl w:ilvl="1" w:tplc="08090019" w:tentative="1">
      <w:start w:val="1"/>
      <w:numFmt w:val="lowerLetter"/>
      <w:lvlText w:val="%2."/>
      <w:lvlJc w:val="left"/>
      <w:pPr>
        <w:tabs>
          <w:tab w:val="num" w:pos="1200"/>
        </w:tabs>
        <w:ind w:left="1200" w:hanging="360"/>
      </w:pPr>
    </w:lvl>
    <w:lvl w:ilvl="2" w:tplc="0809001B" w:tentative="1">
      <w:start w:val="1"/>
      <w:numFmt w:val="lowerRoman"/>
      <w:lvlText w:val="%3."/>
      <w:lvlJc w:val="right"/>
      <w:pPr>
        <w:tabs>
          <w:tab w:val="num" w:pos="1920"/>
        </w:tabs>
        <w:ind w:left="1920" w:hanging="180"/>
      </w:pPr>
    </w:lvl>
    <w:lvl w:ilvl="3" w:tplc="0809000F" w:tentative="1">
      <w:start w:val="1"/>
      <w:numFmt w:val="decimal"/>
      <w:lvlText w:val="%4."/>
      <w:lvlJc w:val="left"/>
      <w:pPr>
        <w:tabs>
          <w:tab w:val="num" w:pos="2640"/>
        </w:tabs>
        <w:ind w:left="2640" w:hanging="360"/>
      </w:pPr>
    </w:lvl>
    <w:lvl w:ilvl="4" w:tplc="08090019" w:tentative="1">
      <w:start w:val="1"/>
      <w:numFmt w:val="lowerLetter"/>
      <w:lvlText w:val="%5."/>
      <w:lvlJc w:val="left"/>
      <w:pPr>
        <w:tabs>
          <w:tab w:val="num" w:pos="3360"/>
        </w:tabs>
        <w:ind w:left="3360" w:hanging="360"/>
      </w:pPr>
    </w:lvl>
    <w:lvl w:ilvl="5" w:tplc="0809001B" w:tentative="1">
      <w:start w:val="1"/>
      <w:numFmt w:val="lowerRoman"/>
      <w:lvlText w:val="%6."/>
      <w:lvlJc w:val="right"/>
      <w:pPr>
        <w:tabs>
          <w:tab w:val="num" w:pos="4080"/>
        </w:tabs>
        <w:ind w:left="4080" w:hanging="180"/>
      </w:pPr>
    </w:lvl>
    <w:lvl w:ilvl="6" w:tplc="0809000F" w:tentative="1">
      <w:start w:val="1"/>
      <w:numFmt w:val="decimal"/>
      <w:lvlText w:val="%7."/>
      <w:lvlJc w:val="left"/>
      <w:pPr>
        <w:tabs>
          <w:tab w:val="num" w:pos="4800"/>
        </w:tabs>
        <w:ind w:left="4800" w:hanging="360"/>
      </w:pPr>
    </w:lvl>
    <w:lvl w:ilvl="7" w:tplc="08090019" w:tentative="1">
      <w:start w:val="1"/>
      <w:numFmt w:val="lowerLetter"/>
      <w:lvlText w:val="%8."/>
      <w:lvlJc w:val="left"/>
      <w:pPr>
        <w:tabs>
          <w:tab w:val="num" w:pos="5520"/>
        </w:tabs>
        <w:ind w:left="5520" w:hanging="360"/>
      </w:pPr>
    </w:lvl>
    <w:lvl w:ilvl="8" w:tplc="0809001B" w:tentative="1">
      <w:start w:val="1"/>
      <w:numFmt w:val="lowerRoman"/>
      <w:lvlText w:val="%9."/>
      <w:lvlJc w:val="right"/>
      <w:pPr>
        <w:tabs>
          <w:tab w:val="num" w:pos="6240"/>
        </w:tabs>
        <w:ind w:left="6240" w:hanging="180"/>
      </w:pPr>
    </w:lvl>
  </w:abstractNum>
  <w:abstractNum w:abstractNumId="2" w15:restartNumberingAfterBreak="0">
    <w:nsid w:val="1BFD734B"/>
    <w:multiLevelType w:val="multilevel"/>
    <w:tmpl w:val="B23E6478"/>
    <w:lvl w:ilvl="0">
      <w:start w:val="2"/>
      <w:numFmt w:val="upperLetter"/>
      <w:lvlText w:val="(%1)"/>
      <w:lvlJc w:val="left"/>
      <w:pPr>
        <w:tabs>
          <w:tab w:val="num" w:pos="480"/>
        </w:tabs>
        <w:ind w:left="480" w:hanging="360"/>
      </w:pPr>
      <w:rPr>
        <w:rFonts w:hint="default"/>
      </w:rPr>
    </w:lvl>
    <w:lvl w:ilvl="1">
      <w:start w:val="1"/>
      <w:numFmt w:val="lowerLetter"/>
      <w:lvlText w:val="%2."/>
      <w:lvlJc w:val="left"/>
      <w:pPr>
        <w:tabs>
          <w:tab w:val="num" w:pos="1200"/>
        </w:tabs>
        <w:ind w:left="1200" w:hanging="360"/>
      </w:pPr>
    </w:lvl>
    <w:lvl w:ilvl="2">
      <w:start w:val="1"/>
      <w:numFmt w:val="lowerRoman"/>
      <w:lvlText w:val="%3."/>
      <w:lvlJc w:val="right"/>
      <w:pPr>
        <w:tabs>
          <w:tab w:val="num" w:pos="1920"/>
        </w:tabs>
        <w:ind w:left="1920" w:hanging="180"/>
      </w:pPr>
    </w:lvl>
    <w:lvl w:ilvl="3">
      <w:start w:val="1"/>
      <w:numFmt w:val="decimal"/>
      <w:lvlText w:val="%4."/>
      <w:lvlJc w:val="left"/>
      <w:pPr>
        <w:tabs>
          <w:tab w:val="num" w:pos="2640"/>
        </w:tabs>
        <w:ind w:left="2640" w:hanging="360"/>
      </w:pPr>
    </w:lvl>
    <w:lvl w:ilvl="4">
      <w:start w:val="1"/>
      <w:numFmt w:val="lowerLetter"/>
      <w:lvlText w:val="%5."/>
      <w:lvlJc w:val="left"/>
      <w:pPr>
        <w:tabs>
          <w:tab w:val="num" w:pos="3360"/>
        </w:tabs>
        <w:ind w:left="3360" w:hanging="360"/>
      </w:pPr>
    </w:lvl>
    <w:lvl w:ilvl="5">
      <w:start w:val="1"/>
      <w:numFmt w:val="lowerRoman"/>
      <w:lvlText w:val="%6."/>
      <w:lvlJc w:val="right"/>
      <w:pPr>
        <w:tabs>
          <w:tab w:val="num" w:pos="4080"/>
        </w:tabs>
        <w:ind w:left="4080" w:hanging="180"/>
      </w:pPr>
    </w:lvl>
    <w:lvl w:ilvl="6">
      <w:start w:val="1"/>
      <w:numFmt w:val="decimal"/>
      <w:lvlText w:val="%7."/>
      <w:lvlJc w:val="left"/>
      <w:pPr>
        <w:tabs>
          <w:tab w:val="num" w:pos="4800"/>
        </w:tabs>
        <w:ind w:left="4800" w:hanging="360"/>
      </w:pPr>
    </w:lvl>
    <w:lvl w:ilvl="7">
      <w:start w:val="1"/>
      <w:numFmt w:val="lowerLetter"/>
      <w:lvlText w:val="%8."/>
      <w:lvlJc w:val="left"/>
      <w:pPr>
        <w:tabs>
          <w:tab w:val="num" w:pos="5520"/>
        </w:tabs>
        <w:ind w:left="5520" w:hanging="360"/>
      </w:pPr>
    </w:lvl>
    <w:lvl w:ilvl="8">
      <w:start w:val="1"/>
      <w:numFmt w:val="lowerRoman"/>
      <w:lvlText w:val="%9."/>
      <w:lvlJc w:val="right"/>
      <w:pPr>
        <w:tabs>
          <w:tab w:val="num" w:pos="6240"/>
        </w:tabs>
        <w:ind w:left="6240" w:hanging="180"/>
      </w:pPr>
    </w:lvl>
  </w:abstractNum>
  <w:abstractNum w:abstractNumId="3" w15:restartNumberingAfterBreak="0">
    <w:nsid w:val="1D52046A"/>
    <w:multiLevelType w:val="multilevel"/>
    <w:tmpl w:val="F35467B6"/>
    <w:lvl w:ilvl="0">
      <w:start w:val="4"/>
      <w:numFmt w:val="decimal"/>
      <w:lvlText w:val="%1"/>
      <w:lvlJc w:val="left"/>
      <w:pPr>
        <w:tabs>
          <w:tab w:val="num" w:pos="780"/>
        </w:tabs>
        <w:ind w:left="780" w:hanging="780"/>
      </w:pPr>
      <w:rPr>
        <w:rFonts w:hint="default"/>
        <w:w w:val="108"/>
      </w:rPr>
    </w:lvl>
    <w:lvl w:ilvl="1">
      <w:start w:val="1"/>
      <w:numFmt w:val="decimal"/>
      <w:lvlText w:val="%1.%2"/>
      <w:lvlJc w:val="left"/>
      <w:pPr>
        <w:tabs>
          <w:tab w:val="num" w:pos="780"/>
        </w:tabs>
        <w:ind w:left="780" w:hanging="780"/>
      </w:pPr>
      <w:rPr>
        <w:rFonts w:hint="default"/>
        <w:w w:val="108"/>
      </w:rPr>
    </w:lvl>
    <w:lvl w:ilvl="2">
      <w:start w:val="1"/>
      <w:numFmt w:val="decimal"/>
      <w:lvlText w:val="%1.%2.%3"/>
      <w:lvlJc w:val="left"/>
      <w:pPr>
        <w:tabs>
          <w:tab w:val="num" w:pos="780"/>
        </w:tabs>
        <w:ind w:left="780" w:hanging="780"/>
      </w:pPr>
      <w:rPr>
        <w:rFonts w:hint="default"/>
        <w:w w:val="108"/>
      </w:rPr>
    </w:lvl>
    <w:lvl w:ilvl="3">
      <w:start w:val="1"/>
      <w:numFmt w:val="decimal"/>
      <w:lvlText w:val="%1.%2.%3.%4"/>
      <w:lvlJc w:val="left"/>
      <w:pPr>
        <w:tabs>
          <w:tab w:val="num" w:pos="780"/>
        </w:tabs>
        <w:ind w:left="780" w:hanging="780"/>
      </w:pPr>
      <w:rPr>
        <w:rFonts w:hint="default"/>
        <w:w w:val="108"/>
      </w:rPr>
    </w:lvl>
    <w:lvl w:ilvl="4">
      <w:start w:val="1"/>
      <w:numFmt w:val="decimal"/>
      <w:lvlText w:val="%1.%2.%3.%4.%5"/>
      <w:lvlJc w:val="left"/>
      <w:pPr>
        <w:tabs>
          <w:tab w:val="num" w:pos="1080"/>
        </w:tabs>
        <w:ind w:left="1080" w:hanging="1080"/>
      </w:pPr>
      <w:rPr>
        <w:rFonts w:hint="default"/>
        <w:w w:val="108"/>
      </w:rPr>
    </w:lvl>
    <w:lvl w:ilvl="5">
      <w:start w:val="1"/>
      <w:numFmt w:val="decimal"/>
      <w:lvlText w:val="%1.%2.%3.%4.%5.%6"/>
      <w:lvlJc w:val="left"/>
      <w:pPr>
        <w:tabs>
          <w:tab w:val="num" w:pos="1080"/>
        </w:tabs>
        <w:ind w:left="1080" w:hanging="1080"/>
      </w:pPr>
      <w:rPr>
        <w:rFonts w:hint="default"/>
        <w:w w:val="108"/>
      </w:rPr>
    </w:lvl>
    <w:lvl w:ilvl="6">
      <w:start w:val="1"/>
      <w:numFmt w:val="decimal"/>
      <w:lvlText w:val="%1.%2.%3.%4.%5.%6.%7"/>
      <w:lvlJc w:val="left"/>
      <w:pPr>
        <w:tabs>
          <w:tab w:val="num" w:pos="1440"/>
        </w:tabs>
        <w:ind w:left="1440" w:hanging="1440"/>
      </w:pPr>
      <w:rPr>
        <w:rFonts w:hint="default"/>
        <w:w w:val="108"/>
      </w:rPr>
    </w:lvl>
    <w:lvl w:ilvl="7">
      <w:start w:val="1"/>
      <w:numFmt w:val="decimal"/>
      <w:lvlText w:val="%1.%2.%3.%4.%5.%6.%7.%8"/>
      <w:lvlJc w:val="left"/>
      <w:pPr>
        <w:tabs>
          <w:tab w:val="num" w:pos="1440"/>
        </w:tabs>
        <w:ind w:left="1440" w:hanging="1440"/>
      </w:pPr>
      <w:rPr>
        <w:rFonts w:hint="default"/>
        <w:w w:val="108"/>
      </w:rPr>
    </w:lvl>
    <w:lvl w:ilvl="8">
      <w:start w:val="1"/>
      <w:numFmt w:val="decimal"/>
      <w:lvlText w:val="%1.%2.%3.%4.%5.%6.%7.%8.%9"/>
      <w:lvlJc w:val="left"/>
      <w:pPr>
        <w:tabs>
          <w:tab w:val="num" w:pos="1800"/>
        </w:tabs>
        <w:ind w:left="1800" w:hanging="1800"/>
      </w:pPr>
      <w:rPr>
        <w:rFonts w:hint="default"/>
        <w:w w:val="108"/>
      </w:rPr>
    </w:lvl>
  </w:abstractNum>
  <w:abstractNum w:abstractNumId="4" w15:restartNumberingAfterBreak="0">
    <w:nsid w:val="243964FF"/>
    <w:multiLevelType w:val="hybridMultilevel"/>
    <w:tmpl w:val="27FA1B62"/>
    <w:lvl w:ilvl="0" w:tplc="D5EC484E">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39955828"/>
    <w:multiLevelType w:val="hybridMultilevel"/>
    <w:tmpl w:val="0AC21F9C"/>
    <w:lvl w:ilvl="0" w:tplc="640C8072">
      <w:start w:val="2"/>
      <w:numFmt w:val="upperLetter"/>
      <w:lvlText w:val="(%1)"/>
      <w:lvlJc w:val="left"/>
      <w:pPr>
        <w:tabs>
          <w:tab w:val="num" w:pos="1320"/>
        </w:tabs>
        <w:ind w:left="1320" w:hanging="360"/>
      </w:pPr>
      <w:rPr>
        <w:rFonts w:hint="default"/>
      </w:rPr>
    </w:lvl>
    <w:lvl w:ilvl="1" w:tplc="08090019" w:tentative="1">
      <w:start w:val="1"/>
      <w:numFmt w:val="lowerLetter"/>
      <w:lvlText w:val="%2."/>
      <w:lvlJc w:val="left"/>
      <w:pPr>
        <w:tabs>
          <w:tab w:val="num" w:pos="2040"/>
        </w:tabs>
        <w:ind w:left="2040" w:hanging="360"/>
      </w:pPr>
    </w:lvl>
    <w:lvl w:ilvl="2" w:tplc="0809001B" w:tentative="1">
      <w:start w:val="1"/>
      <w:numFmt w:val="lowerRoman"/>
      <w:lvlText w:val="%3."/>
      <w:lvlJc w:val="right"/>
      <w:pPr>
        <w:tabs>
          <w:tab w:val="num" w:pos="2760"/>
        </w:tabs>
        <w:ind w:left="2760" w:hanging="180"/>
      </w:pPr>
    </w:lvl>
    <w:lvl w:ilvl="3" w:tplc="0809000F" w:tentative="1">
      <w:start w:val="1"/>
      <w:numFmt w:val="decimal"/>
      <w:lvlText w:val="%4."/>
      <w:lvlJc w:val="left"/>
      <w:pPr>
        <w:tabs>
          <w:tab w:val="num" w:pos="3480"/>
        </w:tabs>
        <w:ind w:left="3480" w:hanging="360"/>
      </w:pPr>
    </w:lvl>
    <w:lvl w:ilvl="4" w:tplc="08090019" w:tentative="1">
      <w:start w:val="1"/>
      <w:numFmt w:val="lowerLetter"/>
      <w:lvlText w:val="%5."/>
      <w:lvlJc w:val="left"/>
      <w:pPr>
        <w:tabs>
          <w:tab w:val="num" w:pos="4200"/>
        </w:tabs>
        <w:ind w:left="4200" w:hanging="360"/>
      </w:pPr>
    </w:lvl>
    <w:lvl w:ilvl="5" w:tplc="0809001B" w:tentative="1">
      <w:start w:val="1"/>
      <w:numFmt w:val="lowerRoman"/>
      <w:lvlText w:val="%6."/>
      <w:lvlJc w:val="right"/>
      <w:pPr>
        <w:tabs>
          <w:tab w:val="num" w:pos="4920"/>
        </w:tabs>
        <w:ind w:left="4920" w:hanging="180"/>
      </w:pPr>
    </w:lvl>
    <w:lvl w:ilvl="6" w:tplc="0809000F" w:tentative="1">
      <w:start w:val="1"/>
      <w:numFmt w:val="decimal"/>
      <w:lvlText w:val="%7."/>
      <w:lvlJc w:val="left"/>
      <w:pPr>
        <w:tabs>
          <w:tab w:val="num" w:pos="5640"/>
        </w:tabs>
        <w:ind w:left="5640" w:hanging="360"/>
      </w:pPr>
    </w:lvl>
    <w:lvl w:ilvl="7" w:tplc="08090019" w:tentative="1">
      <w:start w:val="1"/>
      <w:numFmt w:val="lowerLetter"/>
      <w:lvlText w:val="%8."/>
      <w:lvlJc w:val="left"/>
      <w:pPr>
        <w:tabs>
          <w:tab w:val="num" w:pos="6360"/>
        </w:tabs>
        <w:ind w:left="6360" w:hanging="360"/>
      </w:pPr>
    </w:lvl>
    <w:lvl w:ilvl="8" w:tplc="0809001B" w:tentative="1">
      <w:start w:val="1"/>
      <w:numFmt w:val="lowerRoman"/>
      <w:lvlText w:val="%9."/>
      <w:lvlJc w:val="right"/>
      <w:pPr>
        <w:tabs>
          <w:tab w:val="num" w:pos="7080"/>
        </w:tabs>
        <w:ind w:left="7080" w:hanging="180"/>
      </w:pPr>
    </w:lvl>
  </w:abstractNum>
  <w:abstractNum w:abstractNumId="6" w15:restartNumberingAfterBreak="0">
    <w:nsid w:val="55B836BE"/>
    <w:multiLevelType w:val="multilevel"/>
    <w:tmpl w:val="B630C146"/>
    <w:lvl w:ilvl="0">
      <w:start w:val="1"/>
      <w:numFmt w:val="decimal"/>
      <w:lvlText w:val="%1"/>
      <w:lvlJc w:val="left"/>
      <w:pPr>
        <w:tabs>
          <w:tab w:val="num" w:pos="709"/>
        </w:tabs>
        <w:ind w:left="709" w:hanging="709"/>
      </w:pPr>
    </w:lvl>
    <w:lvl w:ilvl="1">
      <w:start w:val="1"/>
      <w:numFmt w:val="decimal"/>
      <w:lvlText w:val="%1.%2"/>
      <w:lvlJc w:val="left"/>
      <w:pPr>
        <w:tabs>
          <w:tab w:val="num" w:pos="709"/>
        </w:tabs>
        <w:ind w:left="709" w:hanging="709"/>
      </w:pPr>
    </w:lvl>
    <w:lvl w:ilvl="2">
      <w:start w:val="1"/>
      <w:numFmt w:val="lowerLetter"/>
      <w:lvlText w:val="(%3)"/>
      <w:lvlJc w:val="left"/>
      <w:pPr>
        <w:tabs>
          <w:tab w:val="num" w:pos="1417"/>
        </w:tabs>
        <w:ind w:left="1417" w:hanging="708"/>
      </w:p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7" w15:restartNumberingAfterBreak="0">
    <w:nsid w:val="68623ABB"/>
    <w:multiLevelType w:val="multilevel"/>
    <w:tmpl w:val="1B8E9208"/>
    <w:name w:val="WDX-Level-Numbering"/>
    <w:lvl w:ilvl="0">
      <w:start w:val="1"/>
      <w:numFmt w:val="decimal"/>
      <w:pStyle w:val="Level1"/>
      <w:lvlText w:val="%1."/>
      <w:lvlJc w:val="left"/>
      <w:pPr>
        <w:tabs>
          <w:tab w:val="num" w:pos="1021"/>
        </w:tabs>
        <w:ind w:left="1021" w:hanging="1021"/>
      </w:pPr>
      <w:rPr>
        <w:rFonts w:hint="default"/>
        <w:b w:val="0"/>
        <w:i w:val="0"/>
        <w:u w:val="none"/>
      </w:rPr>
    </w:lvl>
    <w:lvl w:ilvl="1">
      <w:start w:val="1"/>
      <w:numFmt w:val="decimal"/>
      <w:pStyle w:val="Level2"/>
      <w:isLgl/>
      <w:lvlText w:val="%1.%2"/>
      <w:lvlJc w:val="left"/>
      <w:pPr>
        <w:tabs>
          <w:tab w:val="num" w:pos="1021"/>
        </w:tabs>
        <w:ind w:left="1021" w:hanging="1021"/>
      </w:pPr>
      <w:rPr>
        <w:rFonts w:hint="default"/>
        <w:b w:val="0"/>
        <w:i w:val="0"/>
        <w:u w:val="none"/>
      </w:rPr>
    </w:lvl>
    <w:lvl w:ilvl="2">
      <w:start w:val="1"/>
      <w:numFmt w:val="decimal"/>
      <w:pStyle w:val="Level3"/>
      <w:isLgl/>
      <w:lvlText w:val="%1.%2.%3"/>
      <w:lvlJc w:val="left"/>
      <w:pPr>
        <w:tabs>
          <w:tab w:val="num" w:pos="1021"/>
        </w:tabs>
        <w:ind w:left="1021" w:hanging="1021"/>
      </w:pPr>
      <w:rPr>
        <w:rFonts w:hint="default"/>
        <w:b w:val="0"/>
        <w:i w:val="0"/>
        <w:u w:val="none"/>
      </w:rPr>
    </w:lvl>
    <w:lvl w:ilvl="3">
      <w:start w:val="1"/>
      <w:numFmt w:val="decimal"/>
      <w:pStyle w:val="Level4"/>
      <w:isLgl/>
      <w:lvlText w:val="%1.%2.%3.%4"/>
      <w:lvlJc w:val="left"/>
      <w:pPr>
        <w:tabs>
          <w:tab w:val="num" w:pos="1021"/>
        </w:tabs>
        <w:ind w:left="1021" w:hanging="1021"/>
      </w:pPr>
      <w:rPr>
        <w:rFonts w:hint="default"/>
        <w:b w:val="0"/>
        <w:i w:val="0"/>
        <w:u w:val="none"/>
      </w:rPr>
    </w:lvl>
    <w:lvl w:ilvl="4">
      <w:start w:val="1"/>
      <w:numFmt w:val="lowerLetter"/>
      <w:pStyle w:val="Level5"/>
      <w:lvlText w:val="(%5)"/>
      <w:lvlJc w:val="left"/>
      <w:pPr>
        <w:tabs>
          <w:tab w:val="num" w:pos="2041"/>
        </w:tabs>
        <w:ind w:left="2041" w:hanging="1020"/>
      </w:pPr>
      <w:rPr>
        <w:rFonts w:hint="default"/>
        <w:b w:val="0"/>
        <w:i w:val="0"/>
        <w:u w:val="none"/>
      </w:rPr>
    </w:lvl>
    <w:lvl w:ilvl="5">
      <w:start w:val="1"/>
      <w:numFmt w:val="lowerRoman"/>
      <w:pStyle w:val="Level6"/>
      <w:lvlText w:val="(%6)"/>
      <w:lvlJc w:val="left"/>
      <w:pPr>
        <w:tabs>
          <w:tab w:val="num" w:pos="3062"/>
        </w:tabs>
        <w:ind w:left="3062" w:hanging="1021"/>
      </w:pPr>
      <w:rPr>
        <w:rFonts w:hint="default"/>
        <w:b w:val="0"/>
        <w:i w:val="0"/>
      </w:rPr>
    </w:lvl>
    <w:lvl w:ilvl="6">
      <w:start w:val="1"/>
      <w:numFmt w:val="none"/>
      <w:lvlText w:val="Not Defined"/>
      <w:lvlJc w:val="left"/>
      <w:pPr>
        <w:tabs>
          <w:tab w:val="num" w:pos="3600"/>
        </w:tabs>
        <w:ind w:left="3240" w:hanging="1080"/>
      </w:pPr>
      <w:rPr>
        <w:rFonts w:hint="default"/>
        <w:b w:val="0"/>
        <w:i w:val="0"/>
      </w:rPr>
    </w:lvl>
    <w:lvl w:ilvl="7">
      <w:start w:val="1"/>
      <w:numFmt w:val="none"/>
      <w:lvlText w:val="Not Defined"/>
      <w:lvlJc w:val="left"/>
      <w:pPr>
        <w:tabs>
          <w:tab w:val="num" w:pos="3744"/>
        </w:tabs>
        <w:ind w:left="3744" w:hanging="1224"/>
      </w:pPr>
      <w:rPr>
        <w:rFonts w:hint="default"/>
        <w:b w:val="0"/>
        <w:i w:val="0"/>
      </w:rPr>
    </w:lvl>
    <w:lvl w:ilvl="8">
      <w:start w:val="1"/>
      <w:numFmt w:val="none"/>
      <w:lvlText w:val="Not Defined"/>
      <w:lvlJc w:val="left"/>
      <w:pPr>
        <w:tabs>
          <w:tab w:val="num" w:pos="4320"/>
        </w:tabs>
        <w:ind w:left="4320" w:hanging="1440"/>
      </w:pPr>
      <w:rPr>
        <w:rFonts w:hint="default"/>
        <w:b w:val="0"/>
        <w:i w:val="0"/>
      </w:rPr>
    </w:lvl>
  </w:abstractNum>
  <w:abstractNum w:abstractNumId="8" w15:restartNumberingAfterBreak="0">
    <w:nsid w:val="6ADD71D7"/>
    <w:multiLevelType w:val="multilevel"/>
    <w:tmpl w:val="DAC449FA"/>
    <w:lvl w:ilvl="0">
      <w:start w:val="1"/>
      <w:numFmt w:val="decimal"/>
      <w:pStyle w:val="Heading1"/>
      <w:lvlText w:val="%1"/>
      <w:lvlJc w:val="left"/>
      <w:pPr>
        <w:tabs>
          <w:tab w:val="num" w:pos="709"/>
        </w:tabs>
        <w:ind w:left="709" w:hanging="709"/>
      </w:pPr>
      <w:rPr>
        <w:rFonts w:hint="default"/>
      </w:rPr>
    </w:lvl>
    <w:lvl w:ilvl="1">
      <w:start w:val="1"/>
      <w:numFmt w:val="decimal"/>
      <w:pStyle w:val="Heading2"/>
      <w:lvlText w:val="%1.%2"/>
      <w:lvlJc w:val="left"/>
      <w:pPr>
        <w:tabs>
          <w:tab w:val="num" w:pos="709"/>
        </w:tabs>
        <w:ind w:left="709" w:hanging="709"/>
      </w:pPr>
      <w:rPr>
        <w:rFonts w:hint="default"/>
      </w:rPr>
    </w:lvl>
    <w:lvl w:ilvl="2">
      <w:start w:val="1"/>
      <w:numFmt w:val="lowerLetter"/>
      <w:pStyle w:val="Heading3"/>
      <w:lvlText w:val="(%3)"/>
      <w:lvlJc w:val="left"/>
      <w:pPr>
        <w:tabs>
          <w:tab w:val="num" w:pos="1418"/>
        </w:tabs>
        <w:ind w:left="1418" w:hanging="709"/>
      </w:pPr>
      <w:rPr>
        <w:rFonts w:hint="default"/>
      </w:rPr>
    </w:lvl>
    <w:lvl w:ilvl="3">
      <w:start w:val="1"/>
      <w:numFmt w:val="lowerRoman"/>
      <w:pStyle w:val="Heading4"/>
      <w:lvlText w:val="(%4)"/>
      <w:lvlJc w:val="left"/>
      <w:pPr>
        <w:tabs>
          <w:tab w:val="num" w:pos="2126"/>
        </w:tabs>
        <w:ind w:left="2126" w:hanging="708"/>
      </w:pPr>
      <w:rPr>
        <w:rFonts w:hint="default"/>
      </w:rPr>
    </w:lvl>
    <w:lvl w:ilvl="4">
      <w:start w:val="1"/>
      <w:numFmt w:val="upperLetter"/>
      <w:pStyle w:val="Heading5"/>
      <w:lvlText w:val="(%5)"/>
      <w:lvlJc w:val="left"/>
      <w:pPr>
        <w:tabs>
          <w:tab w:val="num" w:pos="2836"/>
        </w:tabs>
        <w:ind w:left="2836" w:hanging="709"/>
      </w:pPr>
      <w:rPr>
        <w:rFonts w:hint="default"/>
      </w:rPr>
    </w:lvl>
    <w:lvl w:ilvl="5">
      <w:start w:val="1"/>
      <w:numFmt w:val="decimal"/>
      <w:pStyle w:val="Heading6"/>
      <w:lvlText w:val="%6)"/>
      <w:lvlJc w:val="left"/>
      <w:pPr>
        <w:tabs>
          <w:tab w:val="num" w:pos="3544"/>
        </w:tabs>
        <w:ind w:left="3544" w:hanging="708"/>
      </w:pPr>
      <w:rPr>
        <w:rFonts w:hint="default"/>
      </w:rPr>
    </w:lvl>
    <w:lvl w:ilvl="6">
      <w:start w:val="1"/>
      <w:numFmt w:val="decimal"/>
      <w:pStyle w:val="Heading7"/>
      <w:lvlText w:val="%7%3)"/>
      <w:lvlJc w:val="left"/>
      <w:pPr>
        <w:tabs>
          <w:tab w:val="num" w:pos="2714"/>
        </w:tabs>
        <w:ind w:left="2714" w:hanging="1296"/>
      </w:pPr>
      <w:rPr>
        <w:rFonts w:hint="default"/>
      </w:rPr>
    </w:lvl>
    <w:lvl w:ilvl="7">
      <w:start w:val="1"/>
      <w:numFmt w:val="lowerRoman"/>
      <w:pStyle w:val="Heading8"/>
      <w:lvlText w:val="%8)"/>
      <w:lvlJc w:val="left"/>
      <w:pPr>
        <w:tabs>
          <w:tab w:val="num" w:pos="2858"/>
        </w:tabs>
        <w:ind w:left="2858" w:hanging="1440"/>
      </w:pPr>
      <w:rPr>
        <w:rFonts w:hint="default"/>
      </w:rPr>
    </w:lvl>
    <w:lvl w:ilvl="8">
      <w:start w:val="1"/>
      <w:numFmt w:val="upperLetter"/>
      <w:pStyle w:val="Heading9"/>
      <w:lvlText w:val="%9)"/>
      <w:lvlJc w:val="left"/>
      <w:pPr>
        <w:tabs>
          <w:tab w:val="num" w:pos="3002"/>
        </w:tabs>
        <w:ind w:left="3002" w:hanging="1584"/>
      </w:pPr>
      <w:rPr>
        <w:rFonts w:hint="default"/>
      </w:rPr>
    </w:lvl>
  </w:abstractNum>
  <w:num w:numId="1">
    <w:abstractNumId w:val="8"/>
  </w:num>
  <w:num w:numId="2">
    <w:abstractNumId w:val="6"/>
  </w:num>
  <w:num w:numId="3">
    <w:abstractNumId w:val="7"/>
  </w:num>
  <w:num w:numId="4">
    <w:abstractNumId w:val="0"/>
  </w:num>
  <w:num w:numId="5">
    <w:abstractNumId w:val="3"/>
  </w:num>
  <w:num w:numId="6">
    <w:abstractNumId w:val="4"/>
  </w:num>
  <w:num w:numId="7">
    <w:abstractNumId w:val="5"/>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AB3"/>
    <w:rsid w:val="00070A77"/>
    <w:rsid w:val="000A350B"/>
    <w:rsid w:val="00121E33"/>
    <w:rsid w:val="00272761"/>
    <w:rsid w:val="00293C5A"/>
    <w:rsid w:val="00322AB4"/>
    <w:rsid w:val="003310DF"/>
    <w:rsid w:val="003840D7"/>
    <w:rsid w:val="0039404E"/>
    <w:rsid w:val="003E6453"/>
    <w:rsid w:val="003F5105"/>
    <w:rsid w:val="003F62BD"/>
    <w:rsid w:val="004157A0"/>
    <w:rsid w:val="0049375E"/>
    <w:rsid w:val="00575689"/>
    <w:rsid w:val="005A725E"/>
    <w:rsid w:val="006730B8"/>
    <w:rsid w:val="006C7547"/>
    <w:rsid w:val="006E4AD4"/>
    <w:rsid w:val="007B1722"/>
    <w:rsid w:val="007B1EF5"/>
    <w:rsid w:val="007D20EC"/>
    <w:rsid w:val="0090283B"/>
    <w:rsid w:val="009C192D"/>
    <w:rsid w:val="00A47597"/>
    <w:rsid w:val="00A60BFD"/>
    <w:rsid w:val="00B23AB3"/>
    <w:rsid w:val="00B8036D"/>
    <w:rsid w:val="00BA02BF"/>
    <w:rsid w:val="00BA7292"/>
    <w:rsid w:val="00BC63CB"/>
    <w:rsid w:val="00CB7C46"/>
    <w:rsid w:val="00EA2F9D"/>
    <w:rsid w:val="00EF53B3"/>
    <w:rsid w:val="00F742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3ADA373"/>
  <w15:chartTrackingRefBased/>
  <w15:docId w15:val="{17118943-A761-45BD-ACF2-F141BEE34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4"/>
      <w:szCs w:val="24"/>
      <w:lang w:eastAsia="en-US"/>
    </w:rPr>
  </w:style>
  <w:style w:type="paragraph" w:styleId="Heading1">
    <w:name w:val="heading 1"/>
    <w:basedOn w:val="Normal"/>
    <w:next w:val="Body1"/>
    <w:qFormat/>
    <w:pPr>
      <w:keepNext/>
      <w:widowControl w:val="0"/>
      <w:numPr>
        <w:numId w:val="1"/>
      </w:numPr>
      <w:spacing w:after="240" w:line="360" w:lineRule="auto"/>
      <w:outlineLvl w:val="0"/>
    </w:pPr>
    <w:rPr>
      <w:rFonts w:cs="Arial"/>
      <w:b/>
      <w:bCs/>
      <w:kern w:val="32"/>
      <w:szCs w:val="32"/>
      <w:u w:val="single"/>
    </w:rPr>
  </w:style>
  <w:style w:type="paragraph" w:styleId="Heading2">
    <w:name w:val="heading 2"/>
    <w:basedOn w:val="Normal"/>
    <w:next w:val="Body2"/>
    <w:qFormat/>
    <w:pPr>
      <w:widowControl w:val="0"/>
      <w:numPr>
        <w:ilvl w:val="1"/>
        <w:numId w:val="1"/>
      </w:numPr>
      <w:spacing w:after="240" w:line="360" w:lineRule="auto"/>
      <w:outlineLvl w:val="1"/>
    </w:pPr>
    <w:rPr>
      <w:rFonts w:cs="Arial"/>
      <w:bCs/>
      <w:iCs/>
      <w:szCs w:val="28"/>
    </w:rPr>
  </w:style>
  <w:style w:type="paragraph" w:styleId="Heading3">
    <w:name w:val="heading 3"/>
    <w:basedOn w:val="Normal"/>
    <w:next w:val="Body3"/>
    <w:qFormat/>
    <w:pPr>
      <w:widowControl w:val="0"/>
      <w:numPr>
        <w:ilvl w:val="2"/>
        <w:numId w:val="1"/>
      </w:numPr>
      <w:spacing w:after="240" w:line="360" w:lineRule="auto"/>
      <w:outlineLvl w:val="2"/>
    </w:pPr>
    <w:rPr>
      <w:rFonts w:cs="Arial"/>
      <w:bCs/>
      <w:szCs w:val="26"/>
    </w:rPr>
  </w:style>
  <w:style w:type="paragraph" w:styleId="Heading4">
    <w:name w:val="heading 4"/>
    <w:basedOn w:val="Normal"/>
    <w:next w:val="Body4"/>
    <w:qFormat/>
    <w:pPr>
      <w:widowControl w:val="0"/>
      <w:numPr>
        <w:ilvl w:val="3"/>
        <w:numId w:val="1"/>
      </w:numPr>
      <w:spacing w:after="240" w:line="360" w:lineRule="auto"/>
      <w:outlineLvl w:val="3"/>
    </w:pPr>
    <w:rPr>
      <w:bCs/>
      <w:szCs w:val="28"/>
    </w:rPr>
  </w:style>
  <w:style w:type="paragraph" w:styleId="Heading5">
    <w:name w:val="heading 5"/>
    <w:basedOn w:val="Normal"/>
    <w:next w:val="Body5"/>
    <w:qFormat/>
    <w:pPr>
      <w:widowControl w:val="0"/>
      <w:numPr>
        <w:ilvl w:val="4"/>
        <w:numId w:val="1"/>
      </w:numPr>
      <w:spacing w:after="240" w:line="360" w:lineRule="auto"/>
      <w:outlineLvl w:val="4"/>
    </w:pPr>
    <w:rPr>
      <w:bCs/>
      <w:iCs/>
      <w:szCs w:val="26"/>
    </w:rPr>
  </w:style>
  <w:style w:type="paragraph" w:styleId="Heading6">
    <w:name w:val="heading 6"/>
    <w:basedOn w:val="Normal"/>
    <w:next w:val="Body6"/>
    <w:qFormat/>
    <w:pPr>
      <w:widowControl w:val="0"/>
      <w:numPr>
        <w:ilvl w:val="5"/>
        <w:numId w:val="1"/>
      </w:numPr>
      <w:spacing w:after="240" w:line="360" w:lineRule="auto"/>
      <w:outlineLvl w:val="5"/>
    </w:pPr>
    <w:rPr>
      <w:bCs/>
      <w:szCs w:val="22"/>
    </w:rPr>
  </w:style>
  <w:style w:type="paragraph" w:styleId="Heading7">
    <w:name w:val="heading 7"/>
    <w:basedOn w:val="Normal"/>
    <w:next w:val="Body7"/>
    <w:qFormat/>
    <w:pPr>
      <w:widowControl w:val="0"/>
      <w:numPr>
        <w:ilvl w:val="6"/>
        <w:numId w:val="1"/>
      </w:numPr>
      <w:tabs>
        <w:tab w:val="left" w:pos="3544"/>
      </w:tabs>
      <w:spacing w:after="240" w:line="360" w:lineRule="auto"/>
      <w:outlineLvl w:val="6"/>
    </w:pPr>
  </w:style>
  <w:style w:type="paragraph" w:styleId="Heading8">
    <w:name w:val="heading 8"/>
    <w:basedOn w:val="Normal"/>
    <w:next w:val="Body8"/>
    <w:qFormat/>
    <w:pPr>
      <w:widowControl w:val="0"/>
      <w:numPr>
        <w:ilvl w:val="7"/>
        <w:numId w:val="1"/>
      </w:numPr>
      <w:tabs>
        <w:tab w:val="left" w:pos="4253"/>
      </w:tabs>
      <w:spacing w:after="240" w:line="360" w:lineRule="auto"/>
      <w:outlineLvl w:val="7"/>
    </w:pPr>
    <w:rPr>
      <w:iCs/>
    </w:rPr>
  </w:style>
  <w:style w:type="paragraph" w:styleId="Heading9">
    <w:name w:val="heading 9"/>
    <w:basedOn w:val="Normal"/>
    <w:next w:val="Body9"/>
    <w:qFormat/>
    <w:pPr>
      <w:widowControl w:val="0"/>
      <w:numPr>
        <w:ilvl w:val="8"/>
        <w:numId w:val="1"/>
      </w:numPr>
      <w:tabs>
        <w:tab w:val="left" w:pos="4961"/>
      </w:tabs>
      <w:spacing w:after="240" w:line="360" w:lineRule="auto"/>
      <w:outlineLvl w:val="8"/>
    </w:pPr>
    <w:rPr>
      <w:rFonts w:cs="Arial"/>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pPr>
      <w:tabs>
        <w:tab w:val="center" w:pos="4153"/>
        <w:tab w:val="right" w:pos="8306"/>
      </w:tabs>
    </w:pPr>
  </w:style>
  <w:style w:type="paragraph" w:styleId="BlockText">
    <w:name w:val="Block Text"/>
    <w:basedOn w:val="Normal"/>
    <w:pPr>
      <w:spacing w:after="120"/>
      <w:ind w:left="1440" w:right="1440"/>
    </w:pPr>
  </w:style>
  <w:style w:type="paragraph" w:customStyle="1" w:styleId="Body2">
    <w:name w:val="Body2"/>
    <w:basedOn w:val="Normal"/>
    <w:pPr>
      <w:spacing w:after="240" w:line="360" w:lineRule="auto"/>
      <w:ind w:left="709"/>
    </w:pPr>
  </w:style>
  <w:style w:type="paragraph" w:customStyle="1" w:styleId="Body1">
    <w:name w:val="Body1"/>
    <w:basedOn w:val="Normal"/>
    <w:pPr>
      <w:spacing w:after="240" w:line="360" w:lineRule="auto"/>
      <w:ind w:left="709"/>
    </w:pPr>
  </w:style>
  <w:style w:type="paragraph" w:customStyle="1" w:styleId="Body3">
    <w:name w:val="Body3"/>
    <w:basedOn w:val="Normal"/>
    <w:pPr>
      <w:spacing w:after="240" w:line="360" w:lineRule="auto"/>
      <w:ind w:left="1418"/>
    </w:pPr>
  </w:style>
  <w:style w:type="paragraph" w:customStyle="1" w:styleId="Body4">
    <w:name w:val="Body4"/>
    <w:basedOn w:val="Normal"/>
    <w:pPr>
      <w:spacing w:after="240" w:line="360" w:lineRule="auto"/>
      <w:ind w:left="2126"/>
    </w:pPr>
  </w:style>
  <w:style w:type="paragraph" w:customStyle="1" w:styleId="Body5">
    <w:name w:val="Body5"/>
    <w:basedOn w:val="Normal"/>
    <w:pPr>
      <w:spacing w:after="240" w:line="360" w:lineRule="auto"/>
      <w:ind w:left="2835"/>
    </w:pPr>
  </w:style>
  <w:style w:type="paragraph" w:customStyle="1" w:styleId="Body6">
    <w:name w:val="Body6"/>
    <w:basedOn w:val="Normal"/>
    <w:pPr>
      <w:spacing w:after="240" w:line="360" w:lineRule="auto"/>
      <w:ind w:left="3544"/>
    </w:pPr>
  </w:style>
  <w:style w:type="paragraph" w:styleId="Header">
    <w:name w:val="header"/>
    <w:basedOn w:val="Normal"/>
    <w:pPr>
      <w:tabs>
        <w:tab w:val="center" w:pos="4153"/>
        <w:tab w:val="right" w:pos="8306"/>
      </w:tabs>
    </w:pPr>
  </w:style>
  <w:style w:type="paragraph" w:customStyle="1" w:styleId="Schedule1">
    <w:name w:val="Schedule 1"/>
    <w:basedOn w:val="Normal"/>
    <w:next w:val="Schedule2"/>
    <w:pPr>
      <w:spacing w:line="360" w:lineRule="auto"/>
      <w:jc w:val="center"/>
    </w:pPr>
    <w:rPr>
      <w:b/>
      <w:u w:val="single"/>
    </w:rPr>
  </w:style>
  <w:style w:type="character" w:styleId="Hyperlink">
    <w:name w:val="Hyperlink"/>
    <w:rPr>
      <w:color w:val="0000FF"/>
      <w:u w:val="single"/>
    </w:rPr>
  </w:style>
  <w:style w:type="paragraph" w:styleId="Caption">
    <w:name w:val="caption"/>
    <w:basedOn w:val="Normal"/>
    <w:next w:val="Normal"/>
    <w:qFormat/>
    <w:pPr>
      <w:jc w:val="center"/>
    </w:pPr>
    <w:rPr>
      <w:b/>
      <w:bCs/>
    </w:rPr>
  </w:style>
  <w:style w:type="paragraph" w:styleId="TOC1">
    <w:name w:val="toc 1"/>
    <w:basedOn w:val="Normal"/>
    <w:next w:val="Normal"/>
    <w:autoRedefine/>
    <w:semiHidden/>
  </w:style>
  <w:style w:type="paragraph" w:customStyle="1" w:styleId="Body7">
    <w:name w:val="Body7"/>
    <w:basedOn w:val="Normal"/>
    <w:pPr>
      <w:spacing w:after="240" w:line="360" w:lineRule="auto"/>
      <w:ind w:left="3544"/>
    </w:pPr>
  </w:style>
  <w:style w:type="paragraph" w:styleId="TOC2">
    <w:name w:val="toc 2"/>
    <w:basedOn w:val="Normal"/>
    <w:next w:val="Normal"/>
    <w:autoRedefine/>
    <w:semiHidden/>
    <w:pPr>
      <w:tabs>
        <w:tab w:val="right" w:leader="dot" w:pos="8278"/>
      </w:tabs>
      <w:ind w:left="240"/>
    </w:pPr>
  </w:style>
  <w:style w:type="paragraph" w:customStyle="1" w:styleId="Schedule2">
    <w:name w:val="Schedule 2"/>
    <w:basedOn w:val="Normal"/>
    <w:next w:val="BodyText"/>
    <w:pPr>
      <w:spacing w:after="240" w:line="360" w:lineRule="auto"/>
      <w:jc w:val="center"/>
    </w:pPr>
    <w:rPr>
      <w:u w:val="single"/>
    </w:rPr>
  </w:style>
  <w:style w:type="paragraph" w:customStyle="1" w:styleId="WraggeTOC">
    <w:name w:val="WraggeTOC"/>
    <w:basedOn w:val="TOC1"/>
    <w:pPr>
      <w:tabs>
        <w:tab w:val="left" w:pos="1134"/>
        <w:tab w:val="right" w:leader="dot" w:pos="8280"/>
      </w:tabs>
    </w:pPr>
    <w:rPr>
      <w:noProof/>
    </w:rPr>
  </w:style>
  <w:style w:type="paragraph" w:styleId="Salutation">
    <w:name w:val="Salutation"/>
    <w:basedOn w:val="Normal"/>
    <w:next w:val="Normal"/>
  </w:style>
  <w:style w:type="paragraph" w:customStyle="1" w:styleId="Body8">
    <w:name w:val="Body8"/>
    <w:basedOn w:val="Normal"/>
    <w:pPr>
      <w:spacing w:after="240" w:line="360" w:lineRule="auto"/>
      <w:ind w:left="4253"/>
    </w:pPr>
  </w:style>
  <w:style w:type="paragraph" w:customStyle="1" w:styleId="Body9">
    <w:name w:val="Body9"/>
    <w:basedOn w:val="Normal"/>
    <w:pPr>
      <w:spacing w:after="240" w:line="360" w:lineRule="auto"/>
      <w:ind w:left="4961"/>
    </w:pPr>
  </w:style>
  <w:style w:type="character" w:styleId="Strong">
    <w:name w:val="Strong"/>
    <w:qFormat/>
    <w:rPr>
      <w:b/>
      <w:bCs/>
    </w:rPr>
  </w:style>
  <w:style w:type="character" w:styleId="PageNumber">
    <w:name w:val="page number"/>
    <w:basedOn w:val="DefaultParagraphFont"/>
  </w:style>
  <w:style w:type="paragraph" w:customStyle="1" w:styleId="Subject">
    <w:name w:val="Subject"/>
    <w:basedOn w:val="Normal"/>
    <w:next w:val="Normal"/>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60" w:after="60"/>
      <w:textAlignment w:val="baseline"/>
    </w:pPr>
    <w:rPr>
      <w:b/>
      <w:sz w:val="28"/>
      <w:szCs w:val="20"/>
    </w:rPr>
  </w:style>
  <w:style w:type="paragraph" w:styleId="BodyText">
    <w:name w:val="Body Text"/>
    <w:basedOn w:val="Normal"/>
    <w:pPr>
      <w:spacing w:after="240" w:line="360" w:lineRule="auto"/>
    </w:pPr>
  </w:style>
  <w:style w:type="paragraph" w:customStyle="1" w:styleId="t6">
    <w:name w:val="t6"/>
    <w:basedOn w:val="Normal"/>
    <w:pPr>
      <w:tabs>
        <w:tab w:val="left" w:pos="1440"/>
        <w:tab w:val="left" w:pos="6400"/>
      </w:tabs>
      <w:spacing w:line="240" w:lineRule="exact"/>
      <w:jc w:val="left"/>
    </w:pPr>
    <w:rPr>
      <w:rFonts w:ascii="Tms Rmn" w:hAnsi="Tms Rmn"/>
      <w:snapToGrid w:val="0"/>
      <w:szCs w:val="20"/>
      <w:lang w:val="en-US"/>
    </w:rPr>
  </w:style>
  <w:style w:type="paragraph" w:customStyle="1" w:styleId="p7">
    <w:name w:val="p7"/>
    <w:basedOn w:val="Normal"/>
    <w:pPr>
      <w:tabs>
        <w:tab w:val="left" w:pos="1440"/>
        <w:tab w:val="left" w:pos="2740"/>
      </w:tabs>
      <w:spacing w:line="240" w:lineRule="exact"/>
      <w:ind w:left="1300" w:hanging="700"/>
      <w:jc w:val="left"/>
    </w:pPr>
    <w:rPr>
      <w:rFonts w:ascii="Tms Rmn" w:hAnsi="Tms Rmn"/>
      <w:snapToGrid w:val="0"/>
      <w:szCs w:val="20"/>
      <w:lang w:val="en-US"/>
    </w:rPr>
  </w:style>
  <w:style w:type="paragraph" w:customStyle="1" w:styleId="Footnote">
    <w:name w:val="Footnote"/>
    <w:basedOn w:val="Normal"/>
    <w:pPr>
      <w:jc w:val="left"/>
    </w:pPr>
    <w:rPr>
      <w:rFonts w:ascii="Arial" w:hAnsi="Arial"/>
      <w:i/>
      <w:snapToGrid w:val="0"/>
      <w:sz w:val="20"/>
      <w:szCs w:val="20"/>
      <w:lang w:val="en-US"/>
    </w:rPr>
  </w:style>
  <w:style w:type="paragraph" w:customStyle="1" w:styleId="p5">
    <w:name w:val="p5"/>
    <w:basedOn w:val="Normal"/>
    <w:pPr>
      <w:tabs>
        <w:tab w:val="left" w:pos="900"/>
        <w:tab w:val="left" w:pos="1341"/>
        <w:tab w:val="left" w:pos="1720"/>
        <w:tab w:val="left" w:pos="2052"/>
      </w:tabs>
      <w:ind w:left="900" w:right="810" w:hanging="180"/>
    </w:pPr>
    <w:rPr>
      <w:rFonts w:ascii="Garamond" w:hAnsi="Garamond"/>
      <w:snapToGrid w:val="0"/>
      <w:szCs w:val="20"/>
      <w:lang w:val="en-US"/>
    </w:rPr>
  </w:style>
  <w:style w:type="paragraph" w:customStyle="1" w:styleId="p4">
    <w:name w:val="p4"/>
    <w:basedOn w:val="Normal"/>
    <w:pPr>
      <w:tabs>
        <w:tab w:val="left" w:pos="2160"/>
      </w:tabs>
      <w:spacing w:line="240" w:lineRule="exact"/>
      <w:jc w:val="left"/>
    </w:pPr>
    <w:rPr>
      <w:rFonts w:ascii="Garmond (W1)" w:hAnsi="Garmond (W1)"/>
      <w:snapToGrid w:val="0"/>
      <w:sz w:val="28"/>
      <w:szCs w:val="20"/>
      <w:lang w:val="en-US"/>
    </w:rPr>
  </w:style>
  <w:style w:type="paragraph" w:customStyle="1" w:styleId="t1">
    <w:name w:val="t1"/>
    <w:basedOn w:val="Normal"/>
    <w:pPr>
      <w:tabs>
        <w:tab w:val="left" w:pos="1440"/>
        <w:tab w:val="left" w:pos="6980"/>
      </w:tabs>
      <w:spacing w:line="240" w:lineRule="exact"/>
      <w:jc w:val="left"/>
    </w:pPr>
    <w:rPr>
      <w:rFonts w:ascii="Tms Rmn" w:hAnsi="Tms Rmn"/>
      <w:snapToGrid w:val="0"/>
      <w:szCs w:val="20"/>
      <w:lang w:val="en-US"/>
    </w:rPr>
  </w:style>
  <w:style w:type="paragraph" w:customStyle="1" w:styleId="DefaultText">
    <w:name w:val="Default Text"/>
    <w:basedOn w:val="Normal"/>
    <w:pPr>
      <w:jc w:val="left"/>
    </w:pPr>
    <w:rPr>
      <w:snapToGrid w:val="0"/>
      <w:szCs w:val="20"/>
      <w:lang w:val="en-US"/>
    </w:rPr>
  </w:style>
  <w:style w:type="paragraph" w:styleId="FootnoteText">
    <w:name w:val="footnote text"/>
    <w:basedOn w:val="Normal"/>
    <w:semiHidden/>
    <w:pPr>
      <w:jc w:val="left"/>
    </w:pPr>
    <w:rPr>
      <w:sz w:val="20"/>
      <w:szCs w:val="20"/>
    </w:rPr>
  </w:style>
  <w:style w:type="character" w:styleId="FootnoteReference">
    <w:name w:val="footnote reference"/>
    <w:semiHidden/>
    <w:rPr>
      <w:vertAlign w:val="superscript"/>
    </w:rPr>
  </w:style>
  <w:style w:type="character" w:styleId="FollowedHyperlink">
    <w:name w:val="FollowedHyperlink"/>
    <w:rPr>
      <w:color w:val="800080"/>
      <w:u w:val="single"/>
    </w:rPr>
  </w:style>
  <w:style w:type="paragraph" w:styleId="ListContinue3">
    <w:name w:val="List Continue 3"/>
    <w:basedOn w:val="Normal"/>
    <w:pPr>
      <w:overflowPunct w:val="0"/>
      <w:autoSpaceDE w:val="0"/>
      <w:autoSpaceDN w:val="0"/>
      <w:adjustRightInd w:val="0"/>
      <w:spacing w:after="240"/>
      <w:ind w:left="851"/>
      <w:textAlignment w:val="baseline"/>
    </w:pPr>
    <w:rPr>
      <w:szCs w:val="20"/>
    </w:rPr>
  </w:style>
  <w:style w:type="paragraph" w:styleId="EndnoteText">
    <w:name w:val="endnote text"/>
    <w:basedOn w:val="Normal"/>
    <w:semiHidden/>
    <w:rPr>
      <w:sz w:val="20"/>
      <w:szCs w:val="20"/>
    </w:rPr>
  </w:style>
  <w:style w:type="character" w:styleId="EndnoteReference">
    <w:name w:val="endnote reference"/>
    <w:semiHidden/>
    <w:rPr>
      <w:vertAlign w:val="superscript"/>
    </w:rPr>
  </w:style>
  <w:style w:type="paragraph" w:customStyle="1" w:styleId="Level2">
    <w:name w:val="Level 2"/>
    <w:basedOn w:val="Normal"/>
    <w:pPr>
      <w:numPr>
        <w:ilvl w:val="1"/>
        <w:numId w:val="3"/>
      </w:numPr>
      <w:spacing w:after="220"/>
      <w:outlineLvl w:val="1"/>
    </w:pPr>
    <w:rPr>
      <w:rFonts w:ascii="NewsGoth BT" w:hAnsi="NewsGoth BT"/>
      <w:sz w:val="22"/>
      <w:szCs w:val="20"/>
    </w:rPr>
  </w:style>
  <w:style w:type="paragraph" w:customStyle="1" w:styleId="Level1">
    <w:name w:val="Level 1"/>
    <w:basedOn w:val="Normal"/>
    <w:pPr>
      <w:numPr>
        <w:numId w:val="3"/>
      </w:numPr>
      <w:spacing w:after="220"/>
      <w:outlineLvl w:val="0"/>
    </w:pPr>
    <w:rPr>
      <w:rFonts w:ascii="NewsGoth BT" w:hAnsi="NewsGoth BT"/>
      <w:sz w:val="22"/>
      <w:szCs w:val="20"/>
    </w:rPr>
  </w:style>
  <w:style w:type="paragraph" w:customStyle="1" w:styleId="Level3">
    <w:name w:val="Level 3"/>
    <w:basedOn w:val="Normal"/>
    <w:pPr>
      <w:numPr>
        <w:ilvl w:val="2"/>
        <w:numId w:val="3"/>
      </w:numPr>
      <w:spacing w:after="220"/>
      <w:outlineLvl w:val="2"/>
    </w:pPr>
    <w:rPr>
      <w:rFonts w:ascii="NewsGoth BT" w:hAnsi="NewsGoth BT"/>
      <w:sz w:val="22"/>
      <w:szCs w:val="20"/>
    </w:rPr>
  </w:style>
  <w:style w:type="paragraph" w:customStyle="1" w:styleId="Level4">
    <w:name w:val="Level 4"/>
    <w:basedOn w:val="Normal"/>
    <w:pPr>
      <w:numPr>
        <w:ilvl w:val="3"/>
        <w:numId w:val="3"/>
      </w:numPr>
      <w:spacing w:after="220"/>
      <w:outlineLvl w:val="3"/>
    </w:pPr>
    <w:rPr>
      <w:rFonts w:ascii="NewsGoth BT" w:hAnsi="NewsGoth BT"/>
      <w:sz w:val="22"/>
      <w:szCs w:val="20"/>
    </w:rPr>
  </w:style>
  <w:style w:type="paragraph" w:customStyle="1" w:styleId="Level5">
    <w:name w:val="Level 5"/>
    <w:basedOn w:val="Normal"/>
    <w:pPr>
      <w:numPr>
        <w:ilvl w:val="4"/>
        <w:numId w:val="3"/>
      </w:numPr>
      <w:spacing w:after="220"/>
      <w:outlineLvl w:val="4"/>
    </w:pPr>
    <w:rPr>
      <w:rFonts w:ascii="NewsGoth BT" w:hAnsi="NewsGoth BT"/>
      <w:sz w:val="22"/>
      <w:szCs w:val="20"/>
    </w:rPr>
  </w:style>
  <w:style w:type="paragraph" w:customStyle="1" w:styleId="Level6">
    <w:name w:val="Level 6"/>
    <w:basedOn w:val="Level5"/>
    <w:pPr>
      <w:numPr>
        <w:ilvl w:val="5"/>
      </w:numPr>
      <w:tabs>
        <w:tab w:val="clear" w:pos="3062"/>
        <w:tab w:val="num" w:pos="360"/>
        <w:tab w:val="num" w:pos="3544"/>
      </w:tabs>
      <w:ind w:left="3544" w:hanging="708"/>
    </w:pPr>
  </w:style>
  <w:style w:type="character" w:customStyle="1" w:styleId="DeltaViewInsertion">
    <w:name w:val="DeltaView Insertion"/>
    <w:rPr>
      <w:color w:val="0000FF"/>
      <w:spacing w:val="0"/>
      <w:u w:val="double"/>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sid w:val="00EF53B3"/>
    <w:rPr>
      <w:sz w:val="16"/>
      <w:szCs w:val="16"/>
    </w:rPr>
  </w:style>
  <w:style w:type="paragraph" w:styleId="CommentText">
    <w:name w:val="annotation text"/>
    <w:basedOn w:val="Normal"/>
    <w:semiHidden/>
    <w:rsid w:val="00EF53B3"/>
    <w:rPr>
      <w:sz w:val="20"/>
      <w:szCs w:val="20"/>
    </w:rPr>
  </w:style>
  <w:style w:type="paragraph" w:styleId="CommentSubject">
    <w:name w:val="annotation subject"/>
    <w:basedOn w:val="CommentText"/>
    <w:next w:val="CommentText"/>
    <w:semiHidden/>
    <w:rsid w:val="00EF53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0579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3342</Words>
  <Characters>19055</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National Grid</Company>
  <LinksUpToDate>false</LinksUpToDate>
  <CharactersWithSpaces>22353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subject>
  <dc:creator>Martin, John</dc:creator>
  <cp:keywords> </cp:keywords>
  <cp:lastModifiedBy>Hunt (ESO), Gregory</cp:lastModifiedBy>
  <cp:revision>2</cp:revision>
  <cp:lastPrinted>2013-01-25T16:27:00Z</cp:lastPrinted>
  <dcterms:created xsi:type="dcterms:W3CDTF">2021-03-15T16:08:00Z</dcterms:created>
  <dcterms:modified xsi:type="dcterms:W3CDTF">2021-03-15T16:08:00Z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cDAAwf+xtW6T/mlGqNoW/MTGZ3kzzh7ztoDtvK+0fiwzioeV+EfjyRSlr9p3aY4X57nZIkikmRCAB25/_x000d_
qZDG0ZnWx3mE/lGnd9SfQWRPulfFYA/+HtDIiVCweDhhdc1BW0EXlzzPVetXPuWdfSZ+8C4zZI5g_x000d_
ZxeYysUWXEBDwbZGtCaohS2AElS3wfpuutcTmrbPViwU0llbrfScsE31wV9XRw==</vt:lpwstr>
  </property>
  <property fmtid="{D5CDD505-2E9C-101B-9397-08002B2CF9AE}" pid="3" name="MAIL_MSG_ID2">
    <vt:lpwstr>S68C3lKwXiCG5oyrcGa2GlUizG17ejvlcuzLlx/wb8OXn9zwt4GX0VVTO6n_x000d_
MScKzgim9bZ7QeQiQ+5R+wOnBgG95uxXaqiCsA==</vt:lpwstr>
  </property>
  <property fmtid="{D5CDD505-2E9C-101B-9397-08002B2CF9AE}" pid="4" name="RESPONSE_SENDER_NAME">
    <vt:lpwstr>sAAAE9kkUq3pEoJJ5elozncBah8+DLxEyOHmKzWpv17St4U=</vt:lpwstr>
  </property>
  <property fmtid="{D5CDD505-2E9C-101B-9397-08002B2CF9AE}" pid="5" name="EMAIL_OWNER_ADDRESS">
    <vt:lpwstr>ABAAmJ+7jnJ2eOW1mzZTuPD0KxHueb10EXSEihbMwqqgnRZ2juQL3epvoYdZArC1+7jD</vt:lpwstr>
  </property>
  <property fmtid="{D5CDD505-2E9C-101B-9397-08002B2CF9AE}" pid="6" name="_NewReviewCycle">
    <vt:lpwstr/>
  </property>
</Properties>
</file>