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 xml:space="preserve">C </w:t>
      </w:r>
      <w:r w:rsidR="00C55E6F">
        <w:t xml:space="preserve">Industry </w:t>
      </w:r>
      <w:r w:rsidR="00E62A86">
        <w:t>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Pr="00811589" w:rsidRDefault="00DD2F0C" w:rsidP="00C55E6F">
      <w:pPr>
        <w:rPr>
          <w:b/>
          <w:szCs w:val="22"/>
        </w:rPr>
      </w:pPr>
      <w:r w:rsidRPr="00811589">
        <w:rPr>
          <w:b/>
          <w:szCs w:val="22"/>
        </w:rPr>
        <w:t>CM</w:t>
      </w:r>
      <w:r w:rsidR="00C54834" w:rsidRPr="00811589">
        <w:rPr>
          <w:b/>
          <w:szCs w:val="22"/>
        </w:rPr>
        <w:t>06</w:t>
      </w:r>
      <w:r w:rsidR="009B0E61">
        <w:rPr>
          <w:b/>
          <w:szCs w:val="22"/>
        </w:rPr>
        <w:t>8</w:t>
      </w:r>
      <w:r w:rsidR="00C55E6F" w:rsidRPr="00811589">
        <w:rPr>
          <w:b/>
          <w:szCs w:val="22"/>
        </w:rPr>
        <w:t xml:space="preserve"> </w:t>
      </w:r>
      <w:r w:rsidR="00C274A0">
        <w:rPr>
          <w:b/>
          <w:szCs w:val="22"/>
        </w:rPr>
        <w:t>‘</w:t>
      </w:r>
      <w:r w:rsidR="009B0E61" w:rsidRPr="009B0E61">
        <w:rPr>
          <w:rFonts w:cs="Arial"/>
          <w:color w:val="000000"/>
          <w:szCs w:val="22"/>
        </w:rPr>
        <w:t>National Grid Legal Separation - consequential changes  to reference NGESO in STC Section D and to provide clarity that only Transmission Owners create Transmission Investment Plans</w:t>
      </w:r>
      <w:r w:rsidR="009B0E61">
        <w:rPr>
          <w:b/>
          <w:szCs w:val="22"/>
        </w:rPr>
        <w:t>’</w:t>
      </w:r>
      <w:r w:rsidR="00C274A0" w:rsidRPr="009B0E61">
        <w:rPr>
          <w:b/>
          <w:szCs w:val="22"/>
        </w:rPr>
        <w:t xml:space="preserve"> </w:t>
      </w:r>
      <w:bookmarkStart w:id="1" w:name="_GoBack"/>
      <w:bookmarkEnd w:id="1"/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Industry parties are invited to respond to this </w:t>
      </w:r>
      <w:r w:rsidR="00C55E6F">
        <w:rPr>
          <w:rFonts w:cs="Arial"/>
          <w:szCs w:val="22"/>
        </w:rPr>
        <w:t xml:space="preserve">Industry </w:t>
      </w:r>
      <w:r w:rsidRPr="00FE7742">
        <w:rPr>
          <w:rFonts w:cs="Arial"/>
          <w:szCs w:val="22"/>
        </w:rPr>
        <w:t>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4E2A87">
        <w:rPr>
          <w:rFonts w:cs="Arial"/>
          <w:b/>
          <w:szCs w:val="22"/>
        </w:rPr>
        <w:t xml:space="preserve">28 June </w:t>
      </w:r>
      <w:r w:rsidR="00C55E6F">
        <w:rPr>
          <w:rFonts w:cs="Arial"/>
          <w:b/>
          <w:szCs w:val="22"/>
        </w:rPr>
        <w:t xml:space="preserve">2018 </w:t>
      </w:r>
      <w:r w:rsidRPr="00FE7742">
        <w:rPr>
          <w:rFonts w:cs="Arial"/>
          <w:szCs w:val="22"/>
        </w:rPr>
        <w:t xml:space="preserve">to </w:t>
      </w:r>
      <w:hyperlink r:id="rId7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 w:rsidR="00340FA4">
              <w:rPr>
                <w:rFonts w:cs="Arial"/>
                <w:b/>
                <w:szCs w:val="22"/>
              </w:rPr>
              <w:t>Industry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  <w:r w:rsidR="009412A6" w:rsidRPr="009412A6">
              <w:rPr>
                <w:rFonts w:cs="Arial"/>
                <w:b/>
              </w:rPr>
              <w:t xml:space="preserve"> </w:t>
            </w:r>
            <w:r w:rsidR="009412A6" w:rsidRPr="009412A6">
              <w:rPr>
                <w:rFonts w:cs="Arial"/>
                <w:b/>
                <w:szCs w:val="22"/>
              </w:rPr>
              <w:t xml:space="preserve"> If not, please provide reasoning why.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D9" w:rsidRDefault="00E01BD9">
      <w:r>
        <w:separator/>
      </w:r>
    </w:p>
  </w:endnote>
  <w:endnote w:type="continuationSeparator" w:id="0">
    <w:p w:rsidR="00E01BD9" w:rsidRDefault="00E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D9" w:rsidRDefault="00E01BD9">
      <w:r>
        <w:separator/>
      </w:r>
    </w:p>
  </w:footnote>
  <w:footnote w:type="continuationSeparator" w:id="0">
    <w:p w:rsidR="00E01BD9" w:rsidRDefault="00E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 w15:restartNumberingAfterBreak="0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0FA4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2A87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1589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412A6"/>
    <w:rsid w:val="00957999"/>
    <w:rsid w:val="009646AD"/>
    <w:rsid w:val="0097582C"/>
    <w:rsid w:val="0099115E"/>
    <w:rsid w:val="009963D4"/>
    <w:rsid w:val="009971AD"/>
    <w:rsid w:val="009B0E61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4A0"/>
    <w:rsid w:val="00C27790"/>
    <w:rsid w:val="00C33567"/>
    <w:rsid w:val="00C34C5F"/>
    <w:rsid w:val="00C54834"/>
    <w:rsid w:val="00C55E6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1BD9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45612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D1012"/>
  <w15:docId w15:val="{F045A102-B08B-4D9B-AFE1-199BF14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.team@nationalgr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2459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Hemus, Andrew</cp:lastModifiedBy>
  <cp:revision>2</cp:revision>
  <cp:lastPrinted>2015-11-26T14:15:00Z</cp:lastPrinted>
  <dcterms:created xsi:type="dcterms:W3CDTF">2018-05-31T14:48:00Z</dcterms:created>
  <dcterms:modified xsi:type="dcterms:W3CDTF">2018-05-31T14:48:00Z</dcterms:modified>
</cp:coreProperties>
</file>